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375"/>
        <w:rPr>
          <w:sz w:val="20"/>
        </w:rPr>
      </w:pPr>
      <w:r>
        <w:rPr>
          <w:sz w:val="20"/>
        </w:rPr>
        <w:drawing>
          <wp:inline distT="0" distB="0" distL="0" distR="0">
            <wp:extent cx="2464439" cy="930211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439" cy="93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118"/>
        <w:ind w:left="654" w:right="1011"/>
        <w:jc w:val="center"/>
      </w:pPr>
      <w:r>
        <w:rPr/>
        <w:t>Regional</w:t>
      </w:r>
      <w:r>
        <w:rPr>
          <w:spacing w:val="-2"/>
        </w:rPr>
        <w:t> </w:t>
      </w:r>
      <w:r>
        <w:rPr/>
        <w:t>10,</w:t>
      </w:r>
      <w:r>
        <w:rPr>
          <w:spacing w:val="-1"/>
        </w:rPr>
        <w:t> </w:t>
      </w:r>
      <w:r>
        <w:rPr/>
        <w:t>Santo</w:t>
      </w:r>
      <w:r>
        <w:rPr>
          <w:spacing w:val="-1"/>
        </w:rPr>
        <w:t> </w:t>
      </w:r>
      <w:r>
        <w:rPr/>
        <w:t>Domingo,</w:t>
      </w:r>
    </w:p>
    <w:p>
      <w:pPr>
        <w:pStyle w:val="BodyText"/>
        <w:spacing w:before="135"/>
        <w:ind w:left="654" w:right="1012"/>
        <w:jc w:val="center"/>
      </w:pPr>
      <w:r>
        <w:rPr/>
        <w:t>Distrito</w:t>
      </w:r>
      <w:r>
        <w:rPr>
          <w:spacing w:val="-2"/>
        </w:rPr>
        <w:t> </w:t>
      </w:r>
      <w:r>
        <w:rPr/>
        <w:t>Educativo</w:t>
      </w:r>
      <w:r>
        <w:rPr>
          <w:spacing w:val="-1"/>
        </w:rPr>
        <w:t> </w:t>
      </w:r>
      <w:r>
        <w:rPr/>
        <w:t>10-02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Sabana</w:t>
      </w:r>
      <w:r>
        <w:rPr>
          <w:spacing w:val="-2"/>
        </w:rPr>
        <w:t> </w:t>
      </w:r>
      <w:r>
        <w:rPr/>
        <w:t>Pérdida</w:t>
      </w:r>
    </w:p>
    <w:p>
      <w:pPr>
        <w:pStyle w:val="BodyText"/>
        <w:spacing w:before="2"/>
        <w:rPr>
          <w:sz w:val="26"/>
        </w:rPr>
      </w:pPr>
    </w:p>
    <w:p>
      <w:pPr>
        <w:pStyle w:val="Heading2"/>
        <w:spacing w:before="0"/>
        <w:ind w:left="654" w:right="1011"/>
        <w:jc w:val="center"/>
      </w:pPr>
      <w:r>
        <w:rPr/>
        <w:t>Escuela</w:t>
      </w:r>
      <w:r>
        <w:rPr>
          <w:spacing w:val="-3"/>
        </w:rPr>
        <w:t> </w:t>
      </w:r>
      <w:r>
        <w:rPr/>
        <w:t>Básica</w:t>
      </w:r>
      <w:r>
        <w:rPr>
          <w:spacing w:val="-3"/>
        </w:rPr>
        <w:t> </w:t>
      </w:r>
      <w:r>
        <w:rPr/>
        <w:t>Ramona</w:t>
      </w:r>
      <w:r>
        <w:rPr>
          <w:spacing w:val="-2"/>
        </w:rPr>
        <w:t> </w:t>
      </w:r>
      <w:r>
        <w:rPr/>
        <w:t>Neris</w:t>
      </w:r>
      <w:r>
        <w:rPr>
          <w:spacing w:val="-3"/>
        </w:rPr>
        <w:t> </w:t>
      </w:r>
      <w:r>
        <w:rPr/>
        <w:t>Sosa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360" w:lineRule="auto"/>
        <w:ind w:left="654" w:right="1015"/>
        <w:jc w:val="center"/>
      </w:pPr>
      <w:r>
        <w:rPr/>
        <w:t>C/</w:t>
      </w:r>
      <w:r>
        <w:rPr>
          <w:spacing w:val="-1"/>
        </w:rPr>
        <w:t> </w:t>
      </w:r>
      <w:r>
        <w:rPr/>
        <w:t>1era</w:t>
      </w:r>
      <w:r>
        <w:rPr>
          <w:spacing w:val="-2"/>
        </w:rPr>
        <w:t> </w:t>
      </w:r>
      <w:r>
        <w:rPr/>
        <w:t>#</w:t>
      </w:r>
      <w:r>
        <w:rPr>
          <w:spacing w:val="-1"/>
        </w:rPr>
        <w:t> </w:t>
      </w:r>
      <w:r>
        <w:rPr/>
        <w:t>429,</w:t>
      </w:r>
      <w:r>
        <w:rPr>
          <w:spacing w:val="-1"/>
        </w:rPr>
        <w:t> </w:t>
      </w:r>
      <w:r>
        <w:rPr/>
        <w:t>Sabana</w:t>
      </w:r>
      <w:r>
        <w:rPr>
          <w:spacing w:val="-2"/>
        </w:rPr>
        <w:t> </w:t>
      </w:r>
      <w:r>
        <w:rPr/>
        <w:t>Centro,</w:t>
      </w:r>
      <w:r>
        <w:rPr>
          <w:spacing w:val="-1"/>
        </w:rPr>
        <w:t> </w:t>
      </w:r>
      <w:r>
        <w:rPr/>
        <w:t>Sabana</w:t>
      </w:r>
      <w:r>
        <w:rPr>
          <w:spacing w:val="-2"/>
        </w:rPr>
        <w:t> </w:t>
      </w:r>
      <w:r>
        <w:rPr/>
        <w:t>Perdida, Municipio</w:t>
      </w:r>
      <w:r>
        <w:rPr>
          <w:spacing w:val="-1"/>
        </w:rPr>
        <w:t> </w:t>
      </w:r>
      <w:r>
        <w:rPr/>
        <w:t>Santo</w:t>
      </w:r>
      <w:r>
        <w:rPr>
          <w:spacing w:val="-1"/>
        </w:rPr>
        <w:t> </w:t>
      </w:r>
      <w:r>
        <w:rPr/>
        <w:t>Domingo</w:t>
      </w:r>
      <w:r>
        <w:rPr>
          <w:spacing w:val="-1"/>
        </w:rPr>
        <w:t> </w:t>
      </w:r>
      <w:r>
        <w:rPr/>
        <w:t>Norte</w:t>
      </w:r>
      <w:r>
        <w:rPr>
          <w:spacing w:val="-57"/>
        </w:rPr>
        <w:t> </w:t>
      </w:r>
      <w:r>
        <w:rPr/>
        <w:t>Tef.809-590-6247</w:t>
      </w:r>
      <w:r>
        <w:rPr>
          <w:spacing w:val="1"/>
        </w:rPr>
        <w:t> </w:t>
      </w:r>
      <w:r>
        <w:rPr/>
        <w:t>Email:</w:t>
      </w:r>
      <w:r>
        <w:rPr>
          <w:spacing w:val="1"/>
        </w:rPr>
        <w:t> </w:t>
      </w:r>
      <w:hyperlink r:id="rId6">
        <w:r>
          <w:rPr>
            <w:color w:val="0000FF"/>
            <w:u w:val="single" w:color="0000FF"/>
          </w:rPr>
          <w:t>ramonanerissosa@gmail.com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1079500</wp:posOffset>
            </wp:positionH>
            <wp:positionV relativeFrom="paragraph">
              <wp:posOffset>230705</wp:posOffset>
            </wp:positionV>
            <wp:extent cx="5855139" cy="4531995"/>
            <wp:effectExtent l="0" t="0" r="0" b="0"/>
            <wp:wrapTopAndBottom/>
            <wp:docPr id="3" name="image2.jpeg" descr="C:\Users\YSABELITA FLORENTINO\Downloads\WhatsApp Image 2023-05-22 at 7.24.36 AM (1)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139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9"/>
        </w:rPr>
      </w:pPr>
    </w:p>
    <w:p>
      <w:pPr>
        <w:pStyle w:val="Heading2"/>
        <w:spacing w:line="388" w:lineRule="auto"/>
        <w:ind w:left="3419" w:right="2506" w:hanging="1259"/>
      </w:pPr>
      <w:r>
        <w:rPr/>
        <w:t>Santo Domingo, República Dominicana</w:t>
      </w:r>
      <w:r>
        <w:rPr>
          <w:spacing w:val="-67"/>
        </w:rPr>
        <w:t> </w:t>
      </w:r>
      <w:r>
        <w:rPr/>
        <w:t>Abril del</w:t>
      </w:r>
      <w:r>
        <w:rPr>
          <w:spacing w:val="1"/>
        </w:rPr>
        <w:t> </w:t>
      </w:r>
      <w:r>
        <w:rPr/>
        <w:t>año</w:t>
      </w:r>
      <w:r>
        <w:rPr>
          <w:spacing w:val="-3"/>
        </w:rPr>
        <w:t> </w:t>
      </w:r>
      <w:r>
        <w:rPr/>
        <w:t>2023</w:t>
      </w:r>
    </w:p>
    <w:p>
      <w:pPr>
        <w:spacing w:after="0" w:line="388" w:lineRule="auto"/>
        <w:sectPr>
          <w:type w:val="continuous"/>
          <w:pgSz w:w="12240" w:h="15840"/>
          <w:pgMar w:top="660" w:bottom="280" w:left="1600" w:right="1240"/>
        </w:sectPr>
      </w:pPr>
    </w:p>
    <w:p>
      <w:pPr>
        <w:pStyle w:val="BodyText"/>
        <w:ind w:left="2478"/>
        <w:rPr>
          <w:sz w:val="20"/>
        </w:rPr>
      </w:pPr>
      <w:r>
        <w:rPr>
          <w:sz w:val="20"/>
        </w:rPr>
        <w:drawing>
          <wp:inline distT="0" distB="0" distL="0" distR="0">
            <wp:extent cx="2462760" cy="930211"/>
            <wp:effectExtent l="0" t="0" r="0" b="0"/>
            <wp:docPr id="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760" cy="93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b/>
          <w:sz w:val="7"/>
        </w:rPr>
      </w:pPr>
    </w:p>
    <w:p>
      <w:pPr>
        <w:pStyle w:val="Heading3"/>
        <w:ind w:left="654" w:right="1011"/>
        <w:jc w:val="center"/>
      </w:pPr>
      <w:r>
        <w:rPr/>
        <w:t>Regional</w:t>
      </w:r>
      <w:r>
        <w:rPr>
          <w:spacing w:val="-2"/>
        </w:rPr>
        <w:t> </w:t>
      </w:r>
      <w:r>
        <w:rPr/>
        <w:t>10,</w:t>
      </w:r>
      <w:r>
        <w:rPr>
          <w:spacing w:val="-1"/>
        </w:rPr>
        <w:t> </w:t>
      </w:r>
      <w:r>
        <w:rPr/>
        <w:t>Santo</w:t>
      </w:r>
      <w:r>
        <w:rPr>
          <w:spacing w:val="-1"/>
        </w:rPr>
        <w:t> </w:t>
      </w:r>
      <w:r>
        <w:rPr/>
        <w:t>Domingo,</w:t>
      </w:r>
    </w:p>
    <w:p>
      <w:pPr>
        <w:pStyle w:val="BodyText"/>
        <w:spacing w:before="132"/>
        <w:ind w:left="654" w:right="1012"/>
        <w:jc w:val="center"/>
      </w:pPr>
      <w:r>
        <w:rPr/>
        <w:t>Distrito</w:t>
      </w:r>
      <w:r>
        <w:rPr>
          <w:spacing w:val="-2"/>
        </w:rPr>
        <w:t> </w:t>
      </w:r>
      <w:r>
        <w:rPr/>
        <w:t>Educativo</w:t>
      </w:r>
      <w:r>
        <w:rPr>
          <w:spacing w:val="-1"/>
        </w:rPr>
        <w:t> </w:t>
      </w:r>
      <w:r>
        <w:rPr/>
        <w:t>10-02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Sabana</w:t>
      </w:r>
      <w:r>
        <w:rPr>
          <w:spacing w:val="-2"/>
        </w:rPr>
        <w:t> </w:t>
      </w:r>
      <w:r>
        <w:rPr/>
        <w:t>Pérdida</w:t>
      </w:r>
    </w:p>
    <w:p>
      <w:pPr>
        <w:pStyle w:val="BodyText"/>
        <w:spacing w:before="4"/>
        <w:rPr>
          <w:sz w:val="26"/>
        </w:rPr>
      </w:pPr>
    </w:p>
    <w:p>
      <w:pPr>
        <w:pStyle w:val="Heading2"/>
        <w:spacing w:before="0"/>
        <w:ind w:left="654" w:right="1011"/>
        <w:jc w:val="center"/>
      </w:pPr>
      <w:r>
        <w:rPr/>
        <w:t>Escuela</w:t>
      </w:r>
      <w:r>
        <w:rPr>
          <w:spacing w:val="-3"/>
        </w:rPr>
        <w:t> </w:t>
      </w:r>
      <w:r>
        <w:rPr/>
        <w:t>Básica</w:t>
      </w:r>
      <w:r>
        <w:rPr>
          <w:spacing w:val="-3"/>
        </w:rPr>
        <w:t> </w:t>
      </w:r>
      <w:r>
        <w:rPr/>
        <w:t>Ramona</w:t>
      </w:r>
      <w:r>
        <w:rPr>
          <w:spacing w:val="-2"/>
        </w:rPr>
        <w:t> </w:t>
      </w:r>
      <w:r>
        <w:rPr/>
        <w:t>Neris</w:t>
      </w:r>
      <w:r>
        <w:rPr>
          <w:spacing w:val="-3"/>
        </w:rPr>
        <w:t> </w:t>
      </w:r>
      <w:r>
        <w:rPr/>
        <w:t>Sosa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362" w:lineRule="auto"/>
        <w:ind w:left="654" w:right="1015"/>
        <w:jc w:val="center"/>
      </w:pPr>
      <w:r>
        <w:rPr/>
        <w:t>C/</w:t>
      </w:r>
      <w:r>
        <w:rPr>
          <w:spacing w:val="-1"/>
        </w:rPr>
        <w:t> </w:t>
      </w:r>
      <w:r>
        <w:rPr/>
        <w:t>1era</w:t>
      </w:r>
      <w:r>
        <w:rPr>
          <w:spacing w:val="-2"/>
        </w:rPr>
        <w:t> </w:t>
      </w:r>
      <w:r>
        <w:rPr/>
        <w:t>#</w:t>
      </w:r>
      <w:r>
        <w:rPr>
          <w:spacing w:val="-1"/>
        </w:rPr>
        <w:t> </w:t>
      </w:r>
      <w:r>
        <w:rPr/>
        <w:t>429,</w:t>
      </w:r>
      <w:r>
        <w:rPr>
          <w:spacing w:val="-1"/>
        </w:rPr>
        <w:t> </w:t>
      </w:r>
      <w:r>
        <w:rPr/>
        <w:t>Sabana</w:t>
      </w:r>
      <w:r>
        <w:rPr>
          <w:spacing w:val="-2"/>
        </w:rPr>
        <w:t> </w:t>
      </w:r>
      <w:r>
        <w:rPr/>
        <w:t>Centro, Sabana</w:t>
      </w:r>
      <w:r>
        <w:rPr>
          <w:spacing w:val="-2"/>
        </w:rPr>
        <w:t> </w:t>
      </w:r>
      <w:r>
        <w:rPr/>
        <w:t>Perdida,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Santo</w:t>
      </w:r>
      <w:r>
        <w:rPr>
          <w:spacing w:val="-1"/>
        </w:rPr>
        <w:t> </w:t>
      </w:r>
      <w:r>
        <w:rPr/>
        <w:t>Domingo</w:t>
      </w:r>
      <w:r>
        <w:rPr>
          <w:spacing w:val="-1"/>
        </w:rPr>
        <w:t> </w:t>
      </w:r>
      <w:r>
        <w:rPr/>
        <w:t>Norte</w:t>
      </w:r>
      <w:r>
        <w:rPr>
          <w:spacing w:val="-57"/>
        </w:rPr>
        <w:t> </w:t>
      </w:r>
      <w:r>
        <w:rPr/>
        <w:t>Tef.809-590-6247</w:t>
      </w:r>
      <w:r>
        <w:rPr>
          <w:spacing w:val="1"/>
        </w:rPr>
        <w:t> </w:t>
      </w:r>
      <w:r>
        <w:rPr/>
        <w:t>Email:</w:t>
      </w:r>
      <w:r>
        <w:rPr>
          <w:spacing w:val="1"/>
        </w:rPr>
        <w:t> </w:t>
      </w:r>
      <w:hyperlink r:id="rId6">
        <w:r>
          <w:rPr>
            <w:color w:val="0000FF"/>
            <w:u w:val="single" w:color="0000FF"/>
          </w:rPr>
          <w:t>ramonanerissosa@gmail.com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35"/>
        <w:ind w:left="654" w:right="1010"/>
        <w:jc w:val="center"/>
      </w:pPr>
      <w:r>
        <w:rPr/>
        <w:t>Tema: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362" w:lineRule="auto" w:before="1"/>
        <w:ind w:left="325" w:right="687"/>
        <w:jc w:val="center"/>
      </w:pPr>
      <w:r>
        <w:rPr/>
        <w:t>Experiencia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descentralización</w:t>
      </w:r>
      <w:r>
        <w:rPr>
          <w:spacing w:val="-1"/>
        </w:rPr>
        <w:t> </w:t>
      </w:r>
      <w:r>
        <w:rPr/>
        <w:t>educativa</w:t>
      </w:r>
      <w:r>
        <w:rPr>
          <w:spacing w:val="1"/>
        </w:rPr>
        <w:t> </w:t>
      </w:r>
      <w:r>
        <w:rPr/>
        <w:t>y</w:t>
      </w:r>
      <w:r>
        <w:rPr>
          <w:spacing w:val="-6"/>
        </w:rPr>
        <w:t> </w:t>
      </w:r>
      <w:r>
        <w:rPr/>
        <w:t>participación</w:t>
      </w:r>
      <w:r>
        <w:rPr>
          <w:spacing w:val="-1"/>
        </w:rPr>
        <w:t> </w:t>
      </w:r>
      <w:r>
        <w:rPr/>
        <w:t>comunitaria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República</w:t>
      </w:r>
      <w:r>
        <w:rPr>
          <w:spacing w:val="-57"/>
        </w:rPr>
        <w:t> </w:t>
      </w:r>
      <w:r>
        <w:rPr/>
        <w:t>Dominicana,</w:t>
      </w:r>
      <w:r>
        <w:rPr>
          <w:spacing w:val="-1"/>
        </w:rPr>
        <w:t> </w:t>
      </w:r>
      <w:r>
        <w:rPr/>
        <w:t>Año 2023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232"/>
        <w:ind w:left="654" w:right="1014"/>
        <w:jc w:val="center"/>
      </w:pPr>
      <w:r>
        <w:rPr/>
        <w:t>Director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centro</w:t>
      </w:r>
    </w:p>
    <w:p>
      <w:pPr>
        <w:pStyle w:val="BodyText"/>
        <w:spacing w:before="2"/>
        <w:rPr>
          <w:b/>
          <w:sz w:val="31"/>
        </w:rPr>
      </w:pPr>
    </w:p>
    <w:p>
      <w:pPr>
        <w:pStyle w:val="BodyText"/>
        <w:spacing w:before="1"/>
        <w:ind w:left="3012" w:right="3371"/>
        <w:jc w:val="center"/>
      </w:pPr>
      <w:r>
        <w:rPr/>
        <w:t>Máximo</w:t>
      </w:r>
      <w:r>
        <w:rPr>
          <w:spacing w:val="-1"/>
        </w:rPr>
        <w:t> </w:t>
      </w:r>
      <w:r>
        <w:rPr/>
        <w:t>Antonio</w:t>
      </w:r>
      <w:r>
        <w:rPr>
          <w:spacing w:val="-1"/>
        </w:rPr>
        <w:t> </w:t>
      </w:r>
      <w:r>
        <w:rPr/>
        <w:t>Abreu</w:t>
      </w:r>
      <w:r>
        <w:rPr>
          <w:spacing w:val="-1"/>
        </w:rPr>
        <w:t> </w:t>
      </w:r>
      <w:r>
        <w:rPr/>
        <w:t>Abreu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3"/>
        </w:rPr>
      </w:pPr>
    </w:p>
    <w:p>
      <w:pPr>
        <w:pStyle w:val="Heading2"/>
        <w:spacing w:line="388" w:lineRule="auto" w:before="0"/>
        <w:ind w:left="2161" w:right="2522"/>
        <w:jc w:val="center"/>
      </w:pPr>
      <w:r>
        <w:rPr/>
        <w:t>Santo Domingo, República Dominicana</w:t>
      </w:r>
      <w:r>
        <w:rPr>
          <w:spacing w:val="-67"/>
        </w:rPr>
        <w:t> </w:t>
      </w:r>
      <w:r>
        <w:rPr/>
        <w:t>Abril del</w:t>
      </w:r>
      <w:r>
        <w:rPr>
          <w:spacing w:val="1"/>
        </w:rPr>
        <w:t> </w:t>
      </w:r>
      <w:r>
        <w:rPr/>
        <w:t>año</w:t>
      </w:r>
      <w:r>
        <w:rPr>
          <w:spacing w:val="-3"/>
        </w:rPr>
        <w:t> </w:t>
      </w:r>
      <w:r>
        <w:rPr/>
        <w:t>2023</w:t>
      </w:r>
    </w:p>
    <w:p>
      <w:pPr>
        <w:spacing w:after="0" w:line="388" w:lineRule="auto"/>
        <w:jc w:val="center"/>
        <w:sectPr>
          <w:pgSz w:w="12240" w:h="15840"/>
          <w:pgMar w:top="1020" w:bottom="280" w:left="1600" w:right="12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</w:p>
    <w:p>
      <w:pPr>
        <w:spacing w:before="89"/>
        <w:ind w:left="654" w:right="1012" w:firstLine="0"/>
        <w:jc w:val="center"/>
        <w:rPr>
          <w:b/>
          <w:sz w:val="28"/>
        </w:rPr>
      </w:pPr>
      <w:r>
        <w:rPr>
          <w:b/>
          <w:sz w:val="28"/>
        </w:rPr>
        <w:t>TEMA:</w:t>
      </w:r>
    </w:p>
    <w:p>
      <w:pPr>
        <w:pStyle w:val="BodyText"/>
        <w:spacing w:before="11"/>
        <w:rPr>
          <w:b/>
          <w:sz w:val="30"/>
        </w:rPr>
      </w:pPr>
    </w:p>
    <w:p>
      <w:pPr>
        <w:pStyle w:val="BodyText"/>
        <w:spacing w:line="360" w:lineRule="auto"/>
        <w:ind w:left="325" w:right="687"/>
        <w:jc w:val="center"/>
      </w:pPr>
      <w:r>
        <w:rPr/>
        <w:t>Experiencia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descentralización</w:t>
      </w:r>
      <w:r>
        <w:rPr>
          <w:spacing w:val="-1"/>
        </w:rPr>
        <w:t> </w:t>
      </w:r>
      <w:r>
        <w:rPr/>
        <w:t>educativa</w:t>
      </w:r>
      <w:r>
        <w:rPr>
          <w:spacing w:val="1"/>
        </w:rPr>
        <w:t> </w:t>
      </w:r>
      <w:r>
        <w:rPr/>
        <w:t>y</w:t>
      </w:r>
      <w:r>
        <w:rPr>
          <w:spacing w:val="-6"/>
        </w:rPr>
        <w:t> </w:t>
      </w:r>
      <w:r>
        <w:rPr/>
        <w:t>participación</w:t>
      </w:r>
      <w:r>
        <w:rPr>
          <w:spacing w:val="-1"/>
        </w:rPr>
        <w:t> </w:t>
      </w:r>
      <w:r>
        <w:rPr/>
        <w:t>comunitaria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República</w:t>
      </w:r>
      <w:r>
        <w:rPr>
          <w:spacing w:val="-57"/>
        </w:rPr>
        <w:t> </w:t>
      </w:r>
      <w:r>
        <w:rPr/>
        <w:t>Dominicana,</w:t>
      </w:r>
      <w:r>
        <w:rPr>
          <w:spacing w:val="-1"/>
        </w:rPr>
        <w:t> </w:t>
      </w:r>
      <w:r>
        <w:rPr/>
        <w:t>Año 2023</w:t>
      </w:r>
    </w:p>
    <w:p>
      <w:pPr>
        <w:spacing w:after="0" w:line="360" w:lineRule="auto"/>
        <w:jc w:val="center"/>
        <w:sectPr>
          <w:pgSz w:w="12240" w:h="15840"/>
          <w:pgMar w:top="1500" w:bottom="280" w:left="1600" w:right="1240"/>
        </w:sectPr>
      </w:pPr>
    </w:p>
    <w:p>
      <w:pPr>
        <w:pStyle w:val="Heading2"/>
        <w:spacing w:before="76"/>
        <w:ind w:left="654" w:right="1012"/>
        <w:jc w:val="center"/>
      </w:pPr>
      <w:r>
        <w:rPr/>
        <w:t>TABLA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CONTENIDOS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Heading3"/>
        <w:ind w:left="0" w:right="459"/>
        <w:jc w:val="right"/>
      </w:pPr>
      <w:r>
        <w:rPr/>
        <w:t>Página(s)</w:t>
      </w:r>
    </w:p>
    <w:p>
      <w:pPr>
        <w:pStyle w:val="BodyText"/>
        <w:rPr>
          <w:b/>
          <w:sz w:val="29"/>
        </w:rPr>
      </w:pPr>
    </w:p>
    <w:p>
      <w:pPr>
        <w:pStyle w:val="BodyText"/>
        <w:tabs>
          <w:tab w:pos="8599" w:val="left" w:leader="none"/>
        </w:tabs>
        <w:ind w:left="102"/>
      </w:pPr>
      <w:r>
        <w:rPr/>
        <w:t>Lista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tablas</w:t>
        <w:tab/>
        <w:t>i</w:t>
      </w:r>
    </w:p>
    <w:p>
      <w:pPr>
        <w:spacing w:after="0"/>
        <w:sectPr>
          <w:pgSz w:w="12240" w:h="15840"/>
          <w:pgMar w:top="1340" w:bottom="1526" w:left="1600" w:right="12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733" w:val="right" w:leader="none"/>
            </w:tabs>
            <w:spacing w:before="339"/>
          </w:pPr>
          <w:hyperlink w:history="true" w:anchor="_TOC_250015">
            <w:r>
              <w:rPr/>
              <w:t>Lista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gráficos</w:t>
              <w:tab/>
              <w:t>ii</w:t>
            </w:r>
          </w:hyperlink>
        </w:p>
        <w:p>
          <w:pPr>
            <w:pStyle w:val="TOC1"/>
            <w:tabs>
              <w:tab w:pos="8719" w:val="right" w:leader="none"/>
            </w:tabs>
            <w:spacing w:before="333"/>
          </w:pPr>
          <w:hyperlink w:history="true" w:anchor="_TOC_250014">
            <w:r>
              <w:rPr/>
              <w:t>Introducción</w:t>
              <w:tab/>
              <w:t>1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822" w:val="left" w:leader="none"/>
              <w:tab w:pos="8719" w:val="right" w:leader="none"/>
            </w:tabs>
            <w:spacing w:line="240" w:lineRule="auto" w:before="202" w:after="0"/>
            <w:ind w:left="822" w:right="0" w:hanging="361"/>
            <w:jc w:val="left"/>
          </w:pPr>
          <w:hyperlink w:history="true" w:anchor="_TOC_250013">
            <w:r>
              <w:rPr/>
              <w:t>Datos</w:t>
            </w:r>
            <w:r>
              <w:rPr>
                <w:spacing w:val="-1"/>
              </w:rPr>
              <w:t> </w:t>
            </w:r>
            <w:r>
              <w:rPr/>
              <w:t>identitarios de la</w:t>
            </w:r>
            <w:r>
              <w:rPr>
                <w:spacing w:val="-1"/>
              </w:rPr>
              <w:t> </w:t>
            </w:r>
            <w:r>
              <w:rPr/>
              <w:t>instancia</w:t>
              <w:tab/>
              <w:t>3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822" w:val="left" w:leader="none"/>
              <w:tab w:pos="8719" w:val="right" w:leader="none"/>
            </w:tabs>
            <w:spacing w:line="240" w:lineRule="auto" w:before="0" w:after="0"/>
            <w:ind w:left="822" w:right="0" w:hanging="361"/>
            <w:jc w:val="left"/>
          </w:pPr>
          <w:hyperlink w:history="true" w:anchor="_TOC_250012">
            <w:r>
              <w:rPr/>
              <w:t>El contexto</w:t>
              <w:tab/>
              <w:t>4</w:t>
            </w:r>
          </w:hyperlink>
        </w:p>
        <w:p>
          <w:pPr>
            <w:pStyle w:val="TOC4"/>
            <w:tabs>
              <w:tab w:pos="8719" w:val="right" w:leader="none"/>
            </w:tabs>
            <w:spacing w:before="200"/>
          </w:pPr>
          <w:r>
            <w:rPr/>
            <w:t>Contextualización</w:t>
          </w:r>
          <w:r>
            <w:rPr>
              <w:spacing w:val="-1"/>
            </w:rPr>
            <w:t> </w:t>
          </w:r>
          <w:r>
            <w:rPr/>
            <w:t>Externa</w:t>
            <w:tab/>
            <w:t>4</w:t>
          </w:r>
        </w:p>
        <w:p>
          <w:pPr>
            <w:pStyle w:val="TOC4"/>
            <w:tabs>
              <w:tab w:pos="8719" w:val="right" w:leader="none"/>
            </w:tabs>
          </w:pPr>
          <w:r>
            <w:rPr/>
            <w:t>Ubicación</w:t>
          </w:r>
          <w:r>
            <w:rPr>
              <w:spacing w:val="1"/>
            </w:rPr>
            <w:t> </w:t>
          </w:r>
          <w:r>
            <w:rPr/>
            <w:t>geográfica</w:t>
          </w:r>
          <w:r>
            <w:rPr>
              <w:spacing w:val="-1"/>
            </w:rPr>
            <w:t> </w:t>
          </w:r>
          <w:r>
            <w:rPr/>
            <w:t>del</w:t>
          </w:r>
          <w:r>
            <w:rPr>
              <w:spacing w:val="2"/>
            </w:rPr>
            <w:t> </w:t>
          </w:r>
          <w:r>
            <w:rPr/>
            <w:t>centro</w:t>
            <w:tab/>
            <w:t>5</w:t>
          </w:r>
        </w:p>
        <w:p>
          <w:pPr>
            <w:pStyle w:val="TOC4"/>
            <w:tabs>
              <w:tab w:pos="8719" w:val="right" w:leader="none"/>
            </w:tabs>
            <w:spacing w:before="202"/>
          </w:pPr>
          <w:r>
            <w:rPr/>
            <w:t>Contexto</w:t>
          </w:r>
          <w:r>
            <w:rPr>
              <w:spacing w:val="-1"/>
            </w:rPr>
            <w:t> </w:t>
          </w:r>
          <w:r>
            <w:rPr/>
            <w:t>Demográfico.</w:t>
          </w:r>
          <w:r>
            <w:rPr>
              <w:spacing w:val="2"/>
            </w:rPr>
            <w:t> </w:t>
          </w:r>
          <w:r>
            <w:rPr/>
            <w:t>(Población general,</w:t>
          </w:r>
          <w:r>
            <w:rPr>
              <w:spacing w:val="-1"/>
            </w:rPr>
            <w:t> </w:t>
          </w:r>
          <w:r>
            <w:rPr/>
            <w:t>zona</w:t>
          </w:r>
          <w:r>
            <w:rPr>
              <w:spacing w:val="1"/>
            </w:rPr>
            <w:t> </w:t>
          </w:r>
          <w:r>
            <w:rPr/>
            <w:t>y</w:t>
          </w:r>
          <w:r>
            <w:rPr>
              <w:spacing w:val="-3"/>
            </w:rPr>
            <w:t> </w:t>
          </w:r>
          <w:r>
            <w:rPr/>
            <w:t>procedencia</w:t>
            <w:tab/>
            <w:t>6</w:t>
          </w:r>
        </w:p>
        <w:p>
          <w:pPr>
            <w:pStyle w:val="TOC4"/>
            <w:tabs>
              <w:tab w:pos="8719" w:val="right" w:leader="none"/>
            </w:tabs>
          </w:pPr>
          <w:r>
            <w:rPr/>
            <w:t>Contexto</w:t>
          </w:r>
          <w:r>
            <w:rPr>
              <w:spacing w:val="-2"/>
            </w:rPr>
            <w:t> </w:t>
          </w:r>
          <w:r>
            <w:rPr/>
            <w:t>Social.</w:t>
            <w:tab/>
            <w:t>7</w:t>
          </w:r>
        </w:p>
        <w:p>
          <w:pPr>
            <w:pStyle w:val="TOC4"/>
            <w:tabs>
              <w:tab w:pos="8719" w:val="right" w:leader="none"/>
            </w:tabs>
          </w:pPr>
          <w:r>
            <w:rPr/>
            <w:t>Contexto</w:t>
          </w:r>
          <w:r>
            <w:rPr>
              <w:spacing w:val="-1"/>
            </w:rPr>
            <w:t> </w:t>
          </w:r>
          <w:r>
            <w:rPr/>
            <w:t>Económico. (Aspectos</w:t>
          </w:r>
          <w:r>
            <w:rPr>
              <w:spacing w:val="-1"/>
            </w:rPr>
            <w:t> </w:t>
          </w:r>
          <w:r>
            <w:rPr/>
            <w:t>económicos de</w:t>
          </w:r>
          <w:r>
            <w:rPr>
              <w:spacing w:val="-1"/>
            </w:rPr>
            <w:t> </w:t>
          </w:r>
          <w:r>
            <w:rPr/>
            <w:t>mayor</w:t>
          </w:r>
          <w:r>
            <w:rPr>
              <w:spacing w:val="-1"/>
            </w:rPr>
            <w:t> </w:t>
          </w:r>
          <w:r>
            <w:rPr/>
            <w:t>relevancia)</w:t>
            <w:tab/>
            <w:t>7</w:t>
          </w:r>
        </w:p>
        <w:p>
          <w:pPr>
            <w:pStyle w:val="TOC4"/>
            <w:tabs>
              <w:tab w:pos="8719" w:val="right" w:leader="none"/>
            </w:tabs>
            <w:spacing w:before="202"/>
          </w:pPr>
          <w:r>
            <w:rPr/>
            <w:t>Contextualización</w:t>
          </w:r>
          <w:r>
            <w:rPr>
              <w:spacing w:val="1"/>
            </w:rPr>
            <w:t> </w:t>
          </w:r>
          <w:r>
            <w:rPr/>
            <w:t>Interna</w:t>
            <w:tab/>
            <w:t>8</w:t>
          </w:r>
        </w:p>
        <w:p>
          <w:pPr>
            <w:pStyle w:val="TOC4"/>
            <w:tabs>
              <w:tab w:pos="8719" w:val="right" w:leader="none"/>
            </w:tabs>
          </w:pPr>
          <w:r>
            <w:rPr/>
            <w:t>Historia</w:t>
          </w:r>
          <w:r>
            <w:rPr>
              <w:spacing w:val="-3"/>
            </w:rPr>
            <w:t> </w:t>
          </w:r>
          <w:r>
            <w:rPr/>
            <w:t>del centro</w:t>
            <w:tab/>
            <w:t>9</w:t>
          </w:r>
        </w:p>
        <w:p>
          <w:pPr>
            <w:pStyle w:val="TOC4"/>
            <w:tabs>
              <w:tab w:pos="8839" w:val="right" w:leader="none"/>
            </w:tabs>
            <w:spacing w:before="200"/>
          </w:pPr>
          <w:r>
            <w:rPr/>
            <w:t>Características</w:t>
          </w:r>
          <w:r>
            <w:rPr>
              <w:spacing w:val="-1"/>
            </w:rPr>
            <w:t> </w:t>
          </w:r>
          <w:r>
            <w:rPr/>
            <w:t>del Centro</w:t>
            <w:tab/>
            <w:t>11</w:t>
          </w:r>
        </w:p>
        <w:p>
          <w:pPr>
            <w:pStyle w:val="TOC4"/>
            <w:tabs>
              <w:tab w:pos="8839" w:val="right" w:leader="none"/>
            </w:tabs>
            <w:spacing w:before="201"/>
          </w:pPr>
          <w:r>
            <w:rPr/>
            <w:t>Misión</w:t>
          </w:r>
          <w:r>
            <w:rPr>
              <w:spacing w:val="-1"/>
            </w:rPr>
            <w:t> </w:t>
          </w:r>
          <w:r>
            <w:rPr/>
            <w:t>del centro</w:t>
            <w:tab/>
            <w:t>11</w:t>
          </w:r>
        </w:p>
        <w:p>
          <w:pPr>
            <w:pStyle w:val="TOC4"/>
            <w:tabs>
              <w:tab w:pos="8839" w:val="right" w:leader="none"/>
            </w:tabs>
          </w:pPr>
          <w:r>
            <w:rPr/>
            <w:t>Filosofía</w:t>
          </w:r>
          <w:r>
            <w:rPr>
              <w:spacing w:val="-2"/>
            </w:rPr>
            <w:t> </w:t>
          </w:r>
          <w:r>
            <w:rPr/>
            <w:t>del centro</w:t>
            <w:tab/>
            <w:t>12</w:t>
          </w:r>
        </w:p>
        <w:p>
          <w:pPr>
            <w:pStyle w:val="TOC4"/>
            <w:tabs>
              <w:tab w:pos="8839" w:val="right" w:leader="none"/>
            </w:tabs>
            <w:spacing w:before="200"/>
          </w:pPr>
          <w:r>
            <w:rPr/>
            <w:t>Valores</w:t>
          </w:r>
          <w:r>
            <w:rPr>
              <w:spacing w:val="3"/>
            </w:rPr>
            <w:t> </w:t>
          </w:r>
          <w:r>
            <w:rPr/>
            <w:t>y</w:t>
          </w:r>
          <w:r>
            <w:rPr>
              <w:spacing w:val="-5"/>
            </w:rPr>
            <w:t> </w:t>
          </w:r>
          <w:r>
            <w:rPr/>
            <w:t>principios que</w:t>
          </w:r>
          <w:r>
            <w:rPr>
              <w:spacing w:val="-1"/>
            </w:rPr>
            <w:t> </w:t>
          </w:r>
          <w:r>
            <w:rPr/>
            <w:t>promueve</w:t>
          </w:r>
          <w:r>
            <w:rPr>
              <w:spacing w:val="-1"/>
            </w:rPr>
            <w:t> </w:t>
          </w:r>
          <w:r>
            <w:rPr/>
            <w:t>el centro</w:t>
            <w:tab/>
            <w:t>13</w:t>
          </w:r>
        </w:p>
        <w:p>
          <w:pPr>
            <w:pStyle w:val="TOC4"/>
            <w:tabs>
              <w:tab w:pos="8839" w:val="right" w:leader="none"/>
            </w:tabs>
            <w:spacing w:before="201"/>
          </w:pPr>
          <w:r>
            <w:rPr/>
            <w:t>¿Cómo</w:t>
          </w:r>
          <w:r>
            <w:rPr>
              <w:spacing w:val="-1"/>
            </w:rPr>
            <w:t> </w:t>
          </w:r>
          <w:r>
            <w:rPr/>
            <w:t>nos conformamos?</w:t>
            <w:tab/>
            <w:t>14</w:t>
          </w:r>
        </w:p>
        <w:p>
          <w:pPr>
            <w:pStyle w:val="TOC4"/>
            <w:tabs>
              <w:tab w:pos="8839" w:val="right" w:leader="none"/>
            </w:tabs>
            <w:spacing w:before="200"/>
          </w:pPr>
          <w:r>
            <w:rPr/>
            <w:t>Junta de</w:t>
          </w:r>
          <w:r>
            <w:rPr>
              <w:spacing w:val="-2"/>
            </w:rPr>
            <w:t> </w:t>
          </w:r>
          <w:r>
            <w:rPr/>
            <w:t>Centro</w:t>
            <w:tab/>
            <w:t>14</w:t>
          </w:r>
        </w:p>
        <w:p>
          <w:pPr>
            <w:pStyle w:val="TOC4"/>
            <w:tabs>
              <w:tab w:pos="8839" w:val="right" w:leader="none"/>
            </w:tabs>
          </w:pPr>
          <w:r>
            <w:rPr/>
            <w:t>Equipo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gestión</w:t>
            <w:tab/>
            <w:t>15</w:t>
          </w:r>
        </w:p>
        <w:p>
          <w:pPr>
            <w:pStyle w:val="TOC4"/>
            <w:tabs>
              <w:tab w:pos="8839" w:val="right" w:leader="none"/>
            </w:tabs>
            <w:spacing w:before="202"/>
          </w:pPr>
          <w:r>
            <w:rPr/>
            <w:t>Asamblea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profesores</w:t>
            <w:tab/>
            <w:t>16</w:t>
          </w:r>
        </w:p>
        <w:p>
          <w:pPr>
            <w:pStyle w:val="TOC4"/>
            <w:tabs>
              <w:tab w:pos="8839" w:val="right" w:leader="none"/>
            </w:tabs>
          </w:pPr>
          <w:r>
            <w:rPr/>
            <w:t>Consejos</w:t>
          </w:r>
          <w:r>
            <w:rPr>
              <w:spacing w:val="-1"/>
            </w:rPr>
            <w:t> </w:t>
          </w:r>
          <w:r>
            <w:rPr/>
            <w:t>estudiantiles</w:t>
            <w:tab/>
            <w:t>16</w:t>
          </w:r>
        </w:p>
        <w:p>
          <w:pPr>
            <w:pStyle w:val="TOC4"/>
            <w:tabs>
              <w:tab w:pos="8839" w:val="right" w:leader="none"/>
            </w:tabs>
          </w:pPr>
          <w:r>
            <w:rPr/>
            <w:t>Consejos</w:t>
          </w:r>
          <w:r>
            <w:rPr>
              <w:spacing w:val="-1"/>
            </w:rPr>
            <w:t> </w:t>
          </w:r>
          <w:r>
            <w:rPr/>
            <w:t>de cursos</w:t>
            <w:tab/>
            <w:t>16</w:t>
          </w:r>
        </w:p>
        <w:p>
          <w:pPr>
            <w:pStyle w:val="TOC4"/>
            <w:tabs>
              <w:tab w:pos="8839" w:val="right" w:leader="none"/>
            </w:tabs>
            <w:spacing w:before="202"/>
          </w:pPr>
          <w:r>
            <w:rPr/>
            <w:t>Asamblea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Padres</w:t>
          </w:r>
          <w:r>
            <w:rPr>
              <w:spacing w:val="4"/>
            </w:rPr>
            <w:t> </w:t>
          </w:r>
          <w:r>
            <w:rPr/>
            <w:t>y</w:t>
          </w:r>
          <w:r>
            <w:rPr>
              <w:spacing w:val="-5"/>
            </w:rPr>
            <w:t> </w:t>
          </w:r>
          <w:r>
            <w:rPr/>
            <w:t>Amigos de</w:t>
          </w:r>
          <w:r>
            <w:rPr>
              <w:spacing w:val="-1"/>
            </w:rPr>
            <w:t> </w:t>
          </w:r>
          <w:r>
            <w:rPr/>
            <w:t>la Escuela</w:t>
            <w:tab/>
            <w:t>17</w:t>
          </w:r>
        </w:p>
        <w:p>
          <w:pPr>
            <w:pStyle w:val="TOC4"/>
            <w:tabs>
              <w:tab w:pos="8839" w:val="right" w:leader="none"/>
            </w:tabs>
            <w:spacing w:after="240"/>
          </w:pPr>
          <w:r>
            <w:rPr/>
            <w:t>¿Cómo</w:t>
          </w:r>
          <w:r>
            <w:rPr>
              <w:spacing w:val="-1"/>
            </w:rPr>
            <w:t> </w:t>
          </w:r>
          <w:r>
            <w:rPr/>
            <w:t>nos organizamos?</w:t>
            <w:tab/>
            <w:t>19</w:t>
          </w:r>
        </w:p>
        <w:p>
          <w:pPr>
            <w:pStyle w:val="TOC4"/>
            <w:tabs>
              <w:tab w:pos="8599" w:val="left" w:leader="none"/>
            </w:tabs>
            <w:spacing w:before="70"/>
          </w:pPr>
          <w:r>
            <w:rPr/>
            <w:t>¿Qué</w:t>
          </w:r>
          <w:r>
            <w:rPr>
              <w:spacing w:val="-3"/>
            </w:rPr>
            <w:t> </w:t>
          </w:r>
          <w:r>
            <w:rPr/>
            <w:t>aportamos a</w:t>
          </w:r>
          <w:r>
            <w:rPr>
              <w:spacing w:val="-1"/>
            </w:rPr>
            <w:t> </w:t>
          </w:r>
          <w:r>
            <w:rPr/>
            <w:t>la</w:t>
          </w:r>
          <w:r>
            <w:rPr>
              <w:spacing w:val="-1"/>
            </w:rPr>
            <w:t> </w:t>
          </w:r>
          <w:r>
            <w:rPr/>
            <w:t>sociedad?</w:t>
            <w:tab/>
            <w:t>20</w:t>
          </w:r>
        </w:p>
        <w:p>
          <w:pPr>
            <w:pStyle w:val="TOC3"/>
            <w:numPr>
              <w:ilvl w:val="0"/>
              <w:numId w:val="1"/>
            </w:numPr>
            <w:tabs>
              <w:tab w:pos="822" w:val="left" w:leader="none"/>
              <w:tab w:pos="8599" w:val="left" w:leader="none"/>
            </w:tabs>
            <w:spacing w:line="240" w:lineRule="auto" w:before="202" w:after="0"/>
            <w:ind w:left="822" w:right="0" w:hanging="361"/>
            <w:jc w:val="left"/>
          </w:pPr>
          <w:hyperlink w:history="true" w:anchor="_TOC_250011">
            <w:r>
              <w:rPr/>
              <w:t>Los</w:t>
            </w:r>
            <w:r>
              <w:rPr>
                <w:spacing w:val="-2"/>
              </w:rPr>
              <w:t> </w:t>
            </w:r>
            <w:r>
              <w:rPr/>
              <w:t>actores</w:t>
              <w:tab/>
              <w:t>20</w:t>
            </w:r>
          </w:hyperlink>
        </w:p>
        <w:p>
          <w:pPr>
            <w:pStyle w:val="TOC4"/>
            <w:tabs>
              <w:tab w:pos="8599" w:val="left" w:leader="none"/>
            </w:tabs>
            <w:ind w:left="821"/>
          </w:pPr>
          <w:r>
            <w:rPr/>
            <w:t>Composición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los</w:t>
          </w:r>
          <w:r>
            <w:rPr>
              <w:spacing w:val="-1"/>
            </w:rPr>
            <w:t> </w:t>
          </w:r>
          <w:r>
            <w:rPr/>
            <w:t>actores en</w:t>
          </w:r>
          <w:r>
            <w:rPr>
              <w:spacing w:val="-1"/>
            </w:rPr>
            <w:t> </w:t>
          </w:r>
          <w:r>
            <w:rPr/>
            <w:t>la Junta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centro</w:t>
            <w:tab/>
            <w:t>21</w:t>
          </w:r>
        </w:p>
        <w:p>
          <w:pPr>
            <w:pStyle w:val="TOC3"/>
            <w:numPr>
              <w:ilvl w:val="0"/>
              <w:numId w:val="1"/>
            </w:numPr>
            <w:tabs>
              <w:tab w:pos="822" w:val="left" w:leader="none"/>
              <w:tab w:pos="8599" w:val="left" w:leader="none"/>
            </w:tabs>
            <w:spacing w:line="240" w:lineRule="auto" w:before="200" w:after="0"/>
            <w:ind w:left="822" w:right="0" w:hanging="361"/>
            <w:jc w:val="left"/>
          </w:pPr>
          <w:hyperlink w:history="true" w:anchor="_TOC_250010">
            <w:r>
              <w:rPr/>
              <w:t>Marco</w:t>
            </w:r>
            <w:r>
              <w:rPr>
                <w:spacing w:val="-2"/>
              </w:rPr>
              <w:t> </w:t>
            </w:r>
            <w:r>
              <w:rPr/>
              <w:t>normativo</w:t>
              <w:tab/>
              <w:t>21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822" w:val="left" w:leader="none"/>
              <w:tab w:pos="8599" w:val="left" w:leader="none"/>
            </w:tabs>
            <w:spacing w:line="240" w:lineRule="auto" w:before="139" w:after="0"/>
            <w:ind w:left="822" w:right="0" w:hanging="361"/>
            <w:jc w:val="left"/>
          </w:pPr>
          <w:hyperlink w:history="true" w:anchor="_TOC_250009">
            <w:r>
              <w:rPr/>
              <w:t>Marco</w:t>
            </w:r>
            <w:r>
              <w:rPr>
                <w:spacing w:val="-2"/>
              </w:rPr>
              <w:t> </w:t>
            </w:r>
            <w:r>
              <w:rPr/>
              <w:t>histórico</w:t>
              <w:tab/>
              <w:t>24</w:t>
            </w:r>
          </w:hyperlink>
        </w:p>
        <w:p>
          <w:pPr>
            <w:pStyle w:val="TOC4"/>
            <w:tabs>
              <w:tab w:pos="8599" w:val="left" w:leader="none"/>
            </w:tabs>
            <w:spacing w:before="137"/>
            <w:ind w:left="821"/>
          </w:pPr>
          <w:r>
            <w:rPr/>
            <w:t>Antecedente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3"/>
            </w:rPr>
            <w:t> </w:t>
          </w:r>
          <w:r>
            <w:rPr/>
            <w:t>descentralización</w:t>
            <w:tab/>
            <w:t>24</w:t>
          </w:r>
        </w:p>
        <w:p>
          <w:pPr>
            <w:pStyle w:val="TOC3"/>
            <w:numPr>
              <w:ilvl w:val="0"/>
              <w:numId w:val="1"/>
            </w:numPr>
            <w:tabs>
              <w:tab w:pos="822" w:val="left" w:leader="none"/>
              <w:tab w:pos="8599" w:val="left" w:leader="none"/>
            </w:tabs>
            <w:spacing w:line="240" w:lineRule="auto" w:before="139" w:after="0"/>
            <w:ind w:left="822" w:right="0" w:hanging="361"/>
            <w:jc w:val="left"/>
          </w:pPr>
          <w:r>
            <w:rPr/>
            <w:t>Transferencias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recursos</w:t>
            <w:tab/>
            <w:t>25</w:t>
          </w:r>
        </w:p>
        <w:p>
          <w:pPr>
            <w:pStyle w:val="TOC4"/>
            <w:tabs>
              <w:tab w:pos="8599" w:val="left" w:leader="none"/>
            </w:tabs>
            <w:spacing w:before="137"/>
            <w:ind w:left="821"/>
          </w:pPr>
          <w:r>
            <w:rPr/>
            <w:t>Delimitación</w:t>
          </w:r>
          <w:r>
            <w:rPr>
              <w:spacing w:val="-2"/>
            </w:rPr>
            <w:t> </w:t>
          </w:r>
          <w:r>
            <w:rPr/>
            <w:t>espacial</w:t>
          </w:r>
          <w:r>
            <w:rPr>
              <w:spacing w:val="2"/>
            </w:rPr>
            <w:t> </w:t>
          </w:r>
          <w:r>
            <w:rPr/>
            <w:t>y</w:t>
          </w:r>
          <w:r>
            <w:rPr>
              <w:spacing w:val="-6"/>
            </w:rPr>
            <w:t> </w:t>
          </w:r>
          <w:r>
            <w:rPr/>
            <w:t>temporal</w:t>
            <w:tab/>
            <w:t>26</w:t>
          </w:r>
        </w:p>
        <w:p>
          <w:pPr>
            <w:pStyle w:val="TOC4"/>
            <w:tabs>
              <w:tab w:pos="8599" w:val="left" w:leader="none"/>
            </w:tabs>
            <w:spacing w:before="139"/>
            <w:ind w:left="821"/>
          </w:pPr>
          <w:r>
            <w:rPr/>
            <w:t>Manejo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recursos informales</w:t>
          </w:r>
          <w:r>
            <w:rPr>
              <w:spacing w:val="1"/>
            </w:rPr>
            <w:t> </w:t>
          </w:r>
          <w:r>
            <w:rPr/>
            <w:t>y</w:t>
          </w:r>
          <w:r>
            <w:rPr>
              <w:spacing w:val="-6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participación</w:t>
          </w:r>
          <w:r>
            <w:rPr>
              <w:spacing w:val="1"/>
            </w:rPr>
            <w:t> </w:t>
          </w:r>
          <w:r>
            <w:rPr/>
            <w:t>comunitaria</w:t>
            <w:tab/>
            <w:t>27</w:t>
          </w:r>
        </w:p>
        <w:p>
          <w:pPr>
            <w:pStyle w:val="TOC4"/>
            <w:tabs>
              <w:tab w:pos="8599" w:val="left" w:leader="none"/>
            </w:tabs>
            <w:spacing w:before="137"/>
            <w:ind w:left="821"/>
          </w:pPr>
          <w:r>
            <w:rPr/>
            <w:t>Transferencias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recursos</w:t>
          </w:r>
          <w:r>
            <w:rPr>
              <w:spacing w:val="-1"/>
            </w:rPr>
            <w:t> </w:t>
          </w:r>
          <w:r>
            <w:rPr/>
            <w:t>sistemática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descentralización</w:t>
            <w:tab/>
            <w:t>28</w:t>
          </w:r>
        </w:p>
        <w:p>
          <w:pPr>
            <w:pStyle w:val="TOC4"/>
            <w:tabs>
              <w:tab w:pos="8599" w:val="left" w:leader="none"/>
            </w:tabs>
            <w:spacing w:line="360" w:lineRule="auto" w:before="139"/>
            <w:ind w:left="821" w:right="558"/>
          </w:pPr>
          <w:r>
            <w:rPr/>
            <w:t>Presentación de los resultados por transferencia de recursos financieros</w:t>
          </w:r>
          <w:r>
            <w:rPr>
              <w:spacing w:val="1"/>
            </w:rPr>
            <w:t> </w:t>
          </w:r>
          <w:r>
            <w:rPr/>
            <w:t>descentralizados.</w:t>
            <w:tab/>
          </w:r>
          <w:r>
            <w:rPr>
              <w:spacing w:val="-2"/>
            </w:rPr>
            <w:t>32</w:t>
          </w:r>
        </w:p>
        <w:p>
          <w:pPr>
            <w:pStyle w:val="TOC3"/>
            <w:numPr>
              <w:ilvl w:val="0"/>
              <w:numId w:val="1"/>
            </w:numPr>
            <w:tabs>
              <w:tab w:pos="822" w:val="left" w:leader="none"/>
              <w:tab w:pos="8599" w:val="left" w:leader="none"/>
            </w:tabs>
            <w:spacing w:line="240" w:lineRule="auto" w:before="1" w:after="0"/>
            <w:ind w:left="822" w:right="0" w:hanging="361"/>
            <w:jc w:val="left"/>
          </w:pPr>
          <w:hyperlink w:history="true" w:anchor="_TOC_250008">
            <w:r>
              <w:rPr/>
              <w:t>Impacto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los recursos</w:t>
            </w:r>
            <w:r>
              <w:rPr>
                <w:spacing w:val="-1"/>
              </w:rPr>
              <w:t> </w:t>
            </w:r>
            <w:r>
              <w:rPr/>
              <w:t>invertidos</w:t>
              <w:tab/>
              <w:t>48</w:t>
            </w:r>
          </w:hyperlink>
        </w:p>
        <w:p>
          <w:pPr>
            <w:pStyle w:val="TOC4"/>
            <w:spacing w:before="136"/>
            <w:ind w:left="821"/>
          </w:pPr>
          <w:r>
            <w:rPr/>
            <w:t>¿Manifestaciones</w:t>
          </w:r>
          <w:r>
            <w:rPr>
              <w:spacing w:val="-1"/>
            </w:rPr>
            <w:t> </w:t>
          </w:r>
          <w:r>
            <w:rPr/>
            <w:t>reales existen de</w:t>
          </w:r>
          <w:r>
            <w:rPr>
              <w:spacing w:val="-2"/>
            </w:rPr>
            <w:t> </w:t>
          </w:r>
          <w:r>
            <w:rPr/>
            <w:t>mejoría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la</w:t>
          </w:r>
          <w:r>
            <w:rPr>
              <w:spacing w:val="-1"/>
            </w:rPr>
            <w:t> </w:t>
          </w:r>
          <w:r>
            <w:rPr/>
            <w:t>calidad</w:t>
          </w:r>
          <w:r>
            <w:rPr>
              <w:spacing w:val="-1"/>
            </w:rPr>
            <w:t> </w:t>
          </w:r>
          <w:r>
            <w:rPr/>
            <w:t>educativa</w:t>
          </w:r>
          <w:r>
            <w:rPr>
              <w:spacing w:val="1"/>
            </w:rPr>
            <w:t> </w:t>
          </w:r>
          <w:r>
            <w:rPr/>
            <w:t>y</w:t>
          </w:r>
          <w:r>
            <w:rPr>
              <w:spacing w:val="-6"/>
            </w:rPr>
            <w:t> </w:t>
          </w:r>
          <w:r>
            <w:rPr/>
            <w:t>la</w:t>
          </w:r>
        </w:p>
        <w:p>
          <w:pPr>
            <w:pStyle w:val="TOC4"/>
            <w:tabs>
              <w:tab w:pos="8599" w:val="left" w:leader="none"/>
            </w:tabs>
            <w:spacing w:before="140"/>
            <w:ind w:left="821"/>
          </w:pPr>
          <w:r>
            <w:rPr/>
            <w:t>calidad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vida</w:t>
          </w:r>
          <w:r>
            <w:rPr>
              <w:spacing w:val="-1"/>
            </w:rPr>
            <w:t> </w:t>
          </w:r>
          <w:r>
            <w:rPr/>
            <w:t>del</w:t>
          </w:r>
          <w:r>
            <w:rPr>
              <w:spacing w:val="-1"/>
            </w:rPr>
            <w:t> </w:t>
          </w:r>
          <w:r>
            <w:rPr/>
            <w:t>alumnado, el</w:t>
          </w:r>
          <w:r>
            <w:rPr>
              <w:spacing w:val="-1"/>
            </w:rPr>
            <w:t> </w:t>
          </w:r>
          <w:r>
            <w:rPr/>
            <w:t>personal</w:t>
          </w:r>
          <w:r>
            <w:rPr>
              <w:spacing w:val="-1"/>
            </w:rPr>
            <w:t> </w:t>
          </w:r>
          <w:r>
            <w:rPr/>
            <w:t>del</w:t>
          </w:r>
          <w:r>
            <w:rPr>
              <w:spacing w:val="-1"/>
            </w:rPr>
            <w:t> </w:t>
          </w:r>
          <w:r>
            <w:rPr/>
            <w:t>centro</w:t>
          </w:r>
          <w:r>
            <w:rPr>
              <w:spacing w:val="-1"/>
            </w:rPr>
            <w:t> </w:t>
          </w:r>
          <w:r>
            <w:rPr/>
            <w:t>educativo?</w:t>
            <w:tab/>
            <w:t>48</w:t>
          </w:r>
        </w:p>
        <w:p>
          <w:pPr>
            <w:pStyle w:val="TOC4"/>
            <w:tabs>
              <w:tab w:pos="8599" w:val="left" w:leader="none"/>
            </w:tabs>
            <w:spacing w:before="136"/>
            <w:ind w:left="821"/>
          </w:pPr>
          <w:r>
            <w:rPr/>
            <w:t>¿Cómo</w:t>
          </w:r>
          <w:r>
            <w:rPr>
              <w:spacing w:val="-1"/>
            </w:rPr>
            <w:t> </w:t>
          </w:r>
          <w:r>
            <w:rPr/>
            <w:t>eran</w:t>
          </w:r>
          <w:r>
            <w:rPr>
              <w:spacing w:val="-1"/>
            </w:rPr>
            <w:t> </w:t>
          </w:r>
          <w:r>
            <w:rPr/>
            <w:t>las</w:t>
          </w:r>
          <w:r>
            <w:rPr>
              <w:spacing w:val="-1"/>
            </w:rPr>
            <w:t> </w:t>
          </w:r>
          <w:r>
            <w:rPr/>
            <w:t>condiciones antes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estos colectivos</w:t>
          </w:r>
          <w:r>
            <w:rPr>
              <w:spacing w:val="1"/>
            </w:rPr>
            <w:t> </w:t>
          </w:r>
          <w:r>
            <w:rPr/>
            <w:t>y</w:t>
          </w:r>
          <w:r>
            <w:rPr>
              <w:spacing w:val="-6"/>
            </w:rPr>
            <w:t> </w:t>
          </w:r>
          <w:r>
            <w:rPr/>
            <w:t>cómo son</w:t>
          </w:r>
          <w:r>
            <w:rPr>
              <w:spacing w:val="-1"/>
            </w:rPr>
            <w:t> </w:t>
          </w:r>
          <w:r>
            <w:rPr/>
            <w:t>ahora?</w:t>
            <w:tab/>
            <w:t>49</w:t>
          </w:r>
        </w:p>
        <w:p>
          <w:pPr>
            <w:pStyle w:val="TOC4"/>
            <w:tabs>
              <w:tab w:pos="8599" w:val="left" w:leader="none"/>
            </w:tabs>
            <w:spacing w:before="140"/>
            <w:ind w:left="821"/>
          </w:pPr>
          <w:r>
            <w:rPr/>
            <w:t>¿Cómo</w:t>
          </w:r>
          <w:r>
            <w:rPr>
              <w:spacing w:val="-1"/>
            </w:rPr>
            <w:t> </w:t>
          </w:r>
          <w:r>
            <w:rPr/>
            <w:t>se</w:t>
          </w:r>
          <w:r>
            <w:rPr>
              <w:spacing w:val="-2"/>
            </w:rPr>
            <w:t> </w:t>
          </w:r>
          <w:r>
            <w:rPr/>
            <w:t>adquirían</w:t>
          </w:r>
          <w:r>
            <w:rPr>
              <w:spacing w:val="-1"/>
            </w:rPr>
            <w:t> </w:t>
          </w:r>
          <w:r>
            <w:rPr/>
            <w:t>los</w:t>
          </w:r>
          <w:r>
            <w:rPr>
              <w:spacing w:val="-1"/>
            </w:rPr>
            <w:t> </w:t>
          </w:r>
          <w:r>
            <w:rPr/>
            <w:t>recursos</w:t>
          </w:r>
          <w:r>
            <w:rPr>
              <w:spacing w:val="4"/>
            </w:rPr>
            <w:t> </w:t>
          </w:r>
          <w:r>
            <w:rPr/>
            <w:t>y</w:t>
          </w:r>
          <w:r>
            <w:rPr>
              <w:spacing w:val="-6"/>
            </w:rPr>
            <w:t> </w:t>
          </w:r>
          <w:r>
            <w:rPr/>
            <w:t>materiales</w:t>
          </w:r>
          <w:r>
            <w:rPr>
              <w:spacing w:val="3"/>
            </w:rPr>
            <w:t> </w:t>
          </w:r>
          <w:r>
            <w:rPr/>
            <w:t>y</w:t>
          </w:r>
          <w:r>
            <w:rPr>
              <w:spacing w:val="-6"/>
            </w:rPr>
            <w:t> </w:t>
          </w:r>
          <w:r>
            <w:rPr/>
            <w:t>cómo se</w:t>
          </w:r>
          <w:r>
            <w:rPr>
              <w:spacing w:val="-1"/>
            </w:rPr>
            <w:t> </w:t>
          </w:r>
          <w:r>
            <w:rPr/>
            <w:t>adquieren</w:t>
          </w:r>
          <w:r>
            <w:rPr>
              <w:spacing w:val="1"/>
            </w:rPr>
            <w:t> </w:t>
          </w:r>
          <w:r>
            <w:rPr/>
            <w:t>ahora?</w:t>
            <w:tab/>
            <w:t>50</w:t>
          </w:r>
        </w:p>
        <w:p>
          <w:pPr>
            <w:pStyle w:val="TOC4"/>
            <w:tabs>
              <w:tab w:pos="8599" w:val="left" w:leader="none"/>
            </w:tabs>
            <w:spacing w:line="360" w:lineRule="auto" w:before="137"/>
            <w:ind w:left="821" w:right="558"/>
          </w:pPr>
          <w:r>
            <w:rPr/>
            <w:t>¿Qué</w:t>
          </w:r>
          <w:r>
            <w:rPr>
              <w:spacing w:val="-2"/>
            </w:rPr>
            <w:t> </w:t>
          </w:r>
          <w:r>
            <w:rPr/>
            <w:t>participación tenía</w:t>
          </w:r>
          <w:r>
            <w:rPr>
              <w:spacing w:val="1"/>
            </w:rPr>
            <w:t> </w:t>
          </w:r>
          <w:r>
            <w:rPr/>
            <w:t>la sociedad</w:t>
          </w:r>
          <w:r>
            <w:rPr>
              <w:spacing w:val="1"/>
            </w:rPr>
            <w:t> </w:t>
          </w:r>
          <w:r>
            <w:rPr/>
            <w:t>local en el abastecimiento de bienes</w:t>
          </w:r>
          <w:r>
            <w:rPr>
              <w:spacing w:val="4"/>
            </w:rPr>
            <w:t> </w:t>
          </w:r>
          <w:r>
            <w:rPr/>
            <w:t>y</w:t>
          </w:r>
          <w:r>
            <w:rPr>
              <w:spacing w:val="1"/>
            </w:rPr>
            <w:t> </w:t>
          </w:r>
          <w:r>
            <w:rPr/>
            <w:t>servicios</w:t>
          </w:r>
          <w:r>
            <w:rPr>
              <w:spacing w:val="-2"/>
            </w:rPr>
            <w:t> </w:t>
          </w:r>
          <w:r>
            <w:rPr/>
            <w:t>en</w:t>
          </w:r>
          <w:r>
            <w:rPr>
              <w:spacing w:val="-1"/>
            </w:rPr>
            <w:t> </w:t>
          </w:r>
          <w:r>
            <w:rPr/>
            <w:t>la</w:t>
          </w:r>
          <w:r>
            <w:rPr>
              <w:spacing w:val="-2"/>
            </w:rPr>
            <w:t> </w:t>
          </w:r>
          <w:r>
            <w:rPr/>
            <w:t>institución</w:t>
          </w:r>
          <w:r>
            <w:rPr>
              <w:spacing w:val="-1"/>
            </w:rPr>
            <w:t> </w:t>
          </w:r>
          <w:r>
            <w:rPr/>
            <w:t>educativa</w:t>
          </w:r>
          <w:r>
            <w:rPr>
              <w:spacing w:val="2"/>
            </w:rPr>
            <w:t> </w:t>
          </w:r>
          <w:r>
            <w:rPr/>
            <w:t>y</w:t>
          </w:r>
          <w:r>
            <w:rPr>
              <w:spacing w:val="-5"/>
            </w:rPr>
            <w:t> </w:t>
          </w:r>
          <w:r>
            <w:rPr/>
            <w:t>cuáles</w:t>
          </w:r>
          <w:r>
            <w:rPr>
              <w:spacing w:val="-1"/>
            </w:rPr>
            <w:t> </w:t>
          </w:r>
          <w:r>
            <w:rPr/>
            <w:t>tiene</w:t>
          </w:r>
          <w:r>
            <w:rPr>
              <w:spacing w:val="-1"/>
            </w:rPr>
            <w:t> </w:t>
          </w:r>
          <w:r>
            <w:rPr/>
            <w:t>ahora?</w:t>
            <w:tab/>
          </w:r>
          <w:r>
            <w:rPr>
              <w:spacing w:val="-2"/>
            </w:rPr>
            <w:t>52</w:t>
          </w:r>
        </w:p>
        <w:p>
          <w:pPr>
            <w:pStyle w:val="TOC3"/>
            <w:numPr>
              <w:ilvl w:val="0"/>
              <w:numId w:val="1"/>
            </w:numPr>
            <w:tabs>
              <w:tab w:pos="822" w:val="left" w:leader="none"/>
              <w:tab w:pos="8599" w:val="left" w:leader="none"/>
            </w:tabs>
            <w:spacing w:line="240" w:lineRule="auto" w:before="0" w:after="0"/>
            <w:ind w:left="822" w:right="0" w:hanging="361"/>
            <w:jc w:val="left"/>
          </w:pPr>
          <w:hyperlink w:history="true" w:anchor="_TOC_250007">
            <w:r>
              <w:rPr/>
              <w:t>Lecciones</w:t>
            </w:r>
            <w:r>
              <w:rPr>
                <w:spacing w:val="-1"/>
              </w:rPr>
              <w:t> </w:t>
            </w:r>
            <w:r>
              <w:rPr/>
              <w:t>aprendidas</w:t>
              <w:tab/>
              <w:t>53</w:t>
            </w:r>
          </w:hyperlink>
        </w:p>
        <w:p>
          <w:pPr>
            <w:pStyle w:val="TOC4"/>
            <w:spacing w:before="139"/>
            <w:ind w:left="821"/>
          </w:pPr>
          <w:r>
            <w:rPr/>
            <w:t>¿Qué</w:t>
          </w:r>
          <w:r>
            <w:rPr>
              <w:spacing w:val="-3"/>
            </w:rPr>
            <w:t> </w:t>
          </w:r>
          <w:r>
            <w:rPr/>
            <w:t>cosas</w:t>
          </w:r>
          <w:r>
            <w:rPr>
              <w:spacing w:val="-1"/>
            </w:rPr>
            <w:t> </w:t>
          </w:r>
          <w:r>
            <w:rPr/>
            <w:t>se han</w:t>
          </w:r>
          <w:r>
            <w:rPr>
              <w:spacing w:val="-1"/>
            </w:rPr>
            <w:t> </w:t>
          </w:r>
          <w:r>
            <w:rPr/>
            <w:t>hecho</w:t>
          </w:r>
          <w:r>
            <w:rPr>
              <w:spacing w:val="1"/>
            </w:rPr>
            <w:t> </w:t>
          </w:r>
          <w:r>
            <w:rPr/>
            <w:t>bien, que</w:t>
          </w:r>
          <w:r>
            <w:rPr>
              <w:spacing w:val="-3"/>
            </w:rPr>
            <w:t> </w:t>
          </w:r>
          <w:r>
            <w:rPr/>
            <w:t>son</w:t>
          </w:r>
          <w:r>
            <w:rPr>
              <w:spacing w:val="-1"/>
            </w:rPr>
            <w:t> </w:t>
          </w:r>
          <w:r>
            <w:rPr/>
            <w:t>susceptibles de</w:t>
          </w:r>
          <w:r>
            <w:rPr>
              <w:spacing w:val="-2"/>
            </w:rPr>
            <w:t> </w:t>
          </w:r>
          <w:r>
            <w:rPr/>
            <w:t>ser</w:t>
          </w:r>
          <w:r>
            <w:rPr>
              <w:spacing w:val="-1"/>
            </w:rPr>
            <w:t> </w:t>
          </w:r>
          <w:r>
            <w:rPr/>
            <w:t>mantenidas</w:t>
          </w:r>
          <w:r>
            <w:rPr>
              <w:spacing w:val="2"/>
            </w:rPr>
            <w:t> </w:t>
          </w:r>
          <w:r>
            <w:rPr/>
            <w:t>en</w:t>
          </w:r>
          <w:r>
            <w:rPr>
              <w:spacing w:val="-1"/>
            </w:rPr>
            <w:t> </w:t>
          </w:r>
          <w:r>
            <w:rPr/>
            <w:t>el</w:t>
          </w:r>
        </w:p>
        <w:p>
          <w:pPr>
            <w:pStyle w:val="TOC4"/>
            <w:tabs>
              <w:tab w:pos="8599" w:val="left" w:leader="none"/>
            </w:tabs>
            <w:spacing w:before="137"/>
            <w:ind w:left="821"/>
          </w:pPr>
          <w:r>
            <w:rPr/>
            <w:t>tiempo</w:t>
          </w:r>
          <w:r>
            <w:rPr>
              <w:spacing w:val="1"/>
            </w:rPr>
            <w:t> </w:t>
          </w:r>
          <w:r>
            <w:rPr/>
            <w:t>y</w:t>
          </w:r>
          <w:r>
            <w:rPr>
              <w:spacing w:val="-6"/>
            </w:rPr>
            <w:t> </w:t>
          </w:r>
          <w:r>
            <w:rPr/>
            <w:t>qué cosas</w:t>
          </w:r>
          <w:r>
            <w:rPr>
              <w:spacing w:val="-1"/>
            </w:rPr>
            <w:t> </w:t>
          </w:r>
          <w:r>
            <w:rPr/>
            <w:t>se han</w:t>
          </w:r>
          <w:r>
            <w:rPr>
              <w:spacing w:val="-1"/>
            </w:rPr>
            <w:t> </w:t>
          </w:r>
          <w:r>
            <w:rPr/>
            <w:t>hecho</w:t>
          </w:r>
          <w:r>
            <w:rPr>
              <w:spacing w:val="-1"/>
            </w:rPr>
            <w:t> </w:t>
          </w:r>
          <w:r>
            <w:rPr/>
            <w:t>mal,</w:t>
          </w:r>
          <w:r>
            <w:rPr>
              <w:spacing w:val="-1"/>
            </w:rPr>
            <w:t> </w:t>
          </w:r>
          <w:r>
            <w:rPr/>
            <w:t>que</w:t>
          </w:r>
          <w:r>
            <w:rPr>
              <w:spacing w:val="1"/>
            </w:rPr>
            <w:t> </w:t>
          </w:r>
          <w:r>
            <w:rPr/>
            <w:t>es</w:t>
          </w:r>
          <w:r>
            <w:rPr>
              <w:spacing w:val="-1"/>
            </w:rPr>
            <w:t> </w:t>
          </w:r>
          <w:r>
            <w:rPr/>
            <w:t>necesario</w:t>
          </w:r>
          <w:r>
            <w:rPr>
              <w:spacing w:val="-1"/>
            </w:rPr>
            <w:t> </w:t>
          </w:r>
          <w:r>
            <w:rPr/>
            <w:t>descontinuar?</w:t>
            <w:tab/>
            <w:t>53</w:t>
          </w:r>
        </w:p>
        <w:p>
          <w:pPr>
            <w:pStyle w:val="TOC4"/>
            <w:tabs>
              <w:tab w:pos="8599" w:val="left" w:leader="none"/>
            </w:tabs>
            <w:spacing w:line="360" w:lineRule="auto" w:before="139"/>
            <w:ind w:left="821" w:right="558"/>
          </w:pPr>
          <w:r>
            <w:rPr/>
            <w:t>¿Qué prácticas han contribuido al progreso de la educación y cuáles lo han</w:t>
          </w:r>
          <w:r>
            <w:rPr>
              <w:spacing w:val="1"/>
            </w:rPr>
            <w:t> </w:t>
          </w:r>
          <w:r>
            <w:rPr/>
            <w:t>paralizado, incluso hecho retroceder, en el tema de la descentralización y la</w:t>
          </w:r>
          <w:r>
            <w:rPr>
              <w:spacing w:val="1"/>
            </w:rPr>
            <w:t> </w:t>
          </w:r>
          <w:r>
            <w:rPr/>
            <w:t>participación</w:t>
          </w:r>
          <w:r>
            <w:rPr>
              <w:spacing w:val="-2"/>
            </w:rPr>
            <w:t> </w:t>
          </w:r>
          <w:r>
            <w:rPr/>
            <w:t>comunitaria?</w:t>
            <w:tab/>
          </w:r>
          <w:r>
            <w:rPr>
              <w:spacing w:val="-2"/>
            </w:rPr>
            <w:t>55</w:t>
          </w:r>
        </w:p>
        <w:p>
          <w:pPr>
            <w:pStyle w:val="TOC4"/>
            <w:tabs>
              <w:tab w:pos="8599" w:val="left" w:leader="none"/>
            </w:tabs>
            <w:spacing w:line="275" w:lineRule="exact" w:before="0"/>
            <w:ind w:left="821"/>
          </w:pPr>
          <w:r>
            <w:rPr/>
            <w:t>¿Qué</w:t>
          </w:r>
          <w:r>
            <w:rPr>
              <w:spacing w:val="-3"/>
            </w:rPr>
            <w:t> </w:t>
          </w:r>
          <w:r>
            <w:rPr/>
            <w:t>lujos</w:t>
          </w:r>
          <w:r>
            <w:rPr>
              <w:spacing w:val="-1"/>
            </w:rPr>
            <w:t> </w:t>
          </w:r>
          <w:r>
            <w:rPr/>
            <w:t>no</w:t>
          </w:r>
          <w:r>
            <w:rPr>
              <w:spacing w:val="-1"/>
            </w:rPr>
            <w:t> </w:t>
          </w:r>
          <w:r>
            <w:rPr/>
            <w:t>debe</w:t>
          </w:r>
          <w:r>
            <w:rPr>
              <w:spacing w:val="-2"/>
            </w:rPr>
            <w:t> </w:t>
          </w:r>
          <w:r>
            <w:rPr/>
            <w:t>darse</w:t>
          </w:r>
          <w:r>
            <w:rPr>
              <w:spacing w:val="-1"/>
            </w:rPr>
            <w:t> </w:t>
          </w:r>
          <w:r>
            <w:rPr/>
            <w:t>la</w:t>
          </w:r>
          <w:r>
            <w:rPr>
              <w:spacing w:val="-1"/>
            </w:rPr>
            <w:t> </w:t>
          </w:r>
          <w:r>
            <w:rPr/>
            <w:t>administración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recursos</w:t>
          </w:r>
          <w:r>
            <w:rPr>
              <w:spacing w:val="-1"/>
            </w:rPr>
            <w:t> </w:t>
          </w:r>
          <w:r>
            <w:rPr/>
            <w:t>públicos?</w:t>
            <w:tab/>
            <w:t>55</w:t>
          </w:r>
        </w:p>
        <w:p>
          <w:pPr>
            <w:pStyle w:val="TOC3"/>
            <w:numPr>
              <w:ilvl w:val="0"/>
              <w:numId w:val="1"/>
            </w:numPr>
            <w:tabs>
              <w:tab w:pos="822" w:val="left" w:leader="none"/>
              <w:tab w:pos="8599" w:val="left" w:leader="none"/>
            </w:tabs>
            <w:spacing w:line="240" w:lineRule="auto" w:before="139" w:after="0"/>
            <w:ind w:left="822" w:right="0" w:hanging="361"/>
            <w:jc w:val="left"/>
          </w:pPr>
          <w:hyperlink w:history="true" w:anchor="_TOC_250006">
            <w:r>
              <w:rPr/>
              <w:t>Proyecciones</w:t>
              <w:tab/>
              <w:t>57</w:t>
            </w:r>
          </w:hyperlink>
        </w:p>
        <w:p>
          <w:pPr>
            <w:pStyle w:val="TOC4"/>
            <w:tabs>
              <w:tab w:pos="8599" w:val="left" w:leader="none"/>
            </w:tabs>
            <w:spacing w:before="137"/>
            <w:ind w:left="821"/>
          </w:pPr>
          <w:hyperlink w:history="true" w:anchor="_TOC_250005">
            <w:r>
              <w:rPr/>
              <w:t>¿Cuáles</w:t>
            </w:r>
            <w:r>
              <w:rPr>
                <w:spacing w:val="-2"/>
              </w:rPr>
              <w:t> </w:t>
            </w:r>
            <w:r>
              <w:rPr/>
              <w:t>acciones,</w:t>
            </w:r>
            <w:r>
              <w:rPr>
                <w:spacing w:val="-1"/>
              </w:rPr>
              <w:t> </w:t>
            </w:r>
            <w:r>
              <w:rPr/>
              <w:t>se entiende,</w:t>
            </w:r>
            <w:r>
              <w:rPr>
                <w:spacing w:val="-2"/>
              </w:rPr>
              <w:t> </w:t>
            </w:r>
            <w:r>
              <w:rPr/>
              <w:t>que</w:t>
            </w:r>
            <w:r>
              <w:rPr>
                <w:spacing w:val="-2"/>
              </w:rPr>
              <w:t> </w:t>
            </w:r>
            <w:r>
              <w:rPr/>
              <w:t>se</w:t>
            </w:r>
            <w:r>
              <w:rPr>
                <w:spacing w:val="-2"/>
              </w:rPr>
              <w:t> </w:t>
            </w:r>
            <w:r>
              <w:rPr/>
              <w:t>deben alcanzar?</w:t>
              <w:tab/>
              <w:t>57</w:t>
            </w:r>
          </w:hyperlink>
        </w:p>
        <w:p>
          <w:pPr>
            <w:pStyle w:val="TOC4"/>
            <w:tabs>
              <w:tab w:pos="8599" w:val="left" w:leader="none"/>
            </w:tabs>
            <w:spacing w:before="139"/>
            <w:ind w:left="821"/>
          </w:pPr>
          <w:hyperlink w:history="true" w:anchor="_TOC_250004">
            <w:r>
              <w:rPr/>
              <w:t>¿Cómo</w:t>
            </w:r>
            <w:r>
              <w:rPr>
                <w:spacing w:val="-1"/>
              </w:rPr>
              <w:t> </w:t>
            </w:r>
            <w:r>
              <w:rPr/>
              <w:t>piensan</w:t>
            </w:r>
            <w:r>
              <w:rPr>
                <w:spacing w:val="-1"/>
              </w:rPr>
              <w:t> </w:t>
            </w:r>
            <w:r>
              <w:rPr/>
              <w:t>lograr</w:t>
            </w:r>
            <w:r>
              <w:rPr>
                <w:spacing w:val="-1"/>
              </w:rPr>
              <w:t> </w:t>
            </w:r>
            <w:r>
              <w:rPr/>
              <w:t>sus</w:t>
            </w:r>
            <w:r>
              <w:rPr>
                <w:spacing w:val="-1"/>
              </w:rPr>
              <w:t> </w:t>
            </w:r>
            <w:r>
              <w:rPr/>
              <w:t>metas?</w:t>
              <w:tab/>
              <w:t>58</w:t>
            </w:r>
          </w:hyperlink>
        </w:p>
        <w:p>
          <w:pPr>
            <w:pStyle w:val="TOC4"/>
            <w:tabs>
              <w:tab w:pos="8599" w:val="left" w:leader="none"/>
            </w:tabs>
            <w:spacing w:before="137"/>
            <w:ind w:left="821"/>
          </w:pPr>
          <w:hyperlink w:history="true" w:anchor="_TOC_250003">
            <w:r>
              <w:rPr/>
              <w:t>Conclusiones</w:t>
              <w:tab/>
              <w:t>59</w:t>
            </w:r>
          </w:hyperlink>
        </w:p>
        <w:p>
          <w:pPr>
            <w:pStyle w:val="TOC4"/>
            <w:tabs>
              <w:tab w:pos="8599" w:val="left" w:leader="none"/>
            </w:tabs>
            <w:spacing w:before="137" w:after="20"/>
            <w:ind w:left="821"/>
          </w:pPr>
          <w:hyperlink w:history="true" w:anchor="_TOC_250002">
            <w:r>
              <w:rPr/>
              <w:t>Recomendaciones</w:t>
              <w:tab/>
              <w:t>61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822" w:val="left" w:leader="none"/>
              <w:tab w:pos="8839" w:val="right" w:leader="none"/>
            </w:tabs>
            <w:spacing w:line="240" w:lineRule="auto" w:before="70" w:after="0"/>
            <w:ind w:left="822" w:right="0" w:hanging="361"/>
            <w:jc w:val="left"/>
          </w:pPr>
          <w:hyperlink w:history="true" w:anchor="_TOC_250001">
            <w:r>
              <w:rPr/>
              <w:t>Citas</w:t>
            </w:r>
            <w:r>
              <w:rPr>
                <w:spacing w:val="1"/>
              </w:rPr>
              <w:t> </w:t>
            </w:r>
            <w:r>
              <w:rPr/>
              <w:t>y</w:t>
            </w:r>
            <w:r>
              <w:rPr>
                <w:spacing w:val="-5"/>
              </w:rPr>
              <w:t> </w:t>
            </w:r>
            <w:r>
              <w:rPr/>
              <w:t>referencias bibliográficas</w:t>
              <w:tab/>
              <w:t>62</w:t>
            </w:r>
          </w:hyperlink>
        </w:p>
        <w:p>
          <w:pPr>
            <w:pStyle w:val="TOC1"/>
            <w:tabs>
              <w:tab w:pos="8839" w:val="right" w:leader="none"/>
            </w:tabs>
          </w:pPr>
          <w:hyperlink w:history="true" w:anchor="_TOC_250000">
            <w:r>
              <w:rPr/>
              <w:t>Anexos</w:t>
              <w:tab/>
              <w:t>66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814" w:val="left" w:leader="none"/>
              <w:tab w:pos="815" w:val="left" w:leader="none"/>
              <w:tab w:pos="8839" w:val="right" w:leader="none"/>
            </w:tabs>
            <w:spacing w:line="240" w:lineRule="auto" w:before="199" w:after="0"/>
            <w:ind w:left="814" w:right="0" w:hanging="356"/>
            <w:jc w:val="left"/>
          </w:pPr>
          <w:r>
            <w:rPr/>
            <w:t>Evidencias:</w:t>
          </w:r>
          <w:r>
            <w:rPr>
              <w:spacing w:val="-1"/>
            </w:rPr>
            <w:t> </w:t>
          </w:r>
          <w:r>
            <w:rPr/>
            <w:t>Validación de expertos</w:t>
            <w:tab/>
            <w:t>66</w:t>
          </w:r>
        </w:p>
        <w:p>
          <w:pPr>
            <w:pStyle w:val="TOC2"/>
            <w:numPr>
              <w:ilvl w:val="0"/>
              <w:numId w:val="2"/>
            </w:numPr>
            <w:tabs>
              <w:tab w:pos="814" w:val="left" w:leader="none"/>
              <w:tab w:pos="815" w:val="left" w:leader="none"/>
              <w:tab w:pos="8839" w:val="right" w:leader="none"/>
            </w:tabs>
            <w:spacing w:line="240" w:lineRule="auto" w:before="140" w:after="0"/>
            <w:ind w:left="814" w:right="0" w:hanging="356"/>
            <w:jc w:val="left"/>
          </w:pPr>
          <w:r>
            <w:rPr/>
            <w:t>Evidencias:</w:t>
          </w:r>
          <w:r>
            <w:rPr>
              <w:spacing w:val="-1"/>
            </w:rPr>
            <w:t> </w:t>
          </w:r>
          <w:r>
            <w:rPr/>
            <w:t>Trabajos realizados</w:t>
          </w:r>
          <w:r>
            <w:rPr>
              <w:spacing w:val="-1"/>
            </w:rPr>
            <w:t> </w:t>
          </w:r>
          <w:r>
            <w:rPr/>
            <w:t>con recursos de</w:t>
          </w:r>
          <w:r>
            <w:rPr>
              <w:spacing w:val="-2"/>
            </w:rPr>
            <w:t> </w:t>
          </w:r>
          <w:r>
            <w:rPr/>
            <w:t>descentralización</w:t>
            <w:tab/>
            <w:t>67</w:t>
          </w:r>
        </w:p>
        <w:p>
          <w:pPr>
            <w:pStyle w:val="TOC2"/>
            <w:numPr>
              <w:ilvl w:val="0"/>
              <w:numId w:val="2"/>
            </w:numPr>
            <w:tabs>
              <w:tab w:pos="814" w:val="left" w:leader="none"/>
              <w:tab w:pos="815" w:val="left" w:leader="none"/>
              <w:tab w:pos="8839" w:val="right" w:leader="none"/>
            </w:tabs>
            <w:spacing w:line="240" w:lineRule="auto" w:before="136" w:after="0"/>
            <w:ind w:left="814" w:right="0" w:hanging="356"/>
            <w:jc w:val="left"/>
          </w:pPr>
          <w:r>
            <w:rPr/>
            <w:t>Evidencias:</w:t>
          </w:r>
          <w:r>
            <w:rPr>
              <w:spacing w:val="-1"/>
            </w:rPr>
            <w:t> </w:t>
          </w:r>
          <w:r>
            <w:rPr/>
            <w:t>Construcción, reparación</w:t>
          </w:r>
          <w:r>
            <w:rPr>
              <w:spacing w:val="4"/>
            </w:rPr>
            <w:t> </w:t>
          </w:r>
          <w:r>
            <w:rPr/>
            <w:t>y</w:t>
          </w:r>
          <w:r>
            <w:rPr>
              <w:spacing w:val="-5"/>
            </w:rPr>
            <w:t> </w:t>
          </w:r>
          <w:r>
            <w:rPr/>
            <w:t>mantenimiento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infraestructura</w:t>
            <w:tab/>
            <w:t>72</w:t>
          </w:r>
        </w:p>
        <w:p>
          <w:pPr>
            <w:pStyle w:val="TOC2"/>
            <w:numPr>
              <w:ilvl w:val="0"/>
              <w:numId w:val="2"/>
            </w:numPr>
            <w:tabs>
              <w:tab w:pos="814" w:val="left" w:leader="none"/>
              <w:tab w:pos="815" w:val="left" w:leader="none"/>
              <w:tab w:pos="8839" w:val="right" w:leader="none"/>
            </w:tabs>
            <w:spacing w:line="240" w:lineRule="auto" w:before="140" w:after="0"/>
            <w:ind w:left="814" w:right="0" w:hanging="356"/>
            <w:jc w:val="left"/>
          </w:pPr>
          <w:r>
            <w:rPr/>
            <w:t>Evidencias:</w:t>
          </w:r>
          <w:r>
            <w:rPr>
              <w:spacing w:val="-1"/>
            </w:rPr>
            <w:t> </w:t>
          </w:r>
          <w:r>
            <w:rPr/>
            <w:t>Juramentación Junta de</w:t>
          </w:r>
          <w:r>
            <w:rPr>
              <w:spacing w:val="-3"/>
            </w:rPr>
            <w:t> </w:t>
          </w:r>
          <w:r>
            <w:rPr/>
            <w:t>centro, comisión de</w:t>
          </w:r>
          <w:r>
            <w:rPr>
              <w:spacing w:val="-2"/>
            </w:rPr>
            <w:t> </w:t>
          </w:r>
          <w:r>
            <w:rPr/>
            <w:t>trabajos</w:t>
          </w:r>
          <w:r>
            <w:rPr>
              <w:spacing w:val="5"/>
            </w:rPr>
            <w:t> </w:t>
          </w:r>
          <w:r>
            <w:rPr/>
            <w:t>y</w:t>
          </w:r>
          <w:r>
            <w:rPr>
              <w:spacing w:val="-5"/>
            </w:rPr>
            <w:t> </w:t>
          </w:r>
          <w:r>
            <w:rPr/>
            <w:t>APMAE</w:t>
            <w:tab/>
            <w:t>80</w:t>
          </w:r>
        </w:p>
        <w:p>
          <w:pPr>
            <w:pStyle w:val="TOC2"/>
            <w:numPr>
              <w:ilvl w:val="0"/>
              <w:numId w:val="2"/>
            </w:numPr>
            <w:tabs>
              <w:tab w:pos="814" w:val="left" w:leader="none"/>
              <w:tab w:pos="815" w:val="left" w:leader="none"/>
              <w:tab w:pos="8839" w:val="right" w:leader="none"/>
            </w:tabs>
            <w:spacing w:line="240" w:lineRule="auto" w:before="136" w:after="0"/>
            <w:ind w:left="814" w:right="0" w:hanging="356"/>
            <w:jc w:val="left"/>
          </w:pPr>
          <w:r>
            <w:rPr/>
            <w:t>Evidencias:</w:t>
          </w:r>
          <w:r>
            <w:rPr>
              <w:spacing w:val="-1"/>
            </w:rPr>
            <w:t> </w:t>
          </w:r>
          <w:r>
            <w:rPr/>
            <w:t>Escuela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padres</w:t>
            <w:tab/>
            <w:t>81</w:t>
          </w:r>
        </w:p>
        <w:p>
          <w:pPr>
            <w:pStyle w:val="TOC2"/>
            <w:numPr>
              <w:ilvl w:val="0"/>
              <w:numId w:val="2"/>
            </w:numPr>
            <w:tabs>
              <w:tab w:pos="814" w:val="left" w:leader="none"/>
              <w:tab w:pos="815" w:val="left" w:leader="none"/>
              <w:tab w:pos="8839" w:val="right" w:leader="none"/>
            </w:tabs>
            <w:spacing w:line="240" w:lineRule="auto" w:before="137" w:after="0"/>
            <w:ind w:left="814" w:right="0" w:hanging="356"/>
            <w:jc w:val="left"/>
          </w:pPr>
          <w:r>
            <w:rPr/>
            <w:t>Evidencias:</w:t>
          </w:r>
          <w:r>
            <w:rPr>
              <w:spacing w:val="-1"/>
            </w:rPr>
            <w:t> </w:t>
          </w:r>
          <w:r>
            <w:rPr/>
            <w:t>Reuniones con la junta de</w:t>
          </w:r>
          <w:r>
            <w:rPr>
              <w:spacing w:val="-2"/>
            </w:rPr>
            <w:t> </w:t>
          </w:r>
          <w:r>
            <w:rPr/>
            <w:t>maestros</w:t>
            <w:tab/>
            <w:t>82</w:t>
          </w:r>
        </w:p>
        <w:p>
          <w:pPr>
            <w:pStyle w:val="TOC2"/>
            <w:numPr>
              <w:ilvl w:val="0"/>
              <w:numId w:val="2"/>
            </w:numPr>
            <w:tabs>
              <w:tab w:pos="814" w:val="left" w:leader="none"/>
              <w:tab w:pos="815" w:val="left" w:leader="none"/>
              <w:tab w:pos="8839" w:val="right" w:leader="none"/>
            </w:tabs>
            <w:spacing w:line="240" w:lineRule="auto" w:before="140" w:after="0"/>
            <w:ind w:left="814" w:right="0" w:hanging="356"/>
            <w:jc w:val="left"/>
          </w:pPr>
          <w:r>
            <w:rPr/>
            <w:t>Evidencias:</w:t>
          </w:r>
          <w:r>
            <w:rPr>
              <w:spacing w:val="-1"/>
            </w:rPr>
            <w:t> </w:t>
          </w:r>
          <w:r>
            <w:rPr/>
            <w:t>Reconocimientos maestros destacados</w:t>
            <w:tab/>
            <w:t>83</w:t>
          </w:r>
        </w:p>
        <w:p>
          <w:pPr>
            <w:pStyle w:val="TOC2"/>
            <w:numPr>
              <w:ilvl w:val="0"/>
              <w:numId w:val="2"/>
            </w:numPr>
            <w:tabs>
              <w:tab w:pos="814" w:val="left" w:leader="none"/>
              <w:tab w:pos="815" w:val="left" w:leader="none"/>
            </w:tabs>
            <w:spacing w:line="240" w:lineRule="auto" w:before="137" w:after="0"/>
            <w:ind w:left="814" w:right="0" w:hanging="356"/>
            <w:jc w:val="left"/>
          </w:pPr>
          <w:r>
            <w:rPr/>
            <w:t>Evidencias:</w:t>
          </w:r>
          <w:r>
            <w:rPr>
              <w:spacing w:val="-1"/>
            </w:rPr>
            <w:t> </w:t>
          </w:r>
          <w:r>
            <w:rPr/>
            <w:t>Reconocimientos</w:t>
          </w:r>
          <w:r>
            <w:rPr>
              <w:spacing w:val="1"/>
            </w:rPr>
            <w:t> </w:t>
          </w:r>
          <w:r>
            <w:rPr/>
            <w:t>y</w:t>
          </w:r>
          <w:r>
            <w:rPr>
              <w:spacing w:val="-6"/>
            </w:rPr>
            <w:t> </w:t>
          </w:r>
          <w:r>
            <w:rPr/>
            <w:t>actividades</w:t>
          </w:r>
          <w:r>
            <w:rPr>
              <w:spacing w:val="-1"/>
            </w:rPr>
            <w:t> </w:t>
          </w:r>
          <w:r>
            <w:rPr/>
            <w:t>extracurriculares</w:t>
          </w:r>
          <w:r>
            <w:rPr>
              <w:spacing w:val="-1"/>
            </w:rPr>
            <w:t> </w:t>
          </w:r>
          <w:r>
            <w:rPr/>
            <w:t>con</w:t>
          </w:r>
          <w:r>
            <w:rPr>
              <w:spacing w:val="-1"/>
            </w:rPr>
            <w:t> </w:t>
          </w:r>
          <w:r>
            <w:rPr/>
            <w:t>los</w:t>
          </w:r>
          <w:r>
            <w:rPr>
              <w:spacing w:val="-1"/>
            </w:rPr>
            <w:t> </w:t>
          </w:r>
          <w:r>
            <w:rPr/>
            <w:t>estudiantes</w:t>
          </w:r>
          <w:r>
            <w:rPr>
              <w:spacing w:val="15"/>
            </w:rPr>
            <w:t> </w:t>
          </w:r>
          <w:r>
            <w:rPr/>
            <w:t>84</w:t>
          </w:r>
        </w:p>
        <w:p>
          <w:pPr>
            <w:pStyle w:val="TOC2"/>
            <w:numPr>
              <w:ilvl w:val="0"/>
              <w:numId w:val="2"/>
            </w:numPr>
            <w:tabs>
              <w:tab w:pos="814" w:val="left" w:leader="none"/>
              <w:tab w:pos="815" w:val="left" w:leader="none"/>
              <w:tab w:pos="8839" w:val="right" w:leader="none"/>
            </w:tabs>
            <w:spacing w:line="240" w:lineRule="auto" w:before="139" w:after="0"/>
            <w:ind w:left="814" w:right="0" w:hanging="356"/>
            <w:jc w:val="left"/>
          </w:pPr>
          <w:r>
            <w:rPr/>
            <w:t>Evidencias:</w:t>
          </w:r>
          <w:r>
            <w:rPr>
              <w:spacing w:val="-1"/>
            </w:rPr>
            <w:t> </w:t>
          </w:r>
          <w:r>
            <w:rPr/>
            <w:t>Copias de</w:t>
          </w:r>
          <w:r>
            <w:rPr>
              <w:spacing w:val="-2"/>
            </w:rPr>
            <w:t> </w:t>
          </w:r>
          <w:r>
            <w:rPr/>
            <w:t>actas de</w:t>
          </w:r>
          <w:r>
            <w:rPr>
              <w:spacing w:val="-2"/>
            </w:rPr>
            <w:t> </w:t>
          </w:r>
          <w:r>
            <w:rPr/>
            <w:t>reunión de la</w:t>
          </w:r>
          <w:r>
            <w:rPr>
              <w:spacing w:val="-1"/>
            </w:rPr>
            <w:t> </w:t>
          </w:r>
          <w:r>
            <w:rPr/>
            <w:t>junta</w:t>
          </w:r>
          <w:r>
            <w:rPr>
              <w:spacing w:val="1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centro</w:t>
            <w:tab/>
            <w:t>85</w:t>
          </w:r>
        </w:p>
        <w:p>
          <w:pPr>
            <w:pStyle w:val="TOC2"/>
            <w:numPr>
              <w:ilvl w:val="0"/>
              <w:numId w:val="2"/>
            </w:numPr>
            <w:tabs>
              <w:tab w:pos="814" w:val="left" w:leader="none"/>
              <w:tab w:pos="815" w:val="left" w:leader="none"/>
              <w:tab w:pos="8839" w:val="right" w:leader="none"/>
            </w:tabs>
            <w:spacing w:line="240" w:lineRule="auto" w:before="137" w:after="0"/>
            <w:ind w:left="814" w:right="0" w:hanging="356"/>
            <w:jc w:val="left"/>
          </w:pPr>
          <w:r>
            <w:rPr/>
            <w:t>Evidencias:</w:t>
          </w:r>
          <w:r>
            <w:rPr>
              <w:spacing w:val="-1"/>
            </w:rPr>
            <w:t> </w:t>
          </w:r>
          <w:r>
            <w:rPr/>
            <w:t>Copias de</w:t>
          </w:r>
          <w:r>
            <w:rPr>
              <w:spacing w:val="-2"/>
            </w:rPr>
            <w:t> </w:t>
          </w:r>
          <w:r>
            <w:rPr/>
            <w:t>carpetas de</w:t>
          </w:r>
          <w:r>
            <w:rPr>
              <w:spacing w:val="-2"/>
            </w:rPr>
            <w:t> </w:t>
          </w:r>
          <w:r>
            <w:rPr/>
            <w:t>rendición de</w:t>
          </w:r>
          <w:r>
            <w:rPr>
              <w:spacing w:val="1"/>
            </w:rPr>
            <w:t> </w:t>
          </w:r>
          <w:r>
            <w:rPr/>
            <w:t>cuentas</w:t>
          </w:r>
          <w:r>
            <w:rPr>
              <w:spacing w:val="1"/>
            </w:rPr>
            <w:t> </w:t>
          </w:r>
          <w:r>
            <w:rPr/>
            <w:t>y</w:t>
          </w:r>
          <w:r>
            <w:rPr>
              <w:spacing w:val="-5"/>
            </w:rPr>
            <w:t> </w:t>
          </w:r>
          <w:r>
            <w:rPr/>
            <w:t>liquidación</w:t>
            <w:tab/>
            <w:t>87</w:t>
          </w:r>
        </w:p>
        <w:p>
          <w:pPr>
            <w:pStyle w:val="TOC2"/>
            <w:numPr>
              <w:ilvl w:val="0"/>
              <w:numId w:val="2"/>
            </w:numPr>
            <w:tabs>
              <w:tab w:pos="814" w:val="left" w:leader="none"/>
              <w:tab w:pos="815" w:val="left" w:leader="none"/>
              <w:tab w:pos="8839" w:val="right" w:leader="none"/>
            </w:tabs>
            <w:spacing w:line="240" w:lineRule="auto" w:before="139" w:after="0"/>
            <w:ind w:left="814" w:right="0" w:hanging="356"/>
            <w:jc w:val="left"/>
          </w:pPr>
          <w:r>
            <w:rPr/>
            <w:t>Cuestionario</w:t>
          </w:r>
          <w:r>
            <w:rPr>
              <w:spacing w:val="-1"/>
            </w:rPr>
            <w:t> </w:t>
          </w:r>
          <w:r>
            <w:rPr/>
            <w:t>aplicado a</w:t>
          </w:r>
          <w:r>
            <w:rPr>
              <w:spacing w:val="-1"/>
            </w:rPr>
            <w:t> </w:t>
          </w:r>
          <w:r>
            <w:rPr/>
            <w:t>los miembros de</w:t>
          </w:r>
          <w:r>
            <w:rPr>
              <w:spacing w:val="-1"/>
            </w:rPr>
            <w:t> </w:t>
          </w:r>
          <w:r>
            <w:rPr/>
            <w:t>la</w:t>
          </w:r>
          <w:r>
            <w:rPr>
              <w:spacing w:val="-1"/>
            </w:rPr>
            <w:t> </w:t>
          </w:r>
          <w:r>
            <w:rPr/>
            <w:t>junta de</w:t>
          </w:r>
          <w:r>
            <w:rPr>
              <w:spacing w:val="-2"/>
            </w:rPr>
            <w:t> </w:t>
          </w:r>
          <w:r>
            <w:rPr/>
            <w:t>centro</w:t>
            <w:tab/>
            <w:t>91</w:t>
          </w:r>
        </w:p>
        <w:p>
          <w:pPr>
            <w:pStyle w:val="TOC2"/>
            <w:numPr>
              <w:ilvl w:val="0"/>
              <w:numId w:val="2"/>
            </w:numPr>
            <w:tabs>
              <w:tab w:pos="814" w:val="left" w:leader="none"/>
              <w:tab w:pos="815" w:val="left" w:leader="none"/>
              <w:tab w:pos="8839" w:val="right" w:leader="none"/>
            </w:tabs>
            <w:spacing w:line="240" w:lineRule="auto" w:before="139" w:after="0"/>
            <w:ind w:left="814" w:right="0" w:hanging="356"/>
            <w:jc w:val="left"/>
          </w:pPr>
          <w:r>
            <w:rPr/>
            <w:t>Cuestionario</w:t>
          </w:r>
          <w:r>
            <w:rPr>
              <w:spacing w:val="-1"/>
            </w:rPr>
            <w:t> </w:t>
          </w:r>
          <w:r>
            <w:rPr/>
            <w:t>aplicado a</w:t>
          </w:r>
          <w:r>
            <w:rPr>
              <w:spacing w:val="-1"/>
            </w:rPr>
            <w:t> </w:t>
          </w:r>
          <w:r>
            <w:rPr/>
            <w:t>los miembros de</w:t>
          </w:r>
          <w:r>
            <w:rPr>
              <w:spacing w:val="-1"/>
            </w:rPr>
            <w:t> </w:t>
          </w:r>
          <w:r>
            <w:rPr/>
            <w:t>la APMAE</w:t>
            <w:tab/>
            <w:t>95</w:t>
          </w:r>
        </w:p>
      </w:sdtContent>
    </w:sdt>
    <w:p>
      <w:pPr>
        <w:spacing w:after="0" w:line="240" w:lineRule="auto"/>
        <w:jc w:val="left"/>
        <w:sectPr>
          <w:type w:val="continuous"/>
          <w:pgSz w:w="12240" w:h="15840"/>
          <w:pgMar w:top="1340" w:bottom="1526" w:left="1600" w:right="1240"/>
        </w:sectPr>
      </w:pPr>
    </w:p>
    <w:p>
      <w:pPr>
        <w:pStyle w:val="Heading2"/>
        <w:spacing w:before="76"/>
        <w:ind w:left="102"/>
      </w:pPr>
      <w:r>
        <w:rPr/>
        <w:t>Lista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Tablas</w:t>
      </w:r>
    </w:p>
    <w:p>
      <w:pPr>
        <w:pStyle w:val="BodyText"/>
        <w:spacing w:before="7"/>
        <w:rPr>
          <w:b/>
          <w:sz w:val="31"/>
        </w:rPr>
      </w:pPr>
    </w:p>
    <w:p>
      <w:pPr>
        <w:pStyle w:val="Heading3"/>
        <w:spacing w:before="0"/>
        <w:ind w:left="7980"/>
      </w:pPr>
      <w:r>
        <w:rPr/>
        <w:t>Página(s)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ind w:left="102"/>
      </w:pPr>
      <w:r>
        <w:rPr/>
        <w:t>Tabla</w:t>
      </w:r>
      <w:r>
        <w:rPr>
          <w:spacing w:val="-1"/>
        </w:rPr>
        <w:t> </w:t>
      </w:r>
      <w:r>
        <w:rPr/>
        <w:t>No.1</w:t>
      </w:r>
      <w:r>
        <w:rPr>
          <w:spacing w:val="-1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histórica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transferencias</w:t>
      </w:r>
      <w:r>
        <w:rPr>
          <w:spacing w:val="-1"/>
        </w:rPr>
        <w:t> </w:t>
      </w:r>
      <w:r>
        <w:rPr/>
        <w:t>recibidas</w:t>
      </w:r>
      <w:r>
        <w:rPr>
          <w:spacing w:val="-1"/>
        </w:rPr>
        <w:t> </w:t>
      </w:r>
      <w:r>
        <w:rPr/>
        <w:t>tanto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forma</w:t>
      </w:r>
    </w:p>
    <w:p>
      <w:pPr>
        <w:pStyle w:val="BodyText"/>
        <w:tabs>
          <w:tab w:pos="8191" w:val="left" w:leader="none"/>
        </w:tabs>
        <w:spacing w:before="140"/>
        <w:ind w:left="102"/>
      </w:pPr>
      <w:r>
        <w:rPr/>
        <w:t>directa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indirecta</w:t>
      </w:r>
      <w:r>
        <w:rPr>
          <w:spacing w:val="-1"/>
        </w:rPr>
        <w:t> </w:t>
      </w:r>
      <w:r>
        <w:rPr/>
        <w:t>desde</w:t>
      </w:r>
      <w:r>
        <w:rPr>
          <w:spacing w:val="-3"/>
        </w:rPr>
        <w:t> </w:t>
      </w:r>
      <w:r>
        <w:rPr/>
        <w:t>descentralización</w:t>
      </w:r>
      <w:r>
        <w:rPr>
          <w:spacing w:val="-2"/>
        </w:rPr>
        <w:t> </w:t>
      </w:r>
      <w:r>
        <w:rPr/>
        <w:t>de forma</w:t>
      </w:r>
      <w:r>
        <w:rPr>
          <w:spacing w:val="-2"/>
        </w:rPr>
        <w:t> </w:t>
      </w:r>
      <w:r>
        <w:rPr/>
        <w:t>sistemática.</w:t>
        <w:tab/>
        <w:t>28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tabs>
          <w:tab w:pos="8191" w:val="left" w:leader="none"/>
        </w:tabs>
        <w:spacing w:line="362" w:lineRule="auto"/>
        <w:ind w:left="102" w:right="966"/>
      </w:pPr>
      <w:r>
        <w:rPr/>
        <w:t>Tabla No.2 Relación histórica condensada de transferencias recibidas desde</w:t>
      </w:r>
      <w:r>
        <w:rPr>
          <w:spacing w:val="1"/>
        </w:rPr>
        <w:t> </w:t>
      </w:r>
      <w:r>
        <w:rPr/>
        <w:t>descentralización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año</w:t>
      </w:r>
      <w:r>
        <w:rPr>
          <w:spacing w:val="1"/>
        </w:rPr>
        <w:t> </w:t>
      </w:r>
      <w:r>
        <w:rPr/>
        <w:t>fiscal.</w:t>
        <w:tab/>
      </w:r>
      <w:r>
        <w:rPr>
          <w:spacing w:val="-2"/>
        </w:rPr>
        <w:t>30</w:t>
      </w:r>
    </w:p>
    <w:p>
      <w:pPr>
        <w:pStyle w:val="BodyText"/>
        <w:tabs>
          <w:tab w:pos="8191" w:val="left" w:leader="none"/>
        </w:tabs>
        <w:spacing w:before="197"/>
        <w:ind w:left="102"/>
      </w:pPr>
      <w:r>
        <w:rPr/>
        <w:t>Tabla</w:t>
      </w:r>
      <w:r>
        <w:rPr>
          <w:spacing w:val="-1"/>
        </w:rPr>
        <w:t> </w:t>
      </w:r>
      <w:r>
        <w:rPr/>
        <w:t>3.</w:t>
      </w:r>
      <w:r>
        <w:rPr>
          <w:spacing w:val="-1"/>
        </w:rPr>
        <w:t> </w:t>
      </w:r>
      <w:r>
        <w:rPr/>
        <w:t>Detalle</w:t>
      </w:r>
      <w:r>
        <w:rPr>
          <w:spacing w:val="-2"/>
        </w:rPr>
        <w:t> </w:t>
      </w:r>
      <w:r>
        <w:rPr/>
        <w:t>del</w:t>
      </w:r>
      <w:r>
        <w:rPr>
          <w:spacing w:val="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rubro ejecutado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2"/>
        </w:rPr>
        <w:t> </w:t>
      </w:r>
      <w:r>
        <w:rPr/>
        <w:t>No.26</w:t>
      </w:r>
      <w:r>
        <w:rPr>
          <w:spacing w:val="-1"/>
        </w:rPr>
        <w:t> </w:t>
      </w:r>
      <w:r>
        <w:rPr/>
        <w:t>(35va)</w:t>
        <w:tab/>
        <w:t>32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8191" w:val="left" w:leader="none"/>
        </w:tabs>
        <w:ind w:left="102"/>
      </w:pPr>
      <w:r>
        <w:rPr/>
        <w:t>Tabla</w:t>
      </w:r>
      <w:r>
        <w:rPr>
          <w:spacing w:val="-1"/>
        </w:rPr>
        <w:t> </w:t>
      </w:r>
      <w:r>
        <w:rPr/>
        <w:t>4.</w:t>
      </w:r>
      <w:r>
        <w:rPr>
          <w:spacing w:val="-1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rubro</w:t>
      </w:r>
      <w:r>
        <w:rPr>
          <w:spacing w:val="-1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2"/>
        </w:rPr>
        <w:t> </w:t>
      </w:r>
      <w:r>
        <w:rPr/>
        <w:t>No.25</w:t>
      </w:r>
      <w:r>
        <w:rPr>
          <w:spacing w:val="-1"/>
        </w:rPr>
        <w:t> </w:t>
      </w:r>
      <w:r>
        <w:rPr/>
        <w:t>(34va)</w:t>
        <w:tab/>
        <w:t>34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8191" w:val="left" w:leader="none"/>
        </w:tabs>
        <w:ind w:left="102"/>
      </w:pPr>
      <w:r>
        <w:rPr/>
        <w:t>Tabla</w:t>
      </w:r>
      <w:r>
        <w:rPr>
          <w:spacing w:val="-1"/>
        </w:rPr>
        <w:t> </w:t>
      </w:r>
      <w:r>
        <w:rPr/>
        <w:t>5.</w:t>
      </w:r>
      <w:r>
        <w:rPr>
          <w:spacing w:val="-1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rubro</w:t>
      </w:r>
      <w:r>
        <w:rPr>
          <w:spacing w:val="-1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2"/>
        </w:rPr>
        <w:t> </w:t>
      </w:r>
      <w:r>
        <w:rPr/>
        <w:t>No.24</w:t>
      </w:r>
      <w:r>
        <w:rPr>
          <w:spacing w:val="-1"/>
        </w:rPr>
        <w:t> </w:t>
      </w:r>
      <w:r>
        <w:rPr/>
        <w:t>(33va)</w:t>
        <w:tab/>
        <w:t>35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8191" w:val="left" w:leader="none"/>
        </w:tabs>
        <w:ind w:left="102"/>
      </w:pPr>
      <w:r>
        <w:rPr/>
        <w:t>Tabla</w:t>
      </w:r>
      <w:r>
        <w:rPr>
          <w:spacing w:val="-1"/>
        </w:rPr>
        <w:t> </w:t>
      </w:r>
      <w:r>
        <w:rPr/>
        <w:t>6.</w:t>
      </w:r>
      <w:r>
        <w:rPr>
          <w:spacing w:val="-2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rubro</w:t>
      </w:r>
      <w:r>
        <w:rPr>
          <w:spacing w:val="-1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2"/>
        </w:rPr>
        <w:t> </w:t>
      </w:r>
      <w:r>
        <w:rPr/>
        <w:t>No.23</w:t>
      </w:r>
      <w:r>
        <w:rPr>
          <w:spacing w:val="-1"/>
        </w:rPr>
        <w:t> </w:t>
      </w:r>
      <w:r>
        <w:rPr/>
        <w:t>(32va)</w:t>
        <w:tab/>
        <w:t>36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8191" w:val="left" w:leader="none"/>
        </w:tabs>
        <w:ind w:left="102"/>
      </w:pPr>
      <w:r>
        <w:rPr/>
        <w:t>Tabla</w:t>
      </w:r>
      <w:r>
        <w:rPr>
          <w:spacing w:val="-1"/>
        </w:rPr>
        <w:t> </w:t>
      </w:r>
      <w:r>
        <w:rPr/>
        <w:t>7.</w:t>
      </w:r>
      <w:r>
        <w:rPr>
          <w:spacing w:val="-1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rubro</w:t>
      </w:r>
      <w:r>
        <w:rPr>
          <w:spacing w:val="-1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2"/>
        </w:rPr>
        <w:t> </w:t>
      </w:r>
      <w:r>
        <w:rPr/>
        <w:t>No.22</w:t>
      </w:r>
      <w:r>
        <w:rPr>
          <w:spacing w:val="-1"/>
        </w:rPr>
        <w:t> </w:t>
      </w:r>
      <w:r>
        <w:rPr/>
        <w:t>(31va)</w:t>
        <w:tab/>
        <w:t>37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8191" w:val="left" w:leader="none"/>
        </w:tabs>
        <w:ind w:left="102"/>
      </w:pPr>
      <w:r>
        <w:rPr/>
        <w:t>Tabla</w:t>
      </w:r>
      <w:r>
        <w:rPr>
          <w:spacing w:val="-1"/>
        </w:rPr>
        <w:t> </w:t>
      </w:r>
      <w:r>
        <w:rPr/>
        <w:t>8.</w:t>
      </w:r>
      <w:r>
        <w:rPr>
          <w:spacing w:val="-1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rubro</w:t>
      </w:r>
      <w:r>
        <w:rPr>
          <w:spacing w:val="-1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2"/>
        </w:rPr>
        <w:t> </w:t>
      </w:r>
      <w:r>
        <w:rPr/>
        <w:t>No.21</w:t>
      </w:r>
      <w:r>
        <w:rPr>
          <w:spacing w:val="-1"/>
        </w:rPr>
        <w:t> </w:t>
      </w:r>
      <w:r>
        <w:rPr/>
        <w:t>(30va)</w:t>
        <w:tab/>
        <w:t>38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tabs>
          <w:tab w:pos="8191" w:val="left" w:leader="none"/>
        </w:tabs>
        <w:spacing w:before="1"/>
        <w:ind w:left="102"/>
      </w:pPr>
      <w:r>
        <w:rPr/>
        <w:t>Tabla</w:t>
      </w:r>
      <w:r>
        <w:rPr>
          <w:spacing w:val="-1"/>
        </w:rPr>
        <w:t> </w:t>
      </w:r>
      <w:r>
        <w:rPr/>
        <w:t>9.</w:t>
      </w:r>
      <w:r>
        <w:rPr>
          <w:spacing w:val="-1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rubro</w:t>
      </w:r>
      <w:r>
        <w:rPr>
          <w:spacing w:val="-1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2"/>
        </w:rPr>
        <w:t> </w:t>
      </w:r>
      <w:r>
        <w:rPr/>
        <w:t>No.20</w:t>
      </w:r>
      <w:r>
        <w:rPr>
          <w:spacing w:val="-1"/>
        </w:rPr>
        <w:t> </w:t>
      </w:r>
      <w:r>
        <w:rPr/>
        <w:t>(29va)</w:t>
        <w:tab/>
        <w:t>39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8191" w:val="left" w:leader="none"/>
        </w:tabs>
        <w:spacing w:before="1"/>
        <w:ind w:left="102"/>
      </w:pPr>
      <w:r>
        <w:rPr/>
        <w:t>Tabla</w:t>
      </w:r>
      <w:r>
        <w:rPr>
          <w:spacing w:val="-1"/>
        </w:rPr>
        <w:t> </w:t>
      </w:r>
      <w:r>
        <w:rPr/>
        <w:t>10.</w:t>
      </w:r>
      <w:r>
        <w:rPr>
          <w:spacing w:val="-1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rubro</w:t>
      </w:r>
      <w:r>
        <w:rPr>
          <w:spacing w:val="-1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2"/>
        </w:rPr>
        <w:t> </w:t>
      </w:r>
      <w:r>
        <w:rPr/>
        <w:t>No.19</w:t>
      </w:r>
      <w:r>
        <w:rPr>
          <w:spacing w:val="-1"/>
        </w:rPr>
        <w:t> </w:t>
      </w:r>
      <w:r>
        <w:rPr/>
        <w:t>(28va)</w:t>
        <w:tab/>
        <w:t>40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8191" w:val="left" w:leader="none"/>
        </w:tabs>
        <w:spacing w:before="1"/>
        <w:ind w:left="102"/>
      </w:pPr>
      <w:r>
        <w:rPr/>
        <w:t>Tabla</w:t>
      </w:r>
      <w:r>
        <w:rPr>
          <w:spacing w:val="-1"/>
        </w:rPr>
        <w:t> </w:t>
      </w:r>
      <w:r>
        <w:rPr/>
        <w:t>11.</w:t>
      </w:r>
      <w:r>
        <w:rPr>
          <w:spacing w:val="-1"/>
        </w:rPr>
        <w:t> </w:t>
      </w:r>
      <w:r>
        <w:rPr/>
        <w:t>Detalle del</w:t>
      </w:r>
      <w:r>
        <w:rPr>
          <w:spacing w:val="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 rubro</w:t>
      </w:r>
      <w:r>
        <w:rPr>
          <w:spacing w:val="-2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 la</w:t>
      </w:r>
      <w:r>
        <w:rPr>
          <w:spacing w:val="-1"/>
        </w:rPr>
        <w:t> </w:t>
      </w:r>
      <w:r>
        <w:rPr/>
        <w:t>transferencia</w:t>
      </w:r>
      <w:r>
        <w:rPr>
          <w:spacing w:val="-2"/>
        </w:rPr>
        <w:t> </w:t>
      </w:r>
      <w:r>
        <w:rPr/>
        <w:t>No.18 (27va)</w:t>
        <w:tab/>
        <w:t>41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8191" w:val="left" w:leader="none"/>
        </w:tabs>
        <w:spacing w:before="1"/>
        <w:ind w:left="102"/>
      </w:pPr>
      <w:r>
        <w:rPr/>
        <w:t>Tabla</w:t>
      </w:r>
      <w:r>
        <w:rPr>
          <w:spacing w:val="-1"/>
        </w:rPr>
        <w:t> </w:t>
      </w:r>
      <w:r>
        <w:rPr/>
        <w:t>12.</w:t>
      </w:r>
      <w:r>
        <w:rPr>
          <w:spacing w:val="-1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rubro</w:t>
      </w:r>
      <w:r>
        <w:rPr>
          <w:spacing w:val="-1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2"/>
        </w:rPr>
        <w:t> </w:t>
      </w:r>
      <w:r>
        <w:rPr/>
        <w:t>No.17</w:t>
      </w:r>
      <w:r>
        <w:rPr>
          <w:spacing w:val="-1"/>
        </w:rPr>
        <w:t> </w:t>
      </w:r>
      <w:r>
        <w:rPr/>
        <w:t>(26va)</w:t>
        <w:tab/>
        <w:t>42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8191" w:val="left" w:leader="none"/>
        </w:tabs>
        <w:ind w:left="102"/>
      </w:pPr>
      <w:r>
        <w:rPr/>
        <w:t>Tabla</w:t>
      </w:r>
      <w:r>
        <w:rPr>
          <w:spacing w:val="-1"/>
        </w:rPr>
        <w:t> </w:t>
      </w:r>
      <w:r>
        <w:rPr/>
        <w:t>13.</w:t>
      </w:r>
      <w:r>
        <w:rPr>
          <w:spacing w:val="-1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rubro</w:t>
      </w:r>
      <w:r>
        <w:rPr>
          <w:spacing w:val="-1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2"/>
        </w:rPr>
        <w:t> </w:t>
      </w:r>
      <w:r>
        <w:rPr/>
        <w:t>No.16</w:t>
      </w:r>
      <w:r>
        <w:rPr>
          <w:spacing w:val="-1"/>
        </w:rPr>
        <w:t> </w:t>
      </w:r>
      <w:r>
        <w:rPr/>
        <w:t>(25va)</w:t>
        <w:tab/>
        <w:t>43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tabs>
          <w:tab w:pos="8191" w:val="left" w:leader="none"/>
        </w:tabs>
        <w:spacing w:before="1"/>
        <w:ind w:left="102"/>
      </w:pPr>
      <w:r>
        <w:rPr/>
        <w:t>Tabla</w:t>
      </w:r>
      <w:r>
        <w:rPr>
          <w:spacing w:val="-1"/>
        </w:rPr>
        <w:t> </w:t>
      </w:r>
      <w:r>
        <w:rPr/>
        <w:t>14.</w:t>
      </w:r>
      <w:r>
        <w:rPr>
          <w:spacing w:val="-1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rubro</w:t>
      </w:r>
      <w:r>
        <w:rPr>
          <w:spacing w:val="-1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1"/>
        </w:rPr>
        <w:t> </w:t>
      </w:r>
      <w:r>
        <w:rPr/>
        <w:t>No.15</w:t>
      </w:r>
      <w:r>
        <w:rPr>
          <w:spacing w:val="-1"/>
        </w:rPr>
        <w:t> </w:t>
      </w:r>
      <w:r>
        <w:rPr/>
        <w:t>(24va)</w:t>
        <w:tab/>
        <w:t>44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8191" w:val="left" w:leader="none"/>
        </w:tabs>
        <w:spacing w:before="1"/>
        <w:ind w:left="102"/>
      </w:pPr>
      <w:r>
        <w:rPr/>
        <w:t>Tabla</w:t>
      </w:r>
      <w:r>
        <w:rPr>
          <w:spacing w:val="-1"/>
        </w:rPr>
        <w:t> </w:t>
      </w:r>
      <w:r>
        <w:rPr/>
        <w:t>15.</w:t>
      </w:r>
      <w:r>
        <w:rPr>
          <w:spacing w:val="-1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rubro</w:t>
      </w:r>
      <w:r>
        <w:rPr>
          <w:spacing w:val="-1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2"/>
        </w:rPr>
        <w:t> </w:t>
      </w:r>
      <w:r>
        <w:rPr/>
        <w:t>No.14</w:t>
      </w:r>
      <w:r>
        <w:rPr>
          <w:spacing w:val="-1"/>
        </w:rPr>
        <w:t> </w:t>
      </w:r>
      <w:r>
        <w:rPr/>
        <w:t>(23va)</w:t>
        <w:tab/>
        <w:t>45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8191" w:val="left" w:leader="none"/>
        </w:tabs>
        <w:spacing w:before="1"/>
        <w:ind w:left="102"/>
      </w:pPr>
      <w:r>
        <w:rPr/>
        <w:t>Tabla</w:t>
      </w:r>
      <w:r>
        <w:rPr>
          <w:spacing w:val="-1"/>
        </w:rPr>
        <w:t> </w:t>
      </w:r>
      <w:r>
        <w:rPr/>
        <w:t>16.</w:t>
      </w:r>
      <w:r>
        <w:rPr>
          <w:spacing w:val="-1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rubro</w:t>
      </w:r>
      <w:r>
        <w:rPr>
          <w:spacing w:val="-1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2"/>
        </w:rPr>
        <w:t> </w:t>
      </w:r>
      <w:r>
        <w:rPr/>
        <w:t>No.13</w:t>
      </w:r>
      <w:r>
        <w:rPr>
          <w:spacing w:val="-1"/>
        </w:rPr>
        <w:t> </w:t>
      </w:r>
      <w:r>
        <w:rPr/>
        <w:t>(22va)</w:t>
        <w:tab/>
        <w:t>46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8191" w:val="left" w:leader="none"/>
        </w:tabs>
        <w:ind w:left="102"/>
      </w:pPr>
      <w:r>
        <w:rPr/>
        <w:t>Tabla</w:t>
      </w:r>
      <w:r>
        <w:rPr>
          <w:spacing w:val="-1"/>
        </w:rPr>
        <w:t> </w:t>
      </w:r>
      <w:r>
        <w:rPr/>
        <w:t>17.</w:t>
      </w:r>
      <w:r>
        <w:rPr>
          <w:spacing w:val="-1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2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rubro</w:t>
      </w:r>
      <w:r>
        <w:rPr>
          <w:spacing w:val="-1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No.12</w:t>
      </w:r>
      <w:r>
        <w:rPr>
          <w:spacing w:val="-1"/>
        </w:rPr>
        <w:t> </w:t>
      </w:r>
      <w:r>
        <w:rPr/>
        <w:t>(21va)</w:t>
        <w:tab/>
        <w:t>47</w:t>
      </w:r>
    </w:p>
    <w:p>
      <w:pPr>
        <w:spacing w:after="0"/>
        <w:sectPr>
          <w:pgSz w:w="12240" w:h="15840"/>
          <w:pgMar w:top="1340" w:bottom="280" w:left="1600" w:right="1240"/>
        </w:sectPr>
      </w:pPr>
    </w:p>
    <w:p>
      <w:pPr>
        <w:pStyle w:val="Heading2"/>
        <w:spacing w:before="76"/>
        <w:ind w:left="102"/>
      </w:pPr>
      <w:bookmarkStart w:name="_TOC_250015" w:id="1"/>
      <w:r>
        <w:rPr/>
        <w:t>Lista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bookmarkEnd w:id="1"/>
      <w:r>
        <w:rPr/>
        <w:t>Gráficos</w:t>
      </w:r>
    </w:p>
    <w:p>
      <w:pPr>
        <w:pStyle w:val="BodyText"/>
        <w:spacing w:before="9"/>
        <w:rPr>
          <w:b/>
          <w:sz w:val="23"/>
        </w:rPr>
      </w:pPr>
    </w:p>
    <w:p>
      <w:pPr>
        <w:spacing w:before="90"/>
        <w:ind w:left="0" w:right="456" w:firstLine="0"/>
        <w:jc w:val="right"/>
        <w:rPr>
          <w:b/>
          <w:sz w:val="24"/>
        </w:rPr>
      </w:pPr>
      <w:r>
        <w:rPr>
          <w:b/>
          <w:sz w:val="24"/>
        </w:rPr>
        <w:t>Página(s)</w:t>
      </w:r>
    </w:p>
    <w:p>
      <w:pPr>
        <w:pStyle w:val="BodyText"/>
        <w:tabs>
          <w:tab w:pos="8311" w:val="left" w:leader="none"/>
        </w:tabs>
        <w:spacing w:line="360" w:lineRule="auto" w:before="331"/>
        <w:ind w:left="102" w:right="846"/>
      </w:pPr>
      <w:r>
        <w:rPr/>
        <w:t>Grafico No.1</w:t>
      </w:r>
      <w:r>
        <w:rPr>
          <w:spacing w:val="1"/>
        </w:rPr>
        <w:t> </w:t>
      </w:r>
      <w:r>
        <w:rPr/>
        <w:t>Relación histórica condensada de transferencias recibidas desde</w:t>
      </w:r>
      <w:r>
        <w:rPr>
          <w:spacing w:val="1"/>
        </w:rPr>
        <w:t> </w:t>
      </w:r>
      <w:r>
        <w:rPr/>
        <w:t>descentralización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año</w:t>
      </w:r>
      <w:r>
        <w:rPr>
          <w:spacing w:val="1"/>
        </w:rPr>
        <w:t> </w:t>
      </w:r>
      <w:r>
        <w:rPr/>
        <w:t>fiscal.</w:t>
        <w:tab/>
      </w:r>
      <w:r>
        <w:rPr>
          <w:spacing w:val="-2"/>
        </w:rPr>
        <w:t>31</w:t>
      </w:r>
    </w:p>
    <w:p>
      <w:pPr>
        <w:pStyle w:val="BodyText"/>
        <w:tabs>
          <w:tab w:pos="8325" w:val="left" w:leader="none"/>
        </w:tabs>
        <w:spacing w:line="535" w:lineRule="auto" w:before="202"/>
        <w:ind w:left="102" w:right="833"/>
      </w:pPr>
      <w:r>
        <w:rPr/>
        <w:t>Gráfico 2.Detalle del gasto por rubro ejecutado de la transferencia No.26 (35va) 33</w:t>
      </w:r>
      <w:r>
        <w:rPr>
          <w:spacing w:val="1"/>
        </w:rPr>
        <w:t> </w:t>
      </w:r>
      <w:r>
        <w:rPr/>
        <w:t>Gráfico</w:t>
      </w:r>
      <w:r>
        <w:rPr>
          <w:spacing w:val="-1"/>
        </w:rPr>
        <w:t> </w:t>
      </w:r>
      <w:r>
        <w:rPr/>
        <w:t>3.</w:t>
      </w:r>
      <w:r>
        <w:rPr>
          <w:spacing w:val="1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 gasto</w:t>
      </w:r>
      <w:r>
        <w:rPr>
          <w:spacing w:val="-1"/>
        </w:rPr>
        <w:t> </w:t>
      </w:r>
      <w:r>
        <w:rPr/>
        <w:t>por rubro</w:t>
      </w:r>
      <w:r>
        <w:rPr>
          <w:spacing w:val="-2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58"/>
        </w:rPr>
        <w:t> </w:t>
      </w:r>
      <w:r>
        <w:rPr/>
        <w:t>No.25 (34va)</w:t>
        <w:tab/>
      </w:r>
      <w:r>
        <w:rPr>
          <w:spacing w:val="-3"/>
        </w:rPr>
        <w:t>34</w:t>
      </w:r>
    </w:p>
    <w:p>
      <w:pPr>
        <w:pStyle w:val="BodyText"/>
        <w:tabs>
          <w:tab w:pos="8311" w:val="left" w:leader="none"/>
        </w:tabs>
        <w:spacing w:line="275" w:lineRule="exact"/>
        <w:ind w:left="102"/>
      </w:pPr>
      <w:r>
        <w:rPr/>
        <w:t>Gráfico</w:t>
      </w:r>
      <w:r>
        <w:rPr>
          <w:spacing w:val="-1"/>
        </w:rPr>
        <w:t> </w:t>
      </w:r>
      <w:r>
        <w:rPr/>
        <w:t>4.</w:t>
      </w:r>
      <w:r>
        <w:rPr>
          <w:spacing w:val="1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rubro</w:t>
      </w:r>
      <w:r>
        <w:rPr>
          <w:spacing w:val="-1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No.24</w:t>
      </w:r>
      <w:r>
        <w:rPr>
          <w:spacing w:val="-1"/>
        </w:rPr>
        <w:t> </w:t>
      </w:r>
      <w:r>
        <w:rPr/>
        <w:t>(33va)</w:t>
        <w:tab/>
        <w:t>35</w:t>
      </w:r>
    </w:p>
    <w:p>
      <w:pPr>
        <w:pStyle w:val="BodyText"/>
        <w:tabs>
          <w:tab w:pos="8311" w:val="left" w:leader="none"/>
        </w:tabs>
        <w:spacing w:before="339"/>
        <w:ind w:left="102"/>
      </w:pPr>
      <w:r>
        <w:rPr/>
        <w:t>Gráfico</w:t>
      </w:r>
      <w:r>
        <w:rPr>
          <w:spacing w:val="-1"/>
        </w:rPr>
        <w:t> </w:t>
      </w:r>
      <w:r>
        <w:rPr/>
        <w:t>5.</w:t>
      </w:r>
      <w:r>
        <w:rPr>
          <w:spacing w:val="1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rubro</w:t>
      </w:r>
      <w:r>
        <w:rPr>
          <w:spacing w:val="1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No.23</w:t>
      </w:r>
      <w:r>
        <w:rPr>
          <w:spacing w:val="-1"/>
        </w:rPr>
        <w:t> </w:t>
      </w:r>
      <w:r>
        <w:rPr/>
        <w:t>(32va)</w:t>
        <w:tab/>
        <w:t>36</w:t>
      </w:r>
    </w:p>
    <w:p>
      <w:pPr>
        <w:pStyle w:val="BodyText"/>
        <w:tabs>
          <w:tab w:pos="8311" w:val="left" w:leader="none"/>
        </w:tabs>
        <w:spacing w:before="336"/>
        <w:ind w:left="102"/>
      </w:pPr>
      <w:r>
        <w:rPr/>
        <w:t>Gráfico</w:t>
      </w:r>
      <w:r>
        <w:rPr>
          <w:spacing w:val="-1"/>
        </w:rPr>
        <w:t> </w:t>
      </w:r>
      <w:r>
        <w:rPr/>
        <w:t>6.</w:t>
      </w:r>
      <w:r>
        <w:rPr>
          <w:spacing w:val="1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rubro</w:t>
      </w:r>
      <w:r>
        <w:rPr>
          <w:spacing w:val="-1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No.22</w:t>
      </w:r>
      <w:r>
        <w:rPr>
          <w:spacing w:val="-1"/>
        </w:rPr>
        <w:t> </w:t>
      </w:r>
      <w:r>
        <w:rPr/>
        <w:t>(31va)</w:t>
        <w:tab/>
        <w:t>37</w:t>
      </w:r>
    </w:p>
    <w:p>
      <w:pPr>
        <w:pStyle w:val="BodyText"/>
        <w:tabs>
          <w:tab w:pos="8325" w:val="left" w:leader="none"/>
        </w:tabs>
        <w:spacing w:before="338"/>
        <w:ind w:left="102"/>
      </w:pPr>
      <w:r>
        <w:rPr/>
        <w:t>Gráfico</w:t>
      </w:r>
      <w:r>
        <w:rPr>
          <w:spacing w:val="-1"/>
        </w:rPr>
        <w:t> </w:t>
      </w:r>
      <w:r>
        <w:rPr/>
        <w:t>7.</w:t>
      </w:r>
      <w:r>
        <w:rPr>
          <w:spacing w:val="1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rubro</w:t>
      </w:r>
      <w:r>
        <w:rPr>
          <w:spacing w:val="-1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No.21</w:t>
      </w:r>
      <w:r>
        <w:rPr>
          <w:spacing w:val="-1"/>
        </w:rPr>
        <w:t> </w:t>
      </w:r>
      <w:r>
        <w:rPr/>
        <w:t>(30va)</w:t>
        <w:tab/>
        <w:t>38</w:t>
      </w:r>
    </w:p>
    <w:p>
      <w:pPr>
        <w:pStyle w:val="BodyText"/>
        <w:tabs>
          <w:tab w:pos="8325" w:val="left" w:leader="none"/>
        </w:tabs>
        <w:spacing w:before="338"/>
        <w:ind w:left="102"/>
      </w:pPr>
      <w:r>
        <w:rPr/>
        <w:t>Gráfico</w:t>
      </w:r>
      <w:r>
        <w:rPr>
          <w:spacing w:val="-1"/>
        </w:rPr>
        <w:t> </w:t>
      </w:r>
      <w:r>
        <w:rPr/>
        <w:t>8.</w:t>
      </w:r>
      <w:r>
        <w:rPr>
          <w:spacing w:val="1"/>
        </w:rPr>
        <w:t> </w:t>
      </w:r>
      <w:r>
        <w:rPr/>
        <w:t>Detalle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gasto por</w:t>
      </w:r>
      <w:r>
        <w:rPr>
          <w:spacing w:val="-1"/>
        </w:rPr>
        <w:t> </w:t>
      </w:r>
      <w:r>
        <w:rPr/>
        <w:t>rubro</w:t>
      </w:r>
      <w:r>
        <w:rPr>
          <w:spacing w:val="-2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 transferencia</w:t>
      </w:r>
      <w:r>
        <w:rPr>
          <w:spacing w:val="-1"/>
        </w:rPr>
        <w:t> </w:t>
      </w:r>
      <w:r>
        <w:rPr/>
        <w:t>No.20</w:t>
      </w:r>
      <w:r>
        <w:rPr>
          <w:spacing w:val="-1"/>
        </w:rPr>
        <w:t> </w:t>
      </w:r>
      <w:r>
        <w:rPr/>
        <w:t>(29va)</w:t>
        <w:tab/>
        <w:t>39</w:t>
      </w:r>
    </w:p>
    <w:p>
      <w:pPr>
        <w:pStyle w:val="BodyText"/>
        <w:tabs>
          <w:tab w:pos="8325" w:val="left" w:leader="none"/>
        </w:tabs>
        <w:spacing w:before="339"/>
        <w:ind w:left="102"/>
      </w:pPr>
      <w:r>
        <w:rPr/>
        <w:t>Gráfico</w:t>
      </w:r>
      <w:r>
        <w:rPr>
          <w:spacing w:val="-1"/>
        </w:rPr>
        <w:t> </w:t>
      </w:r>
      <w:r>
        <w:rPr/>
        <w:t>9.</w:t>
      </w:r>
      <w:r>
        <w:rPr>
          <w:spacing w:val="1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rubro</w:t>
      </w:r>
      <w:r>
        <w:rPr>
          <w:spacing w:val="-1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No.19</w:t>
      </w:r>
      <w:r>
        <w:rPr>
          <w:spacing w:val="-1"/>
        </w:rPr>
        <w:t> </w:t>
      </w:r>
      <w:r>
        <w:rPr/>
        <w:t>(28va)</w:t>
        <w:tab/>
        <w:t>40</w:t>
      </w:r>
    </w:p>
    <w:p>
      <w:pPr>
        <w:pStyle w:val="BodyText"/>
        <w:tabs>
          <w:tab w:pos="8323" w:val="left" w:leader="none"/>
        </w:tabs>
        <w:spacing w:before="339"/>
        <w:ind w:left="102"/>
      </w:pPr>
      <w:r>
        <w:rPr/>
        <w:t>Gráfico</w:t>
      </w:r>
      <w:r>
        <w:rPr>
          <w:spacing w:val="-2"/>
        </w:rPr>
        <w:t> </w:t>
      </w:r>
      <w:r>
        <w:rPr/>
        <w:t>10.</w:t>
      </w:r>
      <w:r>
        <w:rPr>
          <w:spacing w:val="1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rubro</w:t>
      </w:r>
      <w:r>
        <w:rPr>
          <w:spacing w:val="-2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No.18</w:t>
      </w:r>
      <w:r>
        <w:rPr>
          <w:spacing w:val="1"/>
        </w:rPr>
        <w:t> </w:t>
      </w:r>
      <w:r>
        <w:rPr/>
        <w:t>(27va)</w:t>
        <w:tab/>
        <w:t>41</w:t>
      </w:r>
    </w:p>
    <w:p>
      <w:pPr>
        <w:pStyle w:val="BodyText"/>
        <w:tabs>
          <w:tab w:pos="8323" w:val="left" w:leader="none"/>
        </w:tabs>
        <w:spacing w:before="336"/>
        <w:ind w:left="102"/>
      </w:pPr>
      <w:r>
        <w:rPr/>
        <w:t>Gráfico</w:t>
      </w:r>
      <w:r>
        <w:rPr>
          <w:spacing w:val="-2"/>
        </w:rPr>
        <w:t> </w:t>
      </w:r>
      <w:r>
        <w:rPr/>
        <w:t>11.</w:t>
      </w:r>
      <w:r>
        <w:rPr>
          <w:spacing w:val="1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rubro</w:t>
      </w:r>
      <w:r>
        <w:rPr>
          <w:spacing w:val="-2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No.17</w:t>
      </w:r>
      <w:r>
        <w:rPr>
          <w:spacing w:val="1"/>
        </w:rPr>
        <w:t> </w:t>
      </w:r>
      <w:r>
        <w:rPr/>
        <w:t>(26va)</w:t>
        <w:tab/>
        <w:t>42</w:t>
      </w:r>
    </w:p>
    <w:p>
      <w:pPr>
        <w:pStyle w:val="BodyText"/>
        <w:tabs>
          <w:tab w:pos="8323" w:val="left" w:leader="none"/>
        </w:tabs>
        <w:spacing w:before="338"/>
        <w:ind w:left="102"/>
      </w:pPr>
      <w:r>
        <w:rPr/>
        <w:t>Gráfico</w:t>
      </w:r>
      <w:r>
        <w:rPr>
          <w:spacing w:val="-2"/>
        </w:rPr>
        <w:t> </w:t>
      </w:r>
      <w:r>
        <w:rPr/>
        <w:t>12.</w:t>
      </w:r>
      <w:r>
        <w:rPr>
          <w:spacing w:val="1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rubro</w:t>
      </w:r>
      <w:r>
        <w:rPr>
          <w:spacing w:val="-2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No.16</w:t>
      </w:r>
      <w:r>
        <w:rPr>
          <w:spacing w:val="1"/>
        </w:rPr>
        <w:t> </w:t>
      </w:r>
      <w:r>
        <w:rPr/>
        <w:t>(25va)</w:t>
        <w:tab/>
        <w:t>43</w:t>
      </w:r>
    </w:p>
    <w:p>
      <w:pPr>
        <w:pStyle w:val="BodyText"/>
        <w:tabs>
          <w:tab w:pos="8323" w:val="left" w:leader="none"/>
        </w:tabs>
        <w:spacing w:before="338"/>
        <w:ind w:left="102"/>
      </w:pPr>
      <w:r>
        <w:rPr/>
        <w:t>Gráfico</w:t>
      </w:r>
      <w:r>
        <w:rPr>
          <w:spacing w:val="-2"/>
        </w:rPr>
        <w:t> </w:t>
      </w:r>
      <w:r>
        <w:rPr/>
        <w:t>13.</w:t>
      </w:r>
      <w:r>
        <w:rPr>
          <w:spacing w:val="1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rubro</w:t>
      </w:r>
      <w:r>
        <w:rPr>
          <w:spacing w:val="-2"/>
        </w:rPr>
        <w:t> </w:t>
      </w:r>
      <w:r>
        <w:rPr/>
        <w:t>ejecutado 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1"/>
        </w:rPr>
        <w:t> </w:t>
      </w:r>
      <w:r>
        <w:rPr/>
        <w:t>No.15 (24va)</w:t>
        <w:tab/>
        <w:t>44</w:t>
      </w:r>
    </w:p>
    <w:p>
      <w:pPr>
        <w:pStyle w:val="BodyText"/>
        <w:tabs>
          <w:tab w:pos="8323" w:val="left" w:leader="none"/>
        </w:tabs>
        <w:spacing w:before="339"/>
        <w:ind w:left="102"/>
      </w:pPr>
      <w:r>
        <w:rPr/>
        <w:t>Gráfico</w:t>
      </w:r>
      <w:r>
        <w:rPr>
          <w:spacing w:val="-2"/>
        </w:rPr>
        <w:t> </w:t>
      </w:r>
      <w:r>
        <w:rPr/>
        <w:t>14.</w:t>
      </w:r>
      <w:r>
        <w:rPr>
          <w:spacing w:val="1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rubro</w:t>
      </w:r>
      <w:r>
        <w:rPr>
          <w:spacing w:val="-2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No.14</w:t>
      </w:r>
      <w:r>
        <w:rPr>
          <w:spacing w:val="1"/>
        </w:rPr>
        <w:t> </w:t>
      </w:r>
      <w:r>
        <w:rPr/>
        <w:t>(23va)</w:t>
        <w:tab/>
        <w:t>45</w:t>
      </w:r>
    </w:p>
    <w:p>
      <w:pPr>
        <w:pStyle w:val="BodyText"/>
        <w:tabs>
          <w:tab w:pos="8323" w:val="left" w:leader="none"/>
        </w:tabs>
        <w:spacing w:before="339"/>
        <w:ind w:left="102"/>
      </w:pPr>
      <w:r>
        <w:rPr/>
        <w:t>Gráfico</w:t>
      </w:r>
      <w:r>
        <w:rPr>
          <w:spacing w:val="-2"/>
        </w:rPr>
        <w:t> </w:t>
      </w:r>
      <w:r>
        <w:rPr/>
        <w:t>15.</w:t>
      </w:r>
      <w:r>
        <w:rPr>
          <w:spacing w:val="1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rubro</w:t>
      </w:r>
      <w:r>
        <w:rPr>
          <w:spacing w:val="-2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No.13</w:t>
      </w:r>
      <w:r>
        <w:rPr>
          <w:spacing w:val="1"/>
        </w:rPr>
        <w:t> </w:t>
      </w:r>
      <w:r>
        <w:rPr/>
        <w:t>(22va)</w:t>
        <w:tab/>
        <w:t>46</w:t>
      </w:r>
    </w:p>
    <w:p>
      <w:pPr>
        <w:pStyle w:val="BodyText"/>
        <w:tabs>
          <w:tab w:pos="8323" w:val="left" w:leader="none"/>
        </w:tabs>
        <w:spacing w:before="338"/>
        <w:ind w:left="102"/>
      </w:pPr>
      <w:r>
        <w:rPr/>
        <w:t>Gráfico</w:t>
      </w:r>
      <w:r>
        <w:rPr>
          <w:spacing w:val="-2"/>
        </w:rPr>
        <w:t> </w:t>
      </w:r>
      <w:r>
        <w:rPr/>
        <w:t>16.</w:t>
      </w:r>
      <w:r>
        <w:rPr>
          <w:spacing w:val="1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rubro</w:t>
      </w:r>
      <w:r>
        <w:rPr>
          <w:spacing w:val="-2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 la</w:t>
      </w:r>
      <w:r>
        <w:rPr>
          <w:spacing w:val="-1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No.12</w:t>
      </w:r>
      <w:r>
        <w:rPr>
          <w:spacing w:val="1"/>
        </w:rPr>
        <w:t> </w:t>
      </w:r>
      <w:r>
        <w:rPr/>
        <w:t>(21va)</w:t>
        <w:tab/>
        <w:t>47</w:t>
      </w:r>
    </w:p>
    <w:p>
      <w:pPr>
        <w:spacing w:after="0"/>
        <w:sectPr>
          <w:pgSz w:w="12240" w:h="15840"/>
          <w:pgMar w:top="1340" w:bottom="280" w:left="1600" w:right="1240"/>
        </w:sectPr>
      </w:pPr>
    </w:p>
    <w:p>
      <w:pPr>
        <w:pStyle w:val="BodyText"/>
      </w:pPr>
    </w:p>
    <w:p>
      <w:pPr>
        <w:pStyle w:val="Heading2"/>
        <w:spacing w:before="0"/>
      </w:pPr>
      <w:bookmarkStart w:name="_TOC_250014" w:id="2"/>
      <w:bookmarkEnd w:id="2"/>
      <w:r>
        <w:rPr/>
        <w:t>INTRODUCCIÓN</w:t>
      </w:r>
    </w:p>
    <w:p>
      <w:pPr>
        <w:pStyle w:val="BodyText"/>
        <w:spacing w:before="2"/>
        <w:rPr>
          <w:b/>
          <w:sz w:val="31"/>
        </w:rPr>
      </w:pPr>
    </w:p>
    <w:p>
      <w:pPr>
        <w:pStyle w:val="BodyText"/>
        <w:spacing w:line="360" w:lineRule="auto"/>
        <w:ind w:left="782" w:right="1215" w:firstLine="707"/>
      </w:pPr>
      <w:r>
        <w:rPr/>
        <w:t>El análisis y experiencias de descentralización educativa</w:t>
      </w:r>
      <w:r>
        <w:rPr>
          <w:spacing w:val="1"/>
        </w:rPr>
        <w:t> </w:t>
      </w:r>
      <w:r>
        <w:rPr/>
        <w:t>y participación</w:t>
      </w:r>
      <w:r>
        <w:rPr>
          <w:spacing w:val="1"/>
        </w:rPr>
        <w:t> </w:t>
      </w:r>
      <w:r>
        <w:rPr/>
        <w:t>comunitaria, es de vital importancia ya que; su implementación busca desconcentrar los</w:t>
      </w:r>
      <w:r>
        <w:rPr>
          <w:spacing w:val="1"/>
        </w:rPr>
        <w:t> </w:t>
      </w:r>
      <w:r>
        <w:rPr/>
        <w:t>procesos administrativos</w:t>
      </w:r>
      <w:r>
        <w:rPr>
          <w:spacing w:val="3"/>
        </w:rPr>
        <w:t> </w:t>
      </w:r>
      <w:r>
        <w:rPr/>
        <w:t>y pedagógicos</w:t>
      </w:r>
      <w:r>
        <w:rPr>
          <w:spacing w:val="1"/>
        </w:rPr>
        <w:t> </w:t>
      </w:r>
      <w:r>
        <w:rPr/>
        <w:t>en todo</w:t>
      </w:r>
      <w:r>
        <w:rPr>
          <w:spacing w:val="1"/>
        </w:rPr>
        <w:t> </w:t>
      </w:r>
      <w:r>
        <w:rPr/>
        <w:t>el</w:t>
      </w:r>
      <w:r>
        <w:rPr>
          <w:spacing w:val="3"/>
        </w:rPr>
        <w:t> </w:t>
      </w:r>
      <w:r>
        <w:rPr/>
        <w:t>sistema</w:t>
      </w:r>
      <w:r>
        <w:rPr>
          <w:spacing w:val="-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y, especialmente</w:t>
      </w:r>
      <w:r>
        <w:rPr>
          <w:spacing w:val="1"/>
        </w:rPr>
        <w:t> </w:t>
      </w:r>
      <w:r>
        <w:rPr/>
        <w:t>en las escuelas, dando participación activa a los actores internos y externos que</w:t>
      </w:r>
      <w:r>
        <w:rPr>
          <w:spacing w:val="1"/>
        </w:rPr>
        <w:t> </w:t>
      </w:r>
      <w:r>
        <w:rPr/>
        <w:t>intervienen en el proceso de enseñanza-aprendizaje para lograr que dicho proceso sea de</w:t>
      </w:r>
      <w:r>
        <w:rPr>
          <w:spacing w:val="-57"/>
        </w:rPr>
        <w:t> </w:t>
      </w:r>
      <w:r>
        <w:rPr/>
        <w:t>calidad.</w:t>
      </w:r>
    </w:p>
    <w:p>
      <w:pPr>
        <w:pStyle w:val="BodyText"/>
        <w:spacing w:line="360" w:lineRule="auto" w:before="200"/>
        <w:ind w:left="782" w:right="1291" w:firstLine="707"/>
      </w:pPr>
      <w:r>
        <w:rPr/>
        <w:t>La descentralización de las funciones y servicios de la educación se establece</w:t>
      </w:r>
      <w:r>
        <w:rPr>
          <w:spacing w:val="1"/>
        </w:rPr>
        <w:t> </w:t>
      </w:r>
      <w:r>
        <w:rPr/>
        <w:t>como una estrategia progresiva y gradual del sistema educativo, por otro lado, se</w:t>
      </w:r>
      <w:r>
        <w:rPr>
          <w:spacing w:val="1"/>
        </w:rPr>
        <w:t> </w:t>
      </w:r>
      <w:r>
        <w:rPr/>
        <w:t>descentralizará la ejecución de las funciones, servicios, programas y proyectos, a través</w:t>
      </w:r>
      <w:r>
        <w:rPr>
          <w:spacing w:val="-57"/>
        </w:rPr>
        <w:t> </w:t>
      </w:r>
      <w:r>
        <w:rPr/>
        <w:t>de garantizar una mayor democratización del sistema, la participación y el consenso y</w:t>
      </w:r>
      <w:r>
        <w:rPr>
          <w:spacing w:val="1"/>
        </w:rPr>
        <w:t> </w:t>
      </w:r>
      <w:r>
        <w:rPr/>
        <w:t>garantizará</w:t>
      </w:r>
      <w:r>
        <w:rPr>
          <w:spacing w:val="-3"/>
        </w:rPr>
        <w:t> </w:t>
      </w:r>
      <w:r>
        <w:rPr/>
        <w:t>una</w:t>
      </w:r>
      <w:r>
        <w:rPr>
          <w:spacing w:val="-1"/>
        </w:rPr>
        <w:t> </w:t>
      </w:r>
      <w:r>
        <w:rPr/>
        <w:t>mayor</w:t>
      </w:r>
      <w:r>
        <w:rPr>
          <w:spacing w:val="-2"/>
        </w:rPr>
        <w:t> </w:t>
      </w:r>
      <w:r>
        <w:rPr/>
        <w:t>eficiencia y calidad en la</w:t>
      </w:r>
      <w:r>
        <w:rPr>
          <w:spacing w:val="1"/>
        </w:rPr>
        <w:t> </w:t>
      </w:r>
      <w:r>
        <w:rPr/>
        <w:t>educación.</w:t>
      </w:r>
    </w:p>
    <w:p>
      <w:pPr>
        <w:pStyle w:val="BodyText"/>
        <w:spacing w:line="360" w:lineRule="auto" w:before="201"/>
        <w:ind w:left="782" w:right="1291" w:firstLine="707"/>
      </w:pPr>
      <w:r>
        <w:rPr/>
        <w:t>Según De Mattos, L. (1989) establece que el concepto de descentralización.</w:t>
      </w:r>
      <w:r>
        <w:rPr>
          <w:spacing w:val="1"/>
        </w:rPr>
        <w:t> </w:t>
      </w:r>
      <w:r>
        <w:rPr/>
        <w:t>"Implica aumentar la autonomía de decisión, el poder y control de los recursos, las</w:t>
      </w:r>
      <w:r>
        <w:rPr>
          <w:spacing w:val="1"/>
        </w:rPr>
        <w:t> </w:t>
      </w:r>
      <w:r>
        <w:rPr/>
        <w:t>competencias colectivas en detrimento del Estado y</w:t>
      </w:r>
      <w:r>
        <w:rPr>
          <w:spacing w:val="1"/>
        </w:rPr>
        <w:t> </w:t>
      </w:r>
      <w:r>
        <w:rPr/>
        <w:t>las responsabilidades.</w:t>
      </w:r>
      <w:r>
        <w:rPr>
          <w:spacing w:val="1"/>
        </w:rPr>
        <w:t> </w:t>
      </w:r>
      <w:r>
        <w:rPr/>
        <w:t>Esto así, ya</w:t>
      </w:r>
      <w:r>
        <w:rPr>
          <w:spacing w:val="-57"/>
        </w:rPr>
        <w:t> </w:t>
      </w:r>
      <w:r>
        <w:rPr/>
        <w:t>que la descentralización en las instituciones del estado privilegia la participación de los</w:t>
      </w:r>
      <w:r>
        <w:rPr>
          <w:spacing w:val="-57"/>
        </w:rPr>
        <w:t> </w:t>
      </w:r>
      <w:r>
        <w:rPr/>
        <w:t>diferentes actores que la integran; contribuyendo a que estos sean partícipes de la toma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decisiones.</w:t>
      </w:r>
    </w:p>
    <w:p>
      <w:pPr>
        <w:pStyle w:val="BodyText"/>
        <w:spacing w:line="360" w:lineRule="auto" w:before="200"/>
        <w:ind w:left="782" w:right="1291" w:firstLine="707"/>
      </w:pPr>
      <w:r>
        <w:rPr/>
        <w:t>En este trabajo de investigación de las experiencias de descentralización</w:t>
      </w:r>
      <w:r>
        <w:rPr>
          <w:spacing w:val="1"/>
        </w:rPr>
        <w:t> </w:t>
      </w:r>
      <w:r>
        <w:rPr/>
        <w:t>educativa</w:t>
      </w:r>
      <w:r>
        <w:rPr>
          <w:spacing w:val="1"/>
        </w:rPr>
        <w:t> </w:t>
      </w:r>
      <w:r>
        <w:rPr/>
        <w:t>y participación comunitaria en la República Dominicana, 2023, se abordan</w:t>
      </w:r>
      <w:r>
        <w:rPr>
          <w:spacing w:val="-58"/>
        </w:rPr>
        <w:t> </w:t>
      </w:r>
      <w:r>
        <w:rPr/>
        <w:t>una serie de títulos y subtítulos enmarcado en una sistematización de diez aspectos</w:t>
      </w:r>
      <w:r>
        <w:rPr>
          <w:spacing w:val="1"/>
        </w:rPr>
        <w:t> </w:t>
      </w:r>
      <w:r>
        <w:rPr/>
        <w:t>fundamentales:</w:t>
      </w:r>
    </w:p>
    <w:p>
      <w:pPr>
        <w:pStyle w:val="BodyText"/>
        <w:spacing w:line="362" w:lineRule="auto" w:before="199"/>
        <w:ind w:left="782" w:right="1430" w:firstLine="707"/>
      </w:pPr>
      <w:r>
        <w:rPr/>
        <w:t>En un primer aspecto se tocarán</w:t>
      </w:r>
      <w:r>
        <w:rPr>
          <w:spacing w:val="1"/>
        </w:rPr>
        <w:t> </w:t>
      </w:r>
      <w:r>
        <w:rPr/>
        <w:t>los datos identitarios de la instancia, nombre</w:t>
      </w:r>
      <w:r>
        <w:rPr>
          <w:spacing w:val="-57"/>
        </w:rPr>
        <w:t> </w:t>
      </w:r>
      <w:r>
        <w:rPr/>
        <w:t>del</w:t>
      </w:r>
      <w:r>
        <w:rPr>
          <w:spacing w:val="-1"/>
        </w:rPr>
        <w:t> </w:t>
      </w:r>
      <w:r>
        <w:rPr/>
        <w:t>centro</w:t>
      </w:r>
      <w:r>
        <w:rPr>
          <w:spacing w:val="-1"/>
        </w:rPr>
        <w:t> </w:t>
      </w:r>
      <w:r>
        <w:rPr/>
        <w:t>educativo,</w:t>
      </w:r>
      <w:r>
        <w:rPr>
          <w:spacing w:val="-1"/>
        </w:rPr>
        <w:t> </w:t>
      </w:r>
      <w:r>
        <w:rPr/>
        <w:t>regional, distrito,</w:t>
      </w:r>
      <w:r>
        <w:rPr>
          <w:spacing w:val="-1"/>
        </w:rPr>
        <w:t> </w:t>
      </w:r>
      <w:r>
        <w:rPr/>
        <w:t>dirección,</w:t>
      </w:r>
      <w:r>
        <w:rPr>
          <w:spacing w:val="-1"/>
        </w:rPr>
        <w:t> </w:t>
      </w:r>
      <w:r>
        <w:rPr/>
        <w:t>teléfonos y</w:t>
      </w:r>
      <w:r>
        <w:rPr>
          <w:spacing w:val="-1"/>
        </w:rPr>
        <w:t> </w:t>
      </w:r>
      <w:r>
        <w:rPr/>
        <w:t>correo</w:t>
      </w:r>
      <w:r>
        <w:rPr>
          <w:spacing w:val="1"/>
        </w:rPr>
        <w:t> </w:t>
      </w:r>
      <w:r>
        <w:rPr/>
        <w:t>electrónico.</w:t>
      </w:r>
    </w:p>
    <w:p>
      <w:pPr>
        <w:pStyle w:val="BodyText"/>
        <w:spacing w:line="360" w:lineRule="auto" w:before="197"/>
        <w:ind w:left="782" w:right="1643" w:firstLine="707"/>
      </w:pPr>
      <w:r>
        <w:rPr/>
        <w:t>En un segundo aspecto se refiere al contexto, donde se abordará el origen,</w:t>
      </w:r>
      <w:r>
        <w:rPr>
          <w:spacing w:val="1"/>
        </w:rPr>
        <w:t> </w:t>
      </w:r>
      <w:r>
        <w:rPr/>
        <w:t>aspectos</w:t>
      </w:r>
      <w:r>
        <w:rPr>
          <w:spacing w:val="-2"/>
        </w:rPr>
        <w:t> </w:t>
      </w:r>
      <w:r>
        <w:rPr/>
        <w:t>demográficos,</w:t>
      </w:r>
      <w:r>
        <w:rPr>
          <w:spacing w:val="-1"/>
        </w:rPr>
        <w:t> </w:t>
      </w:r>
      <w:r>
        <w:rPr/>
        <w:t>sociales,</w:t>
      </w:r>
      <w:r>
        <w:rPr>
          <w:spacing w:val="-1"/>
        </w:rPr>
        <w:t> </w:t>
      </w:r>
      <w:r>
        <w:rPr/>
        <w:t>culturales</w:t>
      </w:r>
      <w:r>
        <w:rPr>
          <w:spacing w:val="-1"/>
        </w:rPr>
        <w:t> </w:t>
      </w:r>
      <w:r>
        <w:rPr/>
        <w:t>y educativos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contexto,</w:t>
      </w:r>
      <w:r>
        <w:rPr>
          <w:spacing w:val="-1"/>
        </w:rPr>
        <w:t> </w:t>
      </w:r>
      <w:r>
        <w:rPr/>
        <w:t>donde</w:t>
      </w:r>
      <w:r>
        <w:rPr>
          <w:spacing w:val="-1"/>
        </w:rPr>
        <w:t> </w:t>
      </w:r>
      <w:r>
        <w:rPr/>
        <w:t>se</w:t>
      </w:r>
      <w:r>
        <w:rPr>
          <w:spacing w:val="-4"/>
        </w:rPr>
        <w:t> </w:t>
      </w:r>
      <w:r>
        <w:rPr/>
        <w:t>dará</w:t>
      </w:r>
      <w:r>
        <w:rPr>
          <w:spacing w:val="-57"/>
        </w:rPr>
        <w:t> </w:t>
      </w:r>
      <w:r>
        <w:rPr/>
        <w:t>respuesta a las interrogantes ¿Quiénes somos? ¿De dónde venimos? ¿Cómo nos</w:t>
      </w:r>
      <w:r>
        <w:rPr>
          <w:spacing w:val="1"/>
        </w:rPr>
        <w:t> </w:t>
      </w:r>
      <w:r>
        <w:rPr/>
        <w:t>conformamos? ¿Qué aportamos a la</w:t>
      </w:r>
      <w:r>
        <w:rPr>
          <w:spacing w:val="-1"/>
        </w:rPr>
        <w:t> </w:t>
      </w:r>
      <w:r>
        <w:rPr/>
        <w:t>sociedad?</w:t>
      </w:r>
    </w:p>
    <w:p>
      <w:pPr>
        <w:spacing w:after="0" w:line="360" w:lineRule="auto"/>
        <w:sectPr>
          <w:headerReference w:type="default" r:id="rId8"/>
          <w:pgSz w:w="11910" w:h="16840"/>
          <w:pgMar w:header="1116" w:footer="0" w:top="1320" w:bottom="280" w:left="920" w:right="500"/>
          <w:pgNumType w:start="1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360" w:lineRule="auto" w:before="90"/>
        <w:ind w:left="782" w:right="1552" w:firstLine="707"/>
        <w:jc w:val="both"/>
      </w:pPr>
      <w:r>
        <w:rPr/>
        <w:t>En una tercera sistematización se aborda los actores que tienen que ver con la</w:t>
      </w:r>
      <w:r>
        <w:rPr>
          <w:spacing w:val="-57"/>
        </w:rPr>
        <w:t> </w:t>
      </w:r>
      <w:r>
        <w:rPr/>
        <w:t>descentralización: padres, maestros, estudiantes, directores, asociaciones sin fines de</w:t>
      </w:r>
      <w:r>
        <w:rPr>
          <w:spacing w:val="-57"/>
        </w:rPr>
        <w:t> </w:t>
      </w:r>
      <w:r>
        <w:rPr/>
        <w:t>lucro,</w:t>
      </w:r>
      <w:r>
        <w:rPr>
          <w:spacing w:val="-1"/>
        </w:rPr>
        <w:t> </w:t>
      </w:r>
      <w:r>
        <w:rPr/>
        <w:t>asociaciones profesionales, los ayuntamientos, etc.</w:t>
      </w:r>
    </w:p>
    <w:p>
      <w:pPr>
        <w:pStyle w:val="BodyText"/>
        <w:spacing w:line="360" w:lineRule="auto" w:before="201"/>
        <w:ind w:left="782" w:right="1238" w:firstLine="707"/>
      </w:pPr>
      <w:r>
        <w:rPr/>
        <w:t>En un cuarto aspecto se aborda el marco normativo. En lo referente a la</w:t>
      </w:r>
      <w:r>
        <w:rPr>
          <w:spacing w:val="1"/>
        </w:rPr>
        <w:t> </w:t>
      </w:r>
      <w:r>
        <w:rPr/>
        <w:t>descentralización y la participación, rescatar los aportes de la constitución, de la ley de</w:t>
      </w:r>
      <w:r>
        <w:rPr>
          <w:spacing w:val="1"/>
        </w:rPr>
        <w:t> </w:t>
      </w:r>
      <w:r>
        <w:rPr/>
        <w:t>Educacion, ordenanzas, entre otras donde se fundamenta el avance del actual modelo de</w:t>
      </w:r>
      <w:r>
        <w:rPr>
          <w:spacing w:val="-57"/>
        </w:rPr>
        <w:t> </w:t>
      </w:r>
      <w:r>
        <w:rPr/>
        <w:t>descentralización</w:t>
      </w:r>
      <w:r>
        <w:rPr>
          <w:spacing w:val="-1"/>
        </w:rPr>
        <w:t> </w:t>
      </w:r>
      <w:r>
        <w:rPr/>
        <w:t>educativa.</w:t>
      </w:r>
    </w:p>
    <w:p>
      <w:pPr>
        <w:pStyle w:val="BodyText"/>
        <w:spacing w:line="360" w:lineRule="auto" w:before="199"/>
        <w:ind w:left="782" w:right="1430" w:firstLine="707"/>
      </w:pPr>
      <w:r>
        <w:rPr/>
        <w:t>En el quinto apartado se profundiza el marco histórico. Donde se evidencia los</w:t>
      </w:r>
      <w:r>
        <w:rPr>
          <w:spacing w:val="-57"/>
        </w:rPr>
        <w:t> </w:t>
      </w:r>
      <w:r>
        <w:rPr/>
        <w:t>antecedentes de la descentralización y la participación. Primeras manifestaciones de</w:t>
      </w:r>
      <w:r>
        <w:rPr>
          <w:spacing w:val="1"/>
        </w:rPr>
        <w:t> </w:t>
      </w:r>
      <w:r>
        <w:rPr/>
        <w:t>estas</w:t>
      </w:r>
      <w:r>
        <w:rPr>
          <w:spacing w:val="-1"/>
        </w:rPr>
        <w:t> </w:t>
      </w:r>
      <w:r>
        <w:rPr/>
        <w:t>prácticas administrativas de</w:t>
      </w:r>
      <w:r>
        <w:rPr>
          <w:spacing w:val="-2"/>
        </w:rPr>
        <w:t> </w:t>
      </w:r>
      <w:r>
        <w:rPr/>
        <w:t>dirección. Posibles modelos</w:t>
      </w:r>
      <w:r>
        <w:rPr>
          <w:spacing w:val="-1"/>
        </w:rPr>
        <w:t> </w:t>
      </w:r>
      <w:r>
        <w:rPr/>
        <w:t>anteriores.</w:t>
      </w:r>
    </w:p>
    <w:p>
      <w:pPr>
        <w:pStyle w:val="BodyText"/>
        <w:spacing w:line="360" w:lineRule="auto" w:before="201"/>
        <w:ind w:left="782" w:right="1337" w:firstLine="707"/>
      </w:pPr>
      <w:r>
        <w:rPr/>
        <w:t>En el sexto aspecto se aborda la transferencia de recursos, donde se desglosan</w:t>
      </w:r>
      <w:r>
        <w:rPr>
          <w:spacing w:val="1"/>
        </w:rPr>
        <w:t> </w:t>
      </w:r>
      <w:r>
        <w:rPr/>
        <w:t>las transferencias recibidas formales e informales, así como directa e indirectas, y a</w:t>
      </w:r>
      <w:r>
        <w:rPr>
          <w:spacing w:val="1"/>
        </w:rPr>
        <w:t> </w:t>
      </w:r>
      <w:r>
        <w:rPr/>
        <w:t>partir de qué momento se hicieron sistemáticas. Se indicará mediantes gráficas y tablas</w:t>
      </w:r>
      <w:r>
        <w:rPr>
          <w:spacing w:val="-58"/>
        </w:rPr>
        <w:t> </w:t>
      </w:r>
      <w:r>
        <w:rPr/>
        <w:t>las</w:t>
      </w:r>
      <w:r>
        <w:rPr>
          <w:spacing w:val="-1"/>
        </w:rPr>
        <w:t> </w:t>
      </w:r>
      <w:r>
        <w:rPr/>
        <w:t>cantidades recibidas por años y</w:t>
      </w:r>
      <w:r>
        <w:rPr>
          <w:spacing w:val="-1"/>
        </w:rPr>
        <w:t> </w:t>
      </w:r>
      <w:r>
        <w:rPr/>
        <w:t>su distribución por</w:t>
      </w:r>
      <w:r>
        <w:rPr>
          <w:spacing w:val="-1"/>
        </w:rPr>
        <w:t> </w:t>
      </w:r>
      <w:r>
        <w:rPr/>
        <w:t>rubros.</w:t>
      </w:r>
    </w:p>
    <w:p>
      <w:pPr>
        <w:pStyle w:val="BodyText"/>
        <w:spacing w:line="360" w:lineRule="auto" w:before="202"/>
        <w:ind w:left="782" w:right="1317" w:firstLine="707"/>
      </w:pPr>
      <w:r>
        <w:rPr/>
        <w:t>En un séptimo apartado se esboza el impacto de los recursos invertidos. Donde</w:t>
      </w:r>
      <w:r>
        <w:rPr>
          <w:spacing w:val="1"/>
        </w:rPr>
        <w:t> </w:t>
      </w:r>
      <w:r>
        <w:rPr/>
        <w:t>se pretende dar respuestas a una serie de interrogantes: ¿Cómo eran las condiciones</w:t>
      </w:r>
      <w:r>
        <w:rPr>
          <w:spacing w:val="1"/>
        </w:rPr>
        <w:t> </w:t>
      </w:r>
      <w:r>
        <w:rPr/>
        <w:t>antes de estos colectivos y cómo son ahora? ¿Cuáles manifestaciones reales existen de</w:t>
      </w:r>
      <w:r>
        <w:rPr>
          <w:spacing w:val="1"/>
        </w:rPr>
        <w:t> </w:t>
      </w:r>
      <w:r>
        <w:rPr/>
        <w:t>mejoría de la calidad educativa y la calidad de vida del alumnado y del personal que</w:t>
      </w:r>
      <w:r>
        <w:rPr>
          <w:spacing w:val="1"/>
        </w:rPr>
        <w:t> </w:t>
      </w:r>
      <w:r>
        <w:rPr/>
        <w:t>hace vida en el centro educativo? ¿Cómo se adquirían los recursos y materiales y cómo</w:t>
      </w:r>
      <w:r>
        <w:rPr>
          <w:spacing w:val="-57"/>
        </w:rPr>
        <w:t> </w:t>
      </w:r>
      <w:r>
        <w:rPr/>
        <w:t>se</w:t>
      </w:r>
      <w:r>
        <w:rPr>
          <w:spacing w:val="-2"/>
        </w:rPr>
        <w:t> </w:t>
      </w:r>
      <w:r>
        <w:rPr/>
        <w:t>adquieren ahora?</w:t>
      </w:r>
      <w:r>
        <w:rPr>
          <w:spacing w:val="-1"/>
        </w:rPr>
        <w:t> </w:t>
      </w:r>
      <w:r>
        <w:rPr/>
        <w:t>Eso</w:t>
      </w:r>
      <w:r>
        <w:rPr>
          <w:spacing w:val="2"/>
        </w:rPr>
        <w:t> </w:t>
      </w:r>
      <w:r>
        <w:rPr/>
        <w:t>es si ha</w:t>
      </w:r>
      <w:r>
        <w:rPr>
          <w:spacing w:val="-1"/>
        </w:rPr>
        <w:t> </w:t>
      </w:r>
      <w:r>
        <w:rPr/>
        <w:t>habido cambio real.</w:t>
      </w:r>
    </w:p>
    <w:p>
      <w:pPr>
        <w:pStyle w:val="BodyText"/>
        <w:spacing w:line="360" w:lineRule="auto" w:before="200"/>
        <w:ind w:left="782" w:right="1424" w:firstLine="707"/>
      </w:pPr>
      <w:r>
        <w:rPr/>
        <w:t>En el apartado nueve se enfocarán las lecciones aprendidas. ¿Qué cosas se han</w:t>
      </w:r>
      <w:r>
        <w:rPr>
          <w:spacing w:val="-57"/>
        </w:rPr>
        <w:t> </w:t>
      </w:r>
      <w:r>
        <w:rPr/>
        <w:t>hecho bien, que son susceptibles de ser mantenidas en el tiempo y qué cosas se han</w:t>
      </w:r>
      <w:r>
        <w:rPr>
          <w:spacing w:val="1"/>
        </w:rPr>
        <w:t> </w:t>
      </w:r>
      <w:r>
        <w:rPr/>
        <w:t>hecho mal, que es necesario descontinuar? ¿Qué prácticas han contribuido al progreso</w:t>
      </w:r>
      <w:r>
        <w:rPr>
          <w:spacing w:val="-58"/>
        </w:rPr>
        <w:t> </w:t>
      </w:r>
      <w:r>
        <w:rPr/>
        <w:t>de la educación y cuáles lo han paralizado, incluso hecho retroceder, en el tema de la</w:t>
      </w:r>
      <w:r>
        <w:rPr>
          <w:spacing w:val="1"/>
        </w:rPr>
        <w:t> </w:t>
      </w:r>
      <w:r>
        <w:rPr/>
        <w:t>descentralización y la participación comunitaria? ¿Qué lujos no debe darse la</w:t>
      </w:r>
      <w:r>
        <w:rPr>
          <w:spacing w:val="1"/>
        </w:rPr>
        <w:t> </w:t>
      </w:r>
      <w:r>
        <w:rPr/>
        <w:t>administración</w:t>
      </w:r>
      <w:r>
        <w:rPr>
          <w:spacing w:val="-1"/>
        </w:rPr>
        <w:t> </w:t>
      </w:r>
      <w:r>
        <w:rPr/>
        <w:t>de recursos públicos?</w:t>
      </w:r>
    </w:p>
    <w:p>
      <w:pPr>
        <w:pStyle w:val="BodyText"/>
        <w:spacing w:line="360" w:lineRule="auto" w:before="200"/>
        <w:ind w:left="782" w:right="1296" w:firstLine="707"/>
      </w:pPr>
      <w:r>
        <w:rPr/>
        <w:t>En el noveno apartado se abordan las proyecciones, dando respuestas a las</w:t>
      </w:r>
      <w:r>
        <w:rPr>
          <w:spacing w:val="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interrogantes:</w:t>
      </w:r>
      <w:r>
        <w:rPr>
          <w:spacing w:val="1"/>
        </w:rPr>
        <w:t> </w:t>
      </w:r>
      <w:r>
        <w:rPr/>
        <w:t>¿Hacia</w:t>
      </w:r>
      <w:r>
        <w:rPr>
          <w:spacing w:val="-2"/>
        </w:rPr>
        <w:t> </w:t>
      </w:r>
      <w:r>
        <w:rPr/>
        <w:t>dónde</w:t>
      </w:r>
      <w:r>
        <w:rPr>
          <w:spacing w:val="-2"/>
        </w:rPr>
        <w:t> </w:t>
      </w:r>
      <w:r>
        <w:rPr/>
        <w:t>considera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debe</w:t>
      </w:r>
      <w:r>
        <w:rPr>
          <w:spacing w:val="-2"/>
        </w:rPr>
        <w:t> </w:t>
      </w:r>
      <w:r>
        <w:rPr/>
        <w:t>ir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descentralización</w:t>
      </w:r>
      <w:r>
        <w:rPr>
          <w:spacing w:val="-1"/>
        </w:rPr>
        <w:t> </w:t>
      </w:r>
      <w:r>
        <w:rPr/>
        <w:t>en los</w:t>
      </w:r>
      <w:r>
        <w:rPr>
          <w:spacing w:val="-57"/>
        </w:rPr>
        <w:t> </w:t>
      </w:r>
      <w:r>
        <w:rPr/>
        <w:t>próximos 20 años? ¿Cuáles acciones, se entiende ´, que se deben alcanzar? ¿Cuáles</w:t>
      </w:r>
      <w:r>
        <w:rPr>
          <w:spacing w:val="1"/>
        </w:rPr>
        <w:t> </w:t>
      </w:r>
      <w:r>
        <w:rPr/>
        <w:t>acciones</w:t>
      </w:r>
      <w:r>
        <w:rPr>
          <w:spacing w:val="-1"/>
        </w:rPr>
        <w:t> </w:t>
      </w:r>
      <w:r>
        <w:rPr/>
        <w:t>son</w:t>
      </w:r>
      <w:r>
        <w:rPr>
          <w:spacing w:val="-2"/>
        </w:rPr>
        <w:t> </w:t>
      </w:r>
      <w:r>
        <w:rPr/>
        <w:t>necesarias</w:t>
      </w:r>
      <w:r>
        <w:rPr>
          <w:spacing w:val="-1"/>
        </w:rPr>
        <w:t> </w:t>
      </w:r>
      <w:r>
        <w:rPr/>
        <w:t>sustituir en</w:t>
      </w:r>
      <w:r>
        <w:rPr>
          <w:spacing w:val="-1"/>
        </w:rPr>
        <w:t> </w:t>
      </w:r>
      <w:r>
        <w:rPr/>
        <w:t>ese</w:t>
      </w:r>
      <w:r>
        <w:rPr>
          <w:spacing w:val="-2"/>
        </w:rPr>
        <w:t> </w:t>
      </w:r>
      <w:r>
        <w:rPr/>
        <w:t>tiempo? ¿Cómo</w:t>
      </w:r>
      <w:r>
        <w:rPr>
          <w:spacing w:val="2"/>
        </w:rPr>
        <w:t> </w:t>
      </w:r>
      <w:r>
        <w:rPr/>
        <w:t>se</w:t>
      </w:r>
      <w:r>
        <w:rPr>
          <w:spacing w:val="-2"/>
        </w:rPr>
        <w:t> </w:t>
      </w:r>
      <w:r>
        <w:rPr/>
        <w:t>piensan</w:t>
      </w:r>
      <w:r>
        <w:rPr>
          <w:spacing w:val="-1"/>
        </w:rPr>
        <w:t> </w:t>
      </w:r>
      <w:r>
        <w:rPr/>
        <w:t>logras las</w:t>
      </w:r>
      <w:r>
        <w:rPr>
          <w:spacing w:val="-1"/>
        </w:rPr>
        <w:t> </w:t>
      </w:r>
      <w:r>
        <w:rPr/>
        <w:t>metas?</w:t>
      </w:r>
    </w:p>
    <w:p>
      <w:pPr>
        <w:spacing w:after="0" w:line="360" w:lineRule="auto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Heading2"/>
        <w:numPr>
          <w:ilvl w:val="1"/>
          <w:numId w:val="1"/>
        </w:numPr>
        <w:tabs>
          <w:tab w:pos="1063" w:val="left" w:leader="none"/>
        </w:tabs>
        <w:spacing w:line="240" w:lineRule="auto" w:before="89" w:after="0"/>
        <w:ind w:left="1062" w:right="0" w:hanging="281"/>
        <w:jc w:val="left"/>
      </w:pPr>
      <w:bookmarkStart w:name="_TOC_250013" w:id="3"/>
      <w:r>
        <w:rPr/>
        <w:t>DATOS</w:t>
      </w:r>
      <w:r>
        <w:rPr>
          <w:spacing w:val="-6"/>
        </w:rPr>
        <w:t> </w:t>
      </w:r>
      <w:r>
        <w:rPr/>
        <w:t>IDENTITARIOS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bookmarkEnd w:id="3"/>
      <w:r>
        <w:rPr/>
        <w:t>INSTANCIA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0"/>
        </w:rPr>
      </w:pPr>
    </w:p>
    <w:tbl>
      <w:tblPr>
        <w:tblW w:w="0" w:type="auto"/>
        <w:jc w:val="left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2391"/>
        <w:gridCol w:w="2309"/>
        <w:gridCol w:w="2530"/>
      </w:tblGrid>
      <w:tr>
        <w:trPr>
          <w:trHeight w:val="827" w:hRule="atLeast"/>
        </w:trPr>
        <w:tc>
          <w:tcPr>
            <w:tcW w:w="2093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391" w:type="dxa"/>
          </w:tcPr>
          <w:p>
            <w:pPr>
              <w:pStyle w:val="TableParagraph"/>
              <w:spacing w:line="275" w:lineRule="exact"/>
              <w:ind w:left="520" w:right="5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REGIONAL</w:t>
            </w:r>
          </w:p>
        </w:tc>
        <w:tc>
          <w:tcPr>
            <w:tcW w:w="2309" w:type="dxa"/>
          </w:tcPr>
          <w:p>
            <w:pPr>
              <w:pStyle w:val="TableParagraph"/>
              <w:spacing w:line="275" w:lineRule="exact"/>
              <w:ind w:left="161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DISTRITO</w:t>
            </w:r>
          </w:p>
        </w:tc>
        <w:tc>
          <w:tcPr>
            <w:tcW w:w="2530" w:type="dxa"/>
          </w:tcPr>
          <w:p>
            <w:pPr>
              <w:pStyle w:val="TableParagraph"/>
              <w:spacing w:line="275" w:lineRule="exact"/>
              <w:ind w:left="335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CENTRO</w:t>
            </w:r>
          </w:p>
          <w:p>
            <w:pPr>
              <w:pStyle w:val="TableParagraph"/>
              <w:spacing w:line="240" w:lineRule="auto" w:before="137"/>
              <w:ind w:left="334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EDUCATIVO</w:t>
            </w:r>
          </w:p>
        </w:tc>
      </w:tr>
      <w:tr>
        <w:trPr>
          <w:trHeight w:val="827" w:hRule="atLeast"/>
        </w:trPr>
        <w:tc>
          <w:tcPr>
            <w:tcW w:w="2093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</w:p>
        </w:tc>
        <w:tc>
          <w:tcPr>
            <w:tcW w:w="2391" w:type="dxa"/>
          </w:tcPr>
          <w:p>
            <w:pPr>
              <w:pStyle w:val="TableParagraph"/>
              <w:spacing w:line="275" w:lineRule="exact"/>
              <w:ind w:left="518" w:right="5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09" w:type="dxa"/>
          </w:tcPr>
          <w:p>
            <w:pPr>
              <w:pStyle w:val="TableParagraph"/>
              <w:spacing w:line="275" w:lineRule="exact"/>
              <w:ind w:left="162" w:right="158"/>
              <w:jc w:val="center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2530" w:type="dxa"/>
          </w:tcPr>
          <w:p>
            <w:pPr>
              <w:pStyle w:val="TableParagraph"/>
              <w:spacing w:line="275" w:lineRule="exact"/>
              <w:ind w:left="335" w:right="327"/>
              <w:jc w:val="center"/>
              <w:rPr>
                <w:sz w:val="24"/>
              </w:rPr>
            </w:pPr>
            <w:r>
              <w:rPr>
                <w:sz w:val="24"/>
              </w:rPr>
              <w:t>RAMONA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NERIS</w:t>
            </w:r>
          </w:p>
          <w:p>
            <w:pPr>
              <w:pStyle w:val="TableParagraph"/>
              <w:spacing w:line="240" w:lineRule="auto" w:before="137"/>
              <w:ind w:left="335" w:right="325"/>
              <w:jc w:val="center"/>
              <w:rPr>
                <w:sz w:val="24"/>
              </w:rPr>
            </w:pPr>
            <w:r>
              <w:rPr>
                <w:sz w:val="24"/>
              </w:rPr>
              <w:t>SOSA</w:t>
            </w:r>
          </w:p>
        </w:tc>
      </w:tr>
      <w:tr>
        <w:trPr>
          <w:trHeight w:val="2054" w:hRule="atLeast"/>
        </w:trPr>
        <w:tc>
          <w:tcPr>
            <w:tcW w:w="2093" w:type="dxa"/>
          </w:tcPr>
          <w:p>
            <w:pPr>
              <w:pStyle w:val="TableParagraph"/>
              <w:spacing w:line="240" w:lineRule="auto" w:before="9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DOMICILIO</w:t>
            </w:r>
          </w:p>
        </w:tc>
        <w:tc>
          <w:tcPr>
            <w:tcW w:w="2391" w:type="dxa"/>
          </w:tcPr>
          <w:p>
            <w:pPr>
              <w:pStyle w:val="TableParagraph"/>
              <w:spacing w:line="360" w:lineRule="auto"/>
              <w:ind w:left="312" w:right="179" w:hanging="125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Pdte.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Vásquez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15,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Ozama,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Santo</w:t>
            </w:r>
          </w:p>
          <w:p>
            <w:pPr>
              <w:pStyle w:val="TableParagraph"/>
              <w:spacing w:line="240" w:lineRule="auto"/>
              <w:ind w:left="504"/>
              <w:rPr>
                <w:sz w:val="24"/>
              </w:rPr>
            </w:pPr>
            <w:r>
              <w:rPr>
                <w:sz w:val="24"/>
              </w:rPr>
              <w:t>Domingo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Este</w:t>
            </w:r>
          </w:p>
        </w:tc>
        <w:tc>
          <w:tcPr>
            <w:tcW w:w="2309" w:type="dxa"/>
          </w:tcPr>
          <w:p>
            <w:pPr>
              <w:pStyle w:val="TableParagraph"/>
              <w:spacing w:line="275" w:lineRule="exact"/>
              <w:ind w:left="162" w:right="158"/>
              <w:jc w:val="center"/>
              <w:rPr>
                <w:sz w:val="24"/>
              </w:rPr>
            </w:pPr>
            <w:r>
              <w:rPr>
                <w:sz w:val="24"/>
              </w:rPr>
              <w:t>AV.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CHARLES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240" w:lineRule="auto" w:before="137"/>
              <w:ind w:left="158" w:right="158"/>
              <w:jc w:val="center"/>
              <w:rPr>
                <w:sz w:val="24"/>
              </w:rPr>
            </w:pPr>
            <w:r>
              <w:rPr>
                <w:sz w:val="24"/>
              </w:rPr>
              <w:t>Gaulle</w:t>
            </w:r>
          </w:p>
        </w:tc>
        <w:tc>
          <w:tcPr>
            <w:tcW w:w="2530" w:type="dxa"/>
          </w:tcPr>
          <w:p>
            <w:pPr>
              <w:pStyle w:val="TableParagraph"/>
              <w:spacing w:line="360" w:lineRule="auto"/>
              <w:ind w:left="220" w:right="208" w:firstLine="257"/>
              <w:rPr>
                <w:sz w:val="24"/>
              </w:rPr>
            </w:pPr>
            <w:r>
              <w:rPr>
                <w:sz w:val="24"/>
              </w:rPr>
              <w:t>C/1RA. No.429,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SABANA CENTRO,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SABANA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PERDIDA</w:t>
            </w:r>
          </w:p>
        </w:tc>
      </w:tr>
      <w:tr>
        <w:trPr>
          <w:trHeight w:val="2027" w:hRule="atLeast"/>
        </w:trPr>
        <w:tc>
          <w:tcPr>
            <w:tcW w:w="2093" w:type="dxa"/>
          </w:tcPr>
          <w:p>
            <w:pPr>
              <w:pStyle w:val="TableParagraph"/>
              <w:spacing w:line="240" w:lineRule="auto" w:before="9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DIRECTOR/A</w:t>
            </w:r>
          </w:p>
        </w:tc>
        <w:tc>
          <w:tcPr>
            <w:tcW w:w="2391" w:type="dxa"/>
          </w:tcPr>
          <w:p>
            <w:pPr>
              <w:pStyle w:val="TableParagraph"/>
              <w:spacing w:line="240" w:lineRule="auto" w:before="9"/>
              <w:rPr>
                <w:b/>
                <w:sz w:val="35"/>
              </w:rPr>
            </w:pPr>
          </w:p>
          <w:p>
            <w:pPr>
              <w:pStyle w:val="TableParagraph"/>
              <w:spacing w:line="360" w:lineRule="auto"/>
              <w:ind w:left="684" w:right="132" w:hanging="540"/>
              <w:rPr>
                <w:sz w:val="24"/>
              </w:rPr>
            </w:pPr>
            <w:r>
              <w:rPr>
                <w:sz w:val="24"/>
              </w:rPr>
              <w:t>TEODOSIA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OTAÑO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OLEO</w:t>
            </w:r>
          </w:p>
        </w:tc>
        <w:tc>
          <w:tcPr>
            <w:tcW w:w="2309" w:type="dxa"/>
          </w:tcPr>
          <w:p>
            <w:pPr>
              <w:pStyle w:val="TableParagraph"/>
              <w:spacing w:line="360" w:lineRule="auto"/>
              <w:ind w:left="417" w:right="167" w:hanging="226"/>
              <w:rPr>
                <w:sz w:val="24"/>
              </w:rPr>
            </w:pPr>
            <w:r>
              <w:rPr>
                <w:sz w:val="24"/>
              </w:rPr>
              <w:t>MARIA DE JESUS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HERNANDEZ</w:t>
            </w:r>
          </w:p>
        </w:tc>
        <w:tc>
          <w:tcPr>
            <w:tcW w:w="2530" w:type="dxa"/>
          </w:tcPr>
          <w:p>
            <w:pPr>
              <w:pStyle w:val="TableParagraph"/>
              <w:spacing w:line="360" w:lineRule="auto"/>
              <w:ind w:left="420" w:right="161" w:hanging="246"/>
              <w:rPr>
                <w:sz w:val="24"/>
              </w:rPr>
            </w:pPr>
            <w:r>
              <w:rPr>
                <w:sz w:val="24"/>
              </w:rPr>
              <w:t>MAXIMO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ANTONIO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ABREU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ABREU</w:t>
            </w:r>
          </w:p>
        </w:tc>
      </w:tr>
      <w:tr>
        <w:trPr>
          <w:trHeight w:val="1360" w:hRule="atLeast"/>
        </w:trPr>
        <w:tc>
          <w:tcPr>
            <w:tcW w:w="2093" w:type="dxa"/>
          </w:tcPr>
          <w:p>
            <w:pPr>
              <w:pStyle w:val="TableParagraph"/>
              <w:spacing w:line="240" w:lineRule="auto"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TELEFONO</w:t>
            </w:r>
          </w:p>
        </w:tc>
        <w:tc>
          <w:tcPr>
            <w:tcW w:w="2391" w:type="dxa"/>
          </w:tcPr>
          <w:p>
            <w:pPr>
              <w:pStyle w:val="TableParagraph"/>
              <w:spacing w:line="240" w:lineRule="auto" w:before="1"/>
              <w:ind w:left="444"/>
              <w:rPr>
                <w:sz w:val="24"/>
              </w:rPr>
            </w:pPr>
            <w:r>
              <w:rPr>
                <w:sz w:val="24"/>
              </w:rPr>
              <w:t>(809)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563-6210</w:t>
            </w:r>
          </w:p>
          <w:p>
            <w:pPr>
              <w:pStyle w:val="TableParagraph"/>
              <w:spacing w:line="240" w:lineRule="auto" w:before="137"/>
              <w:ind w:left="444"/>
              <w:rPr>
                <w:sz w:val="24"/>
              </w:rPr>
            </w:pPr>
            <w:r>
              <w:rPr>
                <w:sz w:val="24"/>
              </w:rPr>
              <w:t>(809)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565-5694</w:t>
            </w:r>
          </w:p>
        </w:tc>
        <w:tc>
          <w:tcPr>
            <w:tcW w:w="2309" w:type="dxa"/>
          </w:tcPr>
          <w:p>
            <w:pPr>
              <w:pStyle w:val="TableParagraph"/>
              <w:spacing w:line="240" w:lineRule="auto" w:before="1"/>
              <w:ind w:left="482"/>
              <w:rPr>
                <w:sz w:val="24"/>
              </w:rPr>
            </w:pPr>
            <w:r>
              <w:rPr>
                <w:sz w:val="24"/>
              </w:rPr>
              <w:t>809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590-1102</w:t>
            </w:r>
          </w:p>
          <w:p>
            <w:pPr>
              <w:pStyle w:val="TableParagraph"/>
              <w:spacing w:line="240" w:lineRule="auto" w:before="137"/>
              <w:ind w:left="482"/>
              <w:rPr>
                <w:sz w:val="24"/>
              </w:rPr>
            </w:pPr>
            <w:r>
              <w:rPr>
                <w:sz w:val="24"/>
              </w:rPr>
              <w:t>809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590-1859</w:t>
            </w:r>
          </w:p>
        </w:tc>
        <w:tc>
          <w:tcPr>
            <w:tcW w:w="2530" w:type="dxa"/>
          </w:tcPr>
          <w:p>
            <w:pPr>
              <w:pStyle w:val="TableParagraph"/>
              <w:spacing w:line="240" w:lineRule="auto" w:before="1"/>
              <w:ind w:left="595"/>
              <w:rPr>
                <w:sz w:val="24"/>
              </w:rPr>
            </w:pPr>
            <w:r>
              <w:rPr>
                <w:sz w:val="24"/>
              </w:rPr>
              <w:t>809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590-6247</w:t>
            </w:r>
          </w:p>
          <w:p>
            <w:pPr>
              <w:pStyle w:val="TableParagraph"/>
              <w:spacing w:line="240" w:lineRule="auto" w:before="137"/>
              <w:ind w:left="595"/>
              <w:rPr>
                <w:sz w:val="24"/>
              </w:rPr>
            </w:pPr>
            <w:r>
              <w:rPr>
                <w:sz w:val="24"/>
              </w:rPr>
              <w:t>829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801-8778</w:t>
            </w:r>
          </w:p>
        </w:tc>
      </w:tr>
      <w:tr>
        <w:trPr>
          <w:trHeight w:val="1386" w:hRule="atLeast"/>
        </w:trPr>
        <w:tc>
          <w:tcPr>
            <w:tcW w:w="2093" w:type="dxa"/>
          </w:tcPr>
          <w:p>
            <w:pPr>
              <w:pStyle w:val="TableParagraph"/>
              <w:spacing w:line="360" w:lineRule="auto"/>
              <w:ind w:left="107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CORREO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ELECTRONICO</w:t>
            </w:r>
          </w:p>
        </w:tc>
        <w:tc>
          <w:tcPr>
            <w:tcW w:w="2391" w:type="dxa"/>
          </w:tcPr>
          <w:p>
            <w:pPr>
              <w:pStyle w:val="TableParagraph"/>
              <w:spacing w:line="360" w:lineRule="auto"/>
              <w:ind w:left="573" w:right="187" w:hanging="380"/>
              <w:rPr>
                <w:sz w:val="24"/>
              </w:rPr>
            </w:pPr>
            <w:r>
              <w:rPr>
                <w:spacing w:val="-1"/>
                <w:sz w:val="24"/>
              </w:rPr>
              <w:t>regionaleducacion10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@gmail.com</w:t>
            </w:r>
          </w:p>
        </w:tc>
        <w:tc>
          <w:tcPr>
            <w:tcW w:w="230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530" w:type="dxa"/>
          </w:tcPr>
          <w:p>
            <w:pPr>
              <w:pStyle w:val="TableParagraph"/>
              <w:spacing w:line="360" w:lineRule="auto"/>
              <w:ind w:left="1025" w:hanging="913"/>
              <w:rPr>
                <w:sz w:val="24"/>
              </w:rPr>
            </w:pPr>
            <w:r>
              <w:rPr>
                <w:spacing w:val="-1"/>
                <w:sz w:val="24"/>
              </w:rPr>
              <w:t>ramonanerissosa@gmai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lcom</w:t>
            </w:r>
          </w:p>
        </w:tc>
      </w:tr>
    </w:tbl>
    <w:p>
      <w:pPr>
        <w:spacing w:after="0" w:line="360" w:lineRule="auto"/>
        <w:rPr>
          <w:sz w:val="24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3"/>
        <w:rPr>
          <w:b/>
          <w:sz w:val="16"/>
        </w:rPr>
      </w:pPr>
    </w:p>
    <w:p>
      <w:pPr>
        <w:pStyle w:val="Heading2"/>
      </w:pPr>
      <w:bookmarkStart w:name="_TOC_250012" w:id="4"/>
      <w:r>
        <w:rPr/>
        <w:t>2.-</w:t>
      </w:r>
      <w:r>
        <w:rPr>
          <w:spacing w:val="-1"/>
        </w:rPr>
        <w:t> </w:t>
      </w:r>
      <w:bookmarkEnd w:id="4"/>
      <w:r>
        <w:rPr/>
        <w:t>EL CONTEXTO</w:t>
      </w:r>
    </w:p>
    <w:p>
      <w:pPr>
        <w:pStyle w:val="BodyText"/>
        <w:spacing w:before="2"/>
        <w:rPr>
          <w:b/>
          <w:sz w:val="31"/>
        </w:rPr>
      </w:pPr>
    </w:p>
    <w:p>
      <w:pPr>
        <w:pStyle w:val="BodyText"/>
        <w:spacing w:line="360" w:lineRule="auto"/>
        <w:ind w:left="782" w:right="1690" w:firstLine="707"/>
      </w:pPr>
      <w:r>
        <w:rPr/>
        <w:t>Adam (2006) establece que el contexto es la información que proviene del</w:t>
      </w:r>
      <w:r>
        <w:rPr>
          <w:spacing w:val="1"/>
        </w:rPr>
        <w:t> </w:t>
      </w:r>
      <w:r>
        <w:rPr/>
        <w:t>entorno textual más accesible a lo que se está diciendo en un momento concreto; es</w:t>
      </w:r>
      <w:r>
        <w:rPr>
          <w:spacing w:val="-58"/>
        </w:rPr>
        <w:t> </w:t>
      </w:r>
      <w:r>
        <w:rPr/>
        <w:t>decir,</w:t>
      </w:r>
      <w:r>
        <w:rPr>
          <w:spacing w:val="-1"/>
        </w:rPr>
        <w:t> </w:t>
      </w:r>
      <w:r>
        <w:rPr/>
        <w:t>los enunciados anteriores o posteriores.</w:t>
      </w:r>
    </w:p>
    <w:p>
      <w:pPr>
        <w:pStyle w:val="BodyText"/>
        <w:spacing w:line="360" w:lineRule="auto" w:before="201"/>
        <w:ind w:left="782" w:right="1231" w:firstLine="707"/>
      </w:pPr>
      <w:r>
        <w:rPr/>
        <w:t>Según establece el sociólogo Goffman (1974) desde la perspectiva interaccionar,</w:t>
      </w:r>
      <w:r>
        <w:rPr>
          <w:spacing w:val="-57"/>
        </w:rPr>
        <w:t> </w:t>
      </w:r>
      <w:r>
        <w:rPr/>
        <w:t>el contexto se ha equiparado con el término de marco (o frame). El marco es un</w:t>
      </w:r>
      <w:r>
        <w:rPr>
          <w:spacing w:val="1"/>
        </w:rPr>
        <w:t> </w:t>
      </w:r>
      <w:r>
        <w:rPr/>
        <w:t>esquema interpretativo, que se activa en la interacción, mediante el que los individuos</w:t>
      </w:r>
      <w:r>
        <w:rPr>
          <w:spacing w:val="1"/>
        </w:rPr>
        <w:t> </w:t>
      </w:r>
      <w:r>
        <w:rPr/>
        <w:t>interpretan</w:t>
      </w:r>
      <w:r>
        <w:rPr>
          <w:spacing w:val="-1"/>
        </w:rPr>
        <w:t> </w:t>
      </w:r>
      <w:r>
        <w:rPr/>
        <w:t>las situaciones en las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participan en</w:t>
      </w:r>
      <w:r>
        <w:rPr>
          <w:spacing w:val="2"/>
        </w:rPr>
        <w:t> </w:t>
      </w:r>
      <w:r>
        <w:rPr/>
        <w:t>un momento</w:t>
      </w:r>
      <w:r>
        <w:rPr>
          <w:spacing w:val="-1"/>
        </w:rPr>
        <w:t> </w:t>
      </w:r>
      <w:r>
        <w:rPr/>
        <w:t>dado.</w:t>
      </w:r>
    </w:p>
    <w:p>
      <w:pPr>
        <w:pStyle w:val="BodyText"/>
        <w:spacing w:line="360" w:lineRule="auto" w:before="200"/>
        <w:ind w:left="782" w:right="1204" w:firstLine="707"/>
      </w:pPr>
      <w:r>
        <w:rPr/>
        <w:t>Para Durlak y Weissberg (2007), el contexto escolar ejerce en la cotidianidad del</w:t>
      </w:r>
      <w:r>
        <w:rPr>
          <w:spacing w:val="-57"/>
        </w:rPr>
        <w:t> </w:t>
      </w:r>
      <w:r>
        <w:rPr/>
        <w:t>aula acciones concretas para el aprendizaje de repertorios sociales que benefician las</w:t>
      </w:r>
      <w:r>
        <w:rPr>
          <w:spacing w:val="1"/>
        </w:rPr>
        <w:t> </w:t>
      </w:r>
      <w:r>
        <w:rPr/>
        <w:t>habilidades</w:t>
      </w:r>
      <w:r>
        <w:rPr>
          <w:spacing w:val="-1"/>
        </w:rPr>
        <w:t> </w:t>
      </w:r>
      <w:r>
        <w:rPr/>
        <w:t>personales y</w:t>
      </w:r>
      <w:r>
        <w:rPr>
          <w:spacing w:val="2"/>
        </w:rPr>
        <w:t> </w:t>
      </w:r>
      <w:r>
        <w:rPr/>
        <w:t>que</w:t>
      </w:r>
      <w:r>
        <w:rPr>
          <w:spacing w:val="-1"/>
        </w:rPr>
        <w:t> </w:t>
      </w:r>
      <w:r>
        <w:rPr/>
        <w:t>disminuyen los problemas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conducta.</w:t>
      </w:r>
    </w:p>
    <w:p>
      <w:pPr>
        <w:pStyle w:val="Heading3"/>
        <w:numPr>
          <w:ilvl w:val="1"/>
          <w:numId w:val="3"/>
        </w:numPr>
        <w:tabs>
          <w:tab w:pos="1142" w:val="left" w:leader="none"/>
        </w:tabs>
        <w:spacing w:line="240" w:lineRule="auto" w:before="200" w:after="0"/>
        <w:ind w:left="1142" w:right="0" w:hanging="360"/>
        <w:jc w:val="left"/>
      </w:pPr>
      <w:r>
        <w:rPr/>
        <w:t>Contextualización</w:t>
      </w:r>
      <w:r>
        <w:rPr>
          <w:spacing w:val="-3"/>
        </w:rPr>
        <w:t> </w:t>
      </w:r>
      <w:r>
        <w:rPr/>
        <w:t>Externa.</w:t>
      </w:r>
    </w:p>
    <w:p>
      <w:pPr>
        <w:pStyle w:val="BodyText"/>
        <w:spacing w:line="360" w:lineRule="auto" w:before="137"/>
        <w:ind w:left="1490" w:right="1268" w:firstLine="708"/>
      </w:pPr>
      <w:r>
        <w:rPr/>
        <w:t>“Toda acción particular se constituye socialmente y recibe su significado</w:t>
      </w:r>
      <w:r>
        <w:rPr>
          <w:spacing w:val="-57"/>
        </w:rPr>
        <w:t> </w:t>
      </w:r>
      <w:r>
        <w:rPr/>
        <w:t>de su ubicación en sistemas de actividad generados social e históricamente. El</w:t>
      </w:r>
      <w:r>
        <w:rPr>
          <w:spacing w:val="1"/>
        </w:rPr>
        <w:t> </w:t>
      </w:r>
      <w:r>
        <w:rPr/>
        <w:t>significado no se crea por las intenciones individuales, sino que se constituye</w:t>
      </w:r>
      <w:r>
        <w:rPr>
          <w:spacing w:val="1"/>
        </w:rPr>
        <w:t> </w:t>
      </w:r>
      <w:r>
        <w:rPr/>
        <w:t>mutuamente en las relaciones entre sistemas de actividad y personas que actúan,</w:t>
      </w:r>
      <w:r>
        <w:rPr>
          <w:spacing w:val="-57"/>
        </w:rPr>
        <w:t> </w:t>
      </w:r>
      <w:r>
        <w:rPr/>
        <w:t>y tiene un carácter relacional. El contexto puede ser considerado como las</w:t>
      </w:r>
      <w:r>
        <w:rPr>
          <w:spacing w:val="1"/>
        </w:rPr>
        <w:t> </w:t>
      </w:r>
      <w:r>
        <w:rPr/>
        <w:t>relaciones concretas históricamente constituidas entre situaciones y dentro de</w:t>
      </w:r>
      <w:r>
        <w:rPr>
          <w:spacing w:val="1"/>
        </w:rPr>
        <w:t> </w:t>
      </w:r>
      <w:r>
        <w:rPr/>
        <w:t>ellas”</w:t>
      </w:r>
      <w:r>
        <w:rPr>
          <w:spacing w:val="-2"/>
        </w:rPr>
        <w:t> </w:t>
      </w:r>
      <w:r>
        <w:rPr/>
        <w:t>(Lave, 1996: p. 30).</w:t>
      </w:r>
    </w:p>
    <w:p>
      <w:pPr>
        <w:pStyle w:val="BodyText"/>
        <w:spacing w:line="360" w:lineRule="auto" w:before="160"/>
        <w:ind w:left="782" w:right="1243" w:firstLine="707"/>
      </w:pPr>
      <w:r>
        <w:rPr/>
        <w:t>Cuando analizamos a una persona o grupo específico de persona no solo</w:t>
      </w:r>
      <w:r>
        <w:rPr>
          <w:spacing w:val="1"/>
        </w:rPr>
        <w:t> </w:t>
      </w:r>
      <w:r>
        <w:rPr/>
        <w:t>debemos conocer sus características y modos de actuar, es necesario conocer también el</w:t>
      </w:r>
      <w:r>
        <w:rPr>
          <w:spacing w:val="-57"/>
        </w:rPr>
        <w:t> </w:t>
      </w:r>
      <w:r>
        <w:rPr/>
        <w:t>entorno que rodea al objeto de estudio ya que todo a su alrededor influye en su modo de</w:t>
      </w:r>
      <w:r>
        <w:rPr>
          <w:spacing w:val="-57"/>
        </w:rPr>
        <w:t> </w:t>
      </w:r>
      <w:r>
        <w:rPr/>
        <w:t>vida y en su forma de ser, así como en las posibilidades y alcances que tiene para</w:t>
      </w:r>
      <w:r>
        <w:rPr>
          <w:spacing w:val="1"/>
        </w:rPr>
        <w:t> </w:t>
      </w:r>
      <w:r>
        <w:rPr/>
        <w:t>desarrollarse. El contexto externo a la persona estudiada debe tener la misma</w:t>
      </w:r>
      <w:r>
        <w:rPr>
          <w:spacing w:val="1"/>
        </w:rPr>
        <w:t> </w:t>
      </w:r>
      <w:r>
        <w:rPr/>
        <w:t>importancia en una investigación que el estudio de la persona en sí, es preciso conocer</w:t>
      </w:r>
      <w:r>
        <w:rPr>
          <w:spacing w:val="1"/>
        </w:rPr>
        <w:t> </w:t>
      </w:r>
      <w:r>
        <w:rPr/>
        <w:t>lo</w:t>
      </w:r>
      <w:r>
        <w:rPr>
          <w:spacing w:val="-1"/>
        </w:rPr>
        <w:t> </w:t>
      </w:r>
      <w:r>
        <w:rPr/>
        <w:t>que está a</w:t>
      </w:r>
      <w:r>
        <w:rPr>
          <w:spacing w:val="-2"/>
        </w:rPr>
        <w:t> </w:t>
      </w:r>
      <w:r>
        <w:rPr/>
        <w:t>su alrededor</w:t>
      </w:r>
      <w:r>
        <w:rPr>
          <w:spacing w:val="1"/>
        </w:rPr>
        <w:t> </w:t>
      </w:r>
      <w:r>
        <w:rPr/>
        <w:t>para</w:t>
      </w:r>
      <w:r>
        <w:rPr>
          <w:spacing w:val="-2"/>
        </w:rPr>
        <w:t> </w:t>
      </w:r>
      <w:r>
        <w:rPr/>
        <w:t>comprenderla.</w:t>
      </w:r>
    </w:p>
    <w:p>
      <w:pPr>
        <w:pStyle w:val="BodyText"/>
        <w:spacing w:line="360" w:lineRule="auto" w:before="161"/>
        <w:ind w:left="782" w:right="1563" w:firstLine="707"/>
      </w:pPr>
      <w:r>
        <w:rPr/>
        <w:t>La comunidad de Sabana Centro, Sabana Perdida, se encuentra dentro de una</w:t>
      </w:r>
      <w:r>
        <w:rPr>
          <w:spacing w:val="-57"/>
        </w:rPr>
        <w:t> </w:t>
      </w:r>
      <w:r>
        <w:rPr/>
        <w:t>clase media-baja, por lo que la mayoría de los padres viven al día, siendo las ventas</w:t>
      </w:r>
      <w:r>
        <w:rPr>
          <w:spacing w:val="1"/>
        </w:rPr>
        <w:t> </w:t>
      </w:r>
      <w:r>
        <w:rPr/>
        <w:t>ambulantes,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moto</w:t>
      </w:r>
      <w:r>
        <w:rPr>
          <w:spacing w:val="-1"/>
        </w:rPr>
        <w:t> </w:t>
      </w:r>
      <w:r>
        <w:rPr/>
        <w:t>concho, taxistas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transporte foráneo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los empleos</w:t>
      </w:r>
    </w:p>
    <w:p>
      <w:pPr>
        <w:spacing w:after="0" w:line="360" w:lineRule="auto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360" w:lineRule="auto" w:before="90"/>
        <w:ind w:left="782" w:right="1263"/>
      </w:pPr>
      <w:r>
        <w:rPr/>
        <w:t>informales, las principales fuentes de ingreso en las familias. Algunas madres solteras y</w:t>
      </w:r>
      <w:r>
        <w:rPr>
          <w:spacing w:val="-58"/>
        </w:rPr>
        <w:t> </w:t>
      </w:r>
      <w:r>
        <w:rPr/>
        <w:t>estudiantes</w:t>
      </w:r>
      <w:r>
        <w:rPr>
          <w:spacing w:val="-1"/>
        </w:rPr>
        <w:t> </w:t>
      </w:r>
      <w:r>
        <w:rPr/>
        <w:t>trabajan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bancas de</w:t>
      </w:r>
      <w:r>
        <w:rPr>
          <w:spacing w:val="-1"/>
        </w:rPr>
        <w:t> </w:t>
      </w:r>
      <w:r>
        <w:rPr/>
        <w:t>loterías</w:t>
      </w:r>
      <w:r>
        <w:rPr>
          <w:spacing w:val="-1"/>
        </w:rPr>
        <w:t> </w:t>
      </w:r>
      <w:r>
        <w:rPr/>
        <w:t>y otros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empleos más formales.</w:t>
      </w:r>
    </w:p>
    <w:p>
      <w:pPr>
        <w:pStyle w:val="BodyText"/>
        <w:spacing w:before="161"/>
        <w:ind w:left="782"/>
      </w:pPr>
      <w:r>
        <w:rPr/>
        <w:t>La</w:t>
      </w:r>
      <w:r>
        <w:rPr>
          <w:spacing w:val="-3"/>
        </w:rPr>
        <w:t> </w:t>
      </w:r>
      <w:r>
        <w:rPr/>
        <w:t>comunidad</w:t>
      </w:r>
      <w:r>
        <w:rPr>
          <w:spacing w:val="-1"/>
        </w:rPr>
        <w:t> </w:t>
      </w:r>
      <w:r>
        <w:rPr/>
        <w:t>cuenta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aspectos: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4"/>
        </w:numPr>
        <w:tabs>
          <w:tab w:pos="1501" w:val="left" w:leader="none"/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Electricidad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medio</w:t>
      </w:r>
      <w:r>
        <w:rPr>
          <w:spacing w:val="-1"/>
          <w:sz w:val="24"/>
        </w:rPr>
        <w:t> </w:t>
      </w:r>
      <w:r>
        <w:rPr>
          <w:sz w:val="24"/>
        </w:rPr>
        <w:t>de cableado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postes</w:t>
      </w:r>
      <w:r>
        <w:rPr>
          <w:spacing w:val="-1"/>
          <w:sz w:val="24"/>
        </w:rPr>
        <w:t> </w:t>
      </w:r>
      <w:r>
        <w:rPr>
          <w:sz w:val="24"/>
        </w:rPr>
        <w:t>eléctricos</w:t>
      </w:r>
    </w:p>
    <w:p>
      <w:pPr>
        <w:pStyle w:val="ListParagraph"/>
        <w:numPr>
          <w:ilvl w:val="0"/>
          <w:numId w:val="4"/>
        </w:numPr>
        <w:tabs>
          <w:tab w:pos="1501" w:val="left" w:leader="none"/>
          <w:tab w:pos="1502" w:val="left" w:leader="none"/>
        </w:tabs>
        <w:spacing w:line="240" w:lineRule="auto" w:before="138" w:after="0"/>
        <w:ind w:left="1502" w:right="0" w:hanging="361"/>
        <w:jc w:val="left"/>
        <w:rPr>
          <w:sz w:val="24"/>
        </w:rPr>
      </w:pPr>
      <w:r>
        <w:rPr>
          <w:sz w:val="24"/>
        </w:rPr>
        <w:t>Agua,</w:t>
      </w:r>
      <w:r>
        <w:rPr>
          <w:spacing w:val="-2"/>
          <w:sz w:val="24"/>
        </w:rPr>
        <w:t> </w:t>
      </w:r>
      <w:r>
        <w:rPr>
          <w:sz w:val="24"/>
        </w:rPr>
        <w:t>extraída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pozos realizados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recursos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comunidad.</w:t>
      </w:r>
    </w:p>
    <w:p>
      <w:pPr>
        <w:pStyle w:val="ListParagraph"/>
        <w:numPr>
          <w:ilvl w:val="0"/>
          <w:numId w:val="4"/>
        </w:numPr>
        <w:tabs>
          <w:tab w:pos="1501" w:val="left" w:leader="none"/>
          <w:tab w:pos="1502" w:val="left" w:leader="none"/>
        </w:tabs>
        <w:spacing w:line="240" w:lineRule="auto" w:before="139" w:after="0"/>
        <w:ind w:left="1502" w:right="0" w:hanging="361"/>
        <w:jc w:val="left"/>
        <w:rPr>
          <w:sz w:val="24"/>
        </w:rPr>
      </w:pPr>
      <w:r>
        <w:rPr>
          <w:sz w:val="24"/>
        </w:rPr>
        <w:t>Pavimentación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sus</w:t>
      </w:r>
      <w:r>
        <w:rPr>
          <w:spacing w:val="-1"/>
          <w:sz w:val="24"/>
        </w:rPr>
        <w:t> </w:t>
      </w:r>
      <w:r>
        <w:rPr>
          <w:sz w:val="24"/>
        </w:rPr>
        <w:t>calles</w:t>
      </w:r>
    </w:p>
    <w:p>
      <w:pPr>
        <w:pStyle w:val="ListParagraph"/>
        <w:numPr>
          <w:ilvl w:val="0"/>
          <w:numId w:val="4"/>
        </w:numPr>
        <w:tabs>
          <w:tab w:pos="1501" w:val="left" w:leader="none"/>
          <w:tab w:pos="1502" w:val="left" w:leader="none"/>
        </w:tabs>
        <w:spacing w:line="357" w:lineRule="auto" w:before="138" w:after="0"/>
        <w:ind w:left="1502" w:right="1236" w:hanging="360"/>
        <w:jc w:val="left"/>
        <w:rPr>
          <w:sz w:val="24"/>
        </w:rPr>
      </w:pPr>
      <w:r>
        <w:rPr>
          <w:sz w:val="24"/>
        </w:rPr>
        <w:t>Existen</w:t>
      </w:r>
      <w:r>
        <w:rPr>
          <w:spacing w:val="-2"/>
          <w:sz w:val="24"/>
        </w:rPr>
        <w:t> </w:t>
      </w:r>
      <w:r>
        <w:rPr>
          <w:sz w:val="24"/>
        </w:rPr>
        <w:t>medios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comunicación</w:t>
      </w:r>
      <w:r>
        <w:rPr>
          <w:spacing w:val="-2"/>
          <w:sz w:val="24"/>
        </w:rPr>
        <w:t> </w:t>
      </w:r>
      <w:r>
        <w:rPr>
          <w:sz w:val="24"/>
        </w:rPr>
        <w:t>como:</w:t>
      </w:r>
      <w:r>
        <w:rPr>
          <w:spacing w:val="-1"/>
          <w:sz w:val="24"/>
        </w:rPr>
        <w:t> </w:t>
      </w:r>
      <w:r>
        <w:rPr>
          <w:sz w:val="24"/>
        </w:rPr>
        <w:t>Línea</w:t>
      </w:r>
      <w:r>
        <w:rPr>
          <w:spacing w:val="-2"/>
          <w:sz w:val="24"/>
        </w:rPr>
        <w:t> </w:t>
      </w:r>
      <w:r>
        <w:rPr>
          <w:sz w:val="24"/>
        </w:rPr>
        <w:t>telefónica,</w:t>
      </w:r>
      <w:r>
        <w:rPr>
          <w:spacing w:val="-1"/>
          <w:sz w:val="24"/>
        </w:rPr>
        <w:t> </w:t>
      </w:r>
      <w:r>
        <w:rPr>
          <w:sz w:val="24"/>
        </w:rPr>
        <w:t>internet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telefonía</w:t>
      </w:r>
      <w:r>
        <w:rPr>
          <w:spacing w:val="-1"/>
          <w:sz w:val="24"/>
        </w:rPr>
        <w:t> </w:t>
      </w:r>
      <w:r>
        <w:rPr>
          <w:sz w:val="24"/>
        </w:rPr>
        <w:t>fija</w:t>
      </w:r>
      <w:r>
        <w:rPr>
          <w:spacing w:val="-57"/>
          <w:sz w:val="24"/>
        </w:rPr>
        <w:t> </w:t>
      </w:r>
      <w:r>
        <w:rPr>
          <w:sz w:val="24"/>
        </w:rPr>
        <w:t>y móvil.</w:t>
      </w:r>
    </w:p>
    <w:p>
      <w:pPr>
        <w:pStyle w:val="ListParagraph"/>
        <w:numPr>
          <w:ilvl w:val="0"/>
          <w:numId w:val="4"/>
        </w:numPr>
        <w:tabs>
          <w:tab w:pos="1501" w:val="left" w:leader="none"/>
          <w:tab w:pos="1502" w:val="left" w:leader="none"/>
        </w:tabs>
        <w:spacing w:line="240" w:lineRule="auto" w:before="5" w:after="0"/>
        <w:ind w:left="1502" w:right="0" w:hanging="361"/>
        <w:jc w:val="left"/>
        <w:rPr>
          <w:sz w:val="24"/>
        </w:rPr>
      </w:pP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tienen</w:t>
      </w:r>
      <w:r>
        <w:rPr>
          <w:spacing w:val="-1"/>
          <w:sz w:val="24"/>
        </w:rPr>
        <w:t> </w:t>
      </w:r>
      <w:r>
        <w:rPr>
          <w:sz w:val="24"/>
        </w:rPr>
        <w:t>baños</w:t>
      </w:r>
      <w:r>
        <w:rPr>
          <w:spacing w:val="-1"/>
          <w:sz w:val="24"/>
        </w:rPr>
        <w:t> </w:t>
      </w:r>
      <w:r>
        <w:rPr>
          <w:sz w:val="24"/>
        </w:rPr>
        <w:t>por drenajes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sépticos</w:t>
      </w:r>
    </w:p>
    <w:p>
      <w:pPr>
        <w:pStyle w:val="ListParagraph"/>
        <w:numPr>
          <w:ilvl w:val="0"/>
          <w:numId w:val="4"/>
        </w:numPr>
        <w:tabs>
          <w:tab w:pos="1501" w:val="left" w:leader="none"/>
          <w:tab w:pos="1502" w:val="left" w:leader="none"/>
        </w:tabs>
        <w:spacing w:line="357" w:lineRule="auto" w:before="138" w:after="0"/>
        <w:ind w:left="1502" w:right="1387" w:hanging="360"/>
        <w:jc w:val="left"/>
        <w:rPr>
          <w:sz w:val="24"/>
        </w:rPr>
      </w:pPr>
      <w:r>
        <w:rPr>
          <w:sz w:val="24"/>
        </w:rPr>
        <w:t>El servicio de iluminación público es regular, ya que; no todas las lámparas del</w:t>
      </w:r>
      <w:r>
        <w:rPr>
          <w:spacing w:val="-57"/>
          <w:sz w:val="24"/>
        </w:rPr>
        <w:t> </w:t>
      </w:r>
      <w:r>
        <w:rPr>
          <w:sz w:val="24"/>
        </w:rPr>
        <w:t>tendido</w:t>
      </w:r>
      <w:r>
        <w:rPr>
          <w:spacing w:val="-1"/>
          <w:sz w:val="24"/>
        </w:rPr>
        <w:t> </w:t>
      </w:r>
      <w:r>
        <w:rPr>
          <w:sz w:val="24"/>
        </w:rPr>
        <w:t>en las calles funcionan.</w:t>
      </w:r>
    </w:p>
    <w:p>
      <w:pPr>
        <w:pStyle w:val="ListParagraph"/>
        <w:numPr>
          <w:ilvl w:val="0"/>
          <w:numId w:val="4"/>
        </w:numPr>
        <w:tabs>
          <w:tab w:pos="1501" w:val="left" w:leader="none"/>
          <w:tab w:pos="1502" w:val="left" w:leader="none"/>
        </w:tabs>
        <w:spacing w:line="240" w:lineRule="auto" w:before="7" w:after="0"/>
        <w:ind w:left="1502" w:right="0" w:hanging="361"/>
        <w:jc w:val="left"/>
        <w:rPr>
          <w:sz w:val="24"/>
        </w:rPr>
      </w:pP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medios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transportes</w:t>
      </w:r>
      <w:r>
        <w:rPr>
          <w:spacing w:val="-1"/>
          <w:sz w:val="24"/>
        </w:rPr>
        <w:t> </w:t>
      </w:r>
      <w:r>
        <w:rPr>
          <w:sz w:val="24"/>
        </w:rPr>
        <w:t>públicos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concho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moto</w:t>
      </w:r>
      <w:r>
        <w:rPr>
          <w:spacing w:val="-1"/>
          <w:sz w:val="24"/>
        </w:rPr>
        <w:t> </w:t>
      </w:r>
      <w:r>
        <w:rPr>
          <w:sz w:val="24"/>
        </w:rPr>
        <w:t>concho,</w:t>
      </w:r>
      <w:r>
        <w:rPr>
          <w:spacing w:val="-1"/>
          <w:sz w:val="24"/>
        </w:rPr>
        <w:t> </w:t>
      </w:r>
      <w:r>
        <w:rPr>
          <w:sz w:val="24"/>
        </w:rPr>
        <w:t>Teleférico,</w:t>
      </w:r>
      <w:r>
        <w:rPr>
          <w:spacing w:val="1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0"/>
          <w:numId w:val="4"/>
        </w:numPr>
        <w:tabs>
          <w:tab w:pos="1501" w:val="left" w:leader="none"/>
          <w:tab w:pos="1502" w:val="left" w:leader="none"/>
        </w:tabs>
        <w:spacing w:line="357" w:lineRule="auto" w:before="138" w:after="0"/>
        <w:ind w:left="1502" w:right="1710" w:hanging="360"/>
        <w:jc w:val="left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servicio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salud</w:t>
      </w:r>
      <w:r>
        <w:rPr>
          <w:spacing w:val="-1"/>
          <w:sz w:val="24"/>
        </w:rPr>
        <w:t> </w:t>
      </w:r>
      <w:r>
        <w:rPr>
          <w:sz w:val="24"/>
        </w:rPr>
        <w:t>más</w:t>
      </w:r>
      <w:r>
        <w:rPr>
          <w:spacing w:val="1"/>
          <w:sz w:val="24"/>
        </w:rPr>
        <w:t> </w:t>
      </w:r>
      <w:r>
        <w:rPr>
          <w:sz w:val="24"/>
        </w:rPr>
        <w:t>cercano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policlínica,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atención</w:t>
      </w:r>
      <w:r>
        <w:rPr>
          <w:spacing w:val="-1"/>
          <w:sz w:val="24"/>
        </w:rPr>
        <w:t> </w:t>
      </w:r>
      <w:r>
        <w:rPr>
          <w:sz w:val="24"/>
        </w:rPr>
        <w:t>primaria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57"/>
          <w:sz w:val="24"/>
        </w:rPr>
        <w:t> </w:t>
      </w:r>
      <w:r>
        <w:rPr>
          <w:sz w:val="24"/>
        </w:rPr>
        <w:t>poco</w:t>
      </w:r>
      <w:r>
        <w:rPr>
          <w:spacing w:val="-1"/>
          <w:sz w:val="24"/>
        </w:rPr>
        <w:t> </w:t>
      </w:r>
      <w:r>
        <w:rPr>
          <w:sz w:val="24"/>
        </w:rPr>
        <w:t>más retirada</w:t>
      </w:r>
      <w:r>
        <w:rPr>
          <w:spacing w:val="-1"/>
          <w:sz w:val="24"/>
        </w:rPr>
        <w:t> </w:t>
      </w:r>
      <w:r>
        <w:rPr>
          <w:sz w:val="24"/>
        </w:rPr>
        <w:t>la ciudad de</w:t>
      </w:r>
      <w:r>
        <w:rPr>
          <w:spacing w:val="-1"/>
          <w:sz w:val="24"/>
        </w:rPr>
        <w:t> </w:t>
      </w:r>
      <w:r>
        <w:rPr>
          <w:sz w:val="24"/>
        </w:rPr>
        <w:t>la salud.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2"/>
          <w:numId w:val="3"/>
        </w:numPr>
        <w:tabs>
          <w:tab w:pos="1322" w:val="left" w:leader="none"/>
        </w:tabs>
        <w:spacing w:line="240" w:lineRule="auto" w:before="1" w:after="0"/>
        <w:ind w:left="1322" w:right="0" w:hanging="540"/>
        <w:jc w:val="left"/>
        <w:rPr>
          <w:b w:val="0"/>
        </w:rPr>
      </w:pPr>
      <w:r>
        <w:rPr/>
        <w:t>Ubicación</w:t>
      </w:r>
      <w:r>
        <w:rPr>
          <w:spacing w:val="-1"/>
        </w:rPr>
        <w:t> </w:t>
      </w:r>
      <w:r>
        <w:rPr/>
        <w:t>geográfica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centro</w:t>
      </w:r>
      <w:r>
        <w:rPr>
          <w:b w:val="0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3"/>
          <w:numId w:val="3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b/>
          <w:sz w:val="24"/>
        </w:rPr>
      </w:pPr>
      <w:r>
        <w:rPr>
          <w:b/>
          <w:sz w:val="24"/>
        </w:rPr>
        <w:t>Ubicación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Geográfica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municipio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sabana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perdida</w:t>
      </w:r>
    </w:p>
    <w:p>
      <w:pPr>
        <w:pStyle w:val="BodyText"/>
        <w:spacing w:before="8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1080135</wp:posOffset>
            </wp:positionH>
            <wp:positionV relativeFrom="paragraph">
              <wp:posOffset>88335</wp:posOffset>
            </wp:positionV>
            <wp:extent cx="5334416" cy="3217735"/>
            <wp:effectExtent l="0" t="0" r="0" b="0"/>
            <wp:wrapTopAndBottom/>
            <wp:docPr id="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416" cy="321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b/>
          <w:sz w:val="15"/>
        </w:rPr>
      </w:pPr>
    </w:p>
    <w:p>
      <w:pPr>
        <w:pStyle w:val="Heading3"/>
        <w:numPr>
          <w:ilvl w:val="3"/>
          <w:numId w:val="3"/>
        </w:numPr>
        <w:tabs>
          <w:tab w:pos="1502" w:val="left" w:leader="none"/>
        </w:tabs>
        <w:spacing w:line="240" w:lineRule="auto" w:before="90" w:after="0"/>
        <w:ind w:left="1502" w:right="0" w:hanging="361"/>
        <w:jc w:val="left"/>
      </w:pPr>
      <w:r>
        <w:rPr/>
        <w:t>Ubicación</w:t>
      </w:r>
      <w:r>
        <w:rPr>
          <w:spacing w:val="-1"/>
        </w:rPr>
        <w:t> </w:t>
      </w:r>
      <w:r>
        <w:rPr/>
        <w:t>geográfica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Sabana</w:t>
      </w:r>
      <w:r>
        <w:rPr>
          <w:spacing w:val="-2"/>
        </w:rPr>
        <w:t> </w:t>
      </w:r>
      <w:r>
        <w:rPr/>
        <w:t>Centro</w:t>
      </w:r>
    </w:p>
    <w:p>
      <w:pPr>
        <w:pStyle w:val="BodyText"/>
        <w:spacing w:before="9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1080135</wp:posOffset>
            </wp:positionH>
            <wp:positionV relativeFrom="paragraph">
              <wp:posOffset>89114</wp:posOffset>
            </wp:positionV>
            <wp:extent cx="5511126" cy="3192399"/>
            <wp:effectExtent l="0" t="0" r="0" b="0"/>
            <wp:wrapTopAndBottom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126" cy="319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pStyle w:val="ListParagraph"/>
        <w:numPr>
          <w:ilvl w:val="3"/>
          <w:numId w:val="3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b/>
          <w:sz w:val="24"/>
        </w:rPr>
      </w:pPr>
      <w:r>
        <w:rPr>
          <w:b/>
          <w:sz w:val="24"/>
        </w:rPr>
        <w:t>Ubicación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Geográfica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centro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educativo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límites.</w:t>
      </w:r>
    </w:p>
    <w:p>
      <w:pPr>
        <w:pStyle w:val="BodyText"/>
        <w:spacing w:line="360" w:lineRule="auto" w:before="137"/>
        <w:ind w:left="782" w:right="1370" w:firstLine="707"/>
      </w:pPr>
      <w:r>
        <w:rPr/>
        <w:t>La Escuela Básica Ramona Neris Sosa, está ubicado en la calle 1ra. No.429 del</w:t>
      </w:r>
      <w:r>
        <w:rPr>
          <w:spacing w:val="-57"/>
        </w:rPr>
        <w:t> </w:t>
      </w:r>
      <w:r>
        <w:rPr/>
        <w:t>barrio Sabana Centro, Sabana Perdida, Municipio Santo Domingo Norte. Delimitada</w:t>
      </w:r>
      <w:r>
        <w:rPr>
          <w:spacing w:val="1"/>
        </w:rPr>
        <w:t> </w:t>
      </w:r>
      <w:r>
        <w:rPr/>
        <w:t>por la Avenida Los Restauradores (carretera vieja de Villa Mella), al sur con el barrio</w:t>
      </w:r>
      <w:r>
        <w:rPr>
          <w:spacing w:val="1"/>
        </w:rPr>
        <w:t> </w:t>
      </w:r>
      <w:r>
        <w:rPr/>
        <w:t>Luis Manuel Caraballo, al Este el barrio Enriquillo, y al Oeste con la urbanización</w:t>
      </w:r>
      <w:r>
        <w:rPr>
          <w:spacing w:val="1"/>
        </w:rPr>
        <w:t> </w:t>
      </w:r>
      <w:r>
        <w:rPr/>
        <w:t>Maribel</w:t>
      </w:r>
      <w:r>
        <w:rPr>
          <w:spacing w:val="1"/>
        </w:rPr>
        <w:t> </w:t>
      </w:r>
      <w:r>
        <w:rPr/>
        <w:t>II.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numPr>
          <w:ilvl w:val="2"/>
          <w:numId w:val="5"/>
        </w:numPr>
        <w:tabs>
          <w:tab w:pos="1382" w:val="left" w:leader="none"/>
        </w:tabs>
        <w:spacing w:line="240" w:lineRule="auto" w:before="176" w:after="0"/>
        <w:ind w:left="1382" w:right="0" w:hanging="600"/>
        <w:jc w:val="left"/>
      </w:pPr>
      <w:r>
        <w:rPr/>
        <w:t>Contexto</w:t>
      </w:r>
      <w:r>
        <w:rPr>
          <w:spacing w:val="-2"/>
        </w:rPr>
        <w:t> </w:t>
      </w:r>
      <w:r>
        <w:rPr/>
        <w:t>Demográfico.</w:t>
      </w:r>
      <w:r>
        <w:rPr>
          <w:spacing w:val="-2"/>
        </w:rPr>
        <w:t> </w:t>
      </w:r>
      <w:r>
        <w:rPr/>
        <w:t>(Población</w:t>
      </w:r>
      <w:r>
        <w:rPr>
          <w:spacing w:val="-1"/>
        </w:rPr>
        <w:t> </w:t>
      </w:r>
      <w:r>
        <w:rPr/>
        <w:t>general,</w:t>
      </w:r>
      <w:r>
        <w:rPr>
          <w:spacing w:val="-2"/>
        </w:rPr>
        <w:t> </w:t>
      </w:r>
      <w:r>
        <w:rPr/>
        <w:t>zona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procedencia).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360" w:lineRule="auto"/>
        <w:ind w:left="782" w:right="1273" w:firstLine="707"/>
      </w:pPr>
      <w:r>
        <w:rPr/>
        <w:t>Este Centro Educativo se conforma por estudiantes de familias de clase media,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estudiantes</w:t>
      </w:r>
      <w:r>
        <w:rPr>
          <w:spacing w:val="-1"/>
        </w:rPr>
        <w:t> </w:t>
      </w:r>
      <w:r>
        <w:rPr/>
        <w:t>procedentes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barrios:</w:t>
      </w:r>
      <w:r>
        <w:rPr>
          <w:spacing w:val="-1"/>
        </w:rPr>
        <w:t> </w:t>
      </w:r>
      <w:r>
        <w:rPr/>
        <w:t>Sabana</w:t>
      </w:r>
      <w:r>
        <w:rPr>
          <w:spacing w:val="-2"/>
        </w:rPr>
        <w:t> </w:t>
      </w:r>
      <w:r>
        <w:rPr/>
        <w:t>Centro,</w:t>
      </w:r>
      <w:r>
        <w:rPr>
          <w:spacing w:val="-1"/>
        </w:rPr>
        <w:t> </w:t>
      </w:r>
      <w:r>
        <w:rPr/>
        <w:t>Villa Blanca</w:t>
      </w:r>
      <w:r>
        <w:rPr>
          <w:spacing w:val="-2"/>
        </w:rPr>
        <w:t> </w:t>
      </w:r>
      <w:r>
        <w:rPr/>
        <w:t>1ra</w:t>
      </w:r>
      <w:r>
        <w:rPr>
          <w:spacing w:val="-3"/>
        </w:rPr>
        <w:t> </w:t>
      </w:r>
      <w:r>
        <w:rPr/>
        <w:t>y</w:t>
      </w:r>
      <w:r>
        <w:rPr>
          <w:spacing w:val="-57"/>
        </w:rPr>
        <w:t> </w:t>
      </w:r>
      <w:r>
        <w:rPr/>
        <w:t>2da, Luis Manuel Caraballo, Enriquillo, Los Palmares 1ra y 2da, La Altagracia 1ra. Y</w:t>
      </w:r>
      <w:r>
        <w:rPr>
          <w:spacing w:val="1"/>
        </w:rPr>
        <w:t> </w:t>
      </w:r>
      <w:r>
        <w:rPr/>
        <w:t>2da, El cachón, Los Altos de Sabana 1ra y 2da y el Salome Ureña, Los Pinos, Brisa de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Palmares, Barrio Libertad, La</w:t>
      </w:r>
      <w:r>
        <w:rPr>
          <w:spacing w:val="-2"/>
        </w:rPr>
        <w:t> </w:t>
      </w:r>
      <w:r>
        <w:rPr/>
        <w:t>Lotería</w:t>
      </w:r>
      <w:r>
        <w:rPr>
          <w:spacing w:val="-2"/>
        </w:rPr>
        <w:t> </w:t>
      </w:r>
      <w:r>
        <w:rPr/>
        <w:t>entre</w:t>
      </w:r>
      <w:r>
        <w:rPr>
          <w:spacing w:val="-1"/>
        </w:rPr>
        <w:t> </w:t>
      </w:r>
      <w:r>
        <w:rPr/>
        <w:t>otros.</w:t>
      </w:r>
    </w:p>
    <w:p>
      <w:pPr>
        <w:spacing w:after="0" w:line="360" w:lineRule="auto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Heading3"/>
        <w:numPr>
          <w:ilvl w:val="2"/>
          <w:numId w:val="5"/>
        </w:numPr>
        <w:tabs>
          <w:tab w:pos="1382" w:val="left" w:leader="none"/>
        </w:tabs>
        <w:spacing w:line="360" w:lineRule="auto" w:before="90" w:after="0"/>
        <w:ind w:left="782" w:right="2069" w:firstLine="0"/>
        <w:jc w:val="both"/>
      </w:pPr>
      <w:r>
        <w:rPr/>
        <w:t>Contexto Social. (Aspectos relacionados con los elementos culturales,</w:t>
      </w:r>
      <w:r>
        <w:rPr>
          <w:spacing w:val="-57"/>
        </w:rPr>
        <w:t> </w:t>
      </w:r>
      <w:r>
        <w:rPr/>
        <w:t>Artístico,</w:t>
      </w:r>
      <w:r>
        <w:rPr>
          <w:spacing w:val="-1"/>
        </w:rPr>
        <w:t> </w:t>
      </w:r>
      <w:r>
        <w:rPr/>
        <w:t>Deportivos, etc.).</w:t>
      </w:r>
    </w:p>
    <w:p>
      <w:pPr>
        <w:pStyle w:val="BodyText"/>
        <w:spacing w:line="360" w:lineRule="auto" w:before="161"/>
        <w:ind w:left="782" w:right="1260" w:firstLine="707"/>
        <w:jc w:val="both"/>
      </w:pPr>
      <w:r>
        <w:rPr/>
        <w:t>Las fiestas y celebraciones de esta comunidad son de tipo religioso como: 21 de</w:t>
      </w:r>
      <w:r>
        <w:rPr>
          <w:spacing w:val="1"/>
        </w:rPr>
        <w:t> </w:t>
      </w:r>
      <w:r>
        <w:rPr/>
        <w:t>enero la virgen de la Altagracia, 24 de septiembre la virgen de las Mercedes, también se</w:t>
      </w:r>
      <w:r>
        <w:rPr>
          <w:spacing w:val="-57"/>
        </w:rPr>
        <w:t> </w:t>
      </w:r>
      <w:r>
        <w:rPr/>
        <w:t>realizan</w:t>
      </w:r>
      <w:r>
        <w:rPr>
          <w:spacing w:val="-1"/>
        </w:rPr>
        <w:t> </w:t>
      </w:r>
      <w:r>
        <w:rPr/>
        <w:t>torneos deportivos.</w:t>
      </w:r>
    </w:p>
    <w:p>
      <w:pPr>
        <w:pStyle w:val="Heading3"/>
        <w:numPr>
          <w:ilvl w:val="2"/>
          <w:numId w:val="5"/>
        </w:numPr>
        <w:tabs>
          <w:tab w:pos="1382" w:val="left" w:leader="none"/>
        </w:tabs>
        <w:spacing w:line="240" w:lineRule="auto" w:before="201" w:after="0"/>
        <w:ind w:left="1382" w:right="0" w:hanging="600"/>
        <w:jc w:val="both"/>
      </w:pPr>
      <w:r>
        <w:rPr/>
        <w:t>Contexto</w:t>
      </w:r>
      <w:r>
        <w:rPr>
          <w:spacing w:val="-2"/>
        </w:rPr>
        <w:t> </w:t>
      </w:r>
      <w:r>
        <w:rPr/>
        <w:t>Económico.</w:t>
      </w:r>
      <w:r>
        <w:rPr>
          <w:spacing w:val="-1"/>
        </w:rPr>
        <w:t> </w:t>
      </w:r>
      <w:r>
        <w:rPr/>
        <w:t>(Aspectos económicos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mayor relevancia)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360" w:lineRule="auto"/>
        <w:ind w:left="782" w:right="1203" w:firstLine="707"/>
      </w:pPr>
      <w:r>
        <w:rPr/>
        <w:t>La mayoría de las familias de esta comunidad tienen como medio de producción</w:t>
      </w:r>
      <w:r>
        <w:rPr>
          <w:spacing w:val="1"/>
        </w:rPr>
        <w:t> </w:t>
      </w:r>
      <w:r>
        <w:rPr/>
        <w:t>el trabajo informal. En tiempo atrás, las mujeres vivían de las ventas de los productos en</w:t>
      </w:r>
      <w:r>
        <w:rPr>
          <w:spacing w:val="-57"/>
        </w:rPr>
        <w:t> </w:t>
      </w:r>
      <w:r>
        <w:rPr/>
        <w:t>los mercados públicos y los de las labores agrícolas, pero debido al desarrollo</w:t>
      </w:r>
      <w:r>
        <w:rPr>
          <w:spacing w:val="1"/>
        </w:rPr>
        <w:t> </w:t>
      </w:r>
      <w:r>
        <w:rPr/>
        <w:t>económico y poblacional esta forma de vida ha sido sustituida por el trabajo formal,</w:t>
      </w:r>
      <w:r>
        <w:rPr>
          <w:spacing w:val="1"/>
        </w:rPr>
        <w:t> </w:t>
      </w:r>
      <w:r>
        <w:rPr/>
        <w:t>como</w:t>
      </w:r>
      <w:r>
        <w:rPr>
          <w:spacing w:val="-1"/>
        </w:rPr>
        <w:t> </w:t>
      </w:r>
      <w:r>
        <w:rPr/>
        <w:t>son:</w:t>
      </w:r>
      <w:r>
        <w:rPr>
          <w:spacing w:val="-1"/>
        </w:rPr>
        <w:t> </w:t>
      </w:r>
      <w:r>
        <w:rPr/>
        <w:t>empleados</w:t>
      </w:r>
      <w:r>
        <w:rPr>
          <w:spacing w:val="-1"/>
        </w:rPr>
        <w:t> </w:t>
      </w:r>
      <w:r>
        <w:rPr/>
        <w:t>privados,</w:t>
      </w:r>
      <w:r>
        <w:rPr>
          <w:spacing w:val="-1"/>
        </w:rPr>
        <w:t> </w:t>
      </w:r>
      <w:r>
        <w:rPr/>
        <w:t>maestros, negociantes,</w:t>
      </w:r>
      <w:r>
        <w:rPr>
          <w:spacing w:val="-1"/>
        </w:rPr>
        <w:t> </w:t>
      </w:r>
      <w:r>
        <w:rPr/>
        <w:t>técnicos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todas las</w:t>
      </w:r>
      <w:r>
        <w:rPr>
          <w:spacing w:val="-1"/>
        </w:rPr>
        <w:t> </w:t>
      </w:r>
      <w:r>
        <w:rPr/>
        <w:t>áreas,</w:t>
      </w:r>
      <w:r>
        <w:rPr>
          <w:spacing w:val="1"/>
        </w:rPr>
        <w:t> </w:t>
      </w:r>
      <w:r>
        <w:rPr/>
        <w:t>etc.</w:t>
      </w:r>
    </w:p>
    <w:p>
      <w:pPr>
        <w:pStyle w:val="BodyText"/>
        <w:spacing w:line="360" w:lineRule="auto" w:before="160"/>
        <w:ind w:left="782" w:right="1263" w:firstLine="707"/>
      </w:pPr>
      <w:r>
        <w:rPr/>
        <w:t>El ayuntamiento y las oficinas públicas son fuentes de la producción de empleos</w:t>
      </w:r>
      <w:r>
        <w:rPr>
          <w:spacing w:val="-57"/>
        </w:rPr>
        <w:t> </w:t>
      </w:r>
      <w:r>
        <w:rPr/>
        <w:t>para nuestro sector. La mayoría de los padres de las familias tienen escasa preparación</w:t>
      </w:r>
      <w:r>
        <w:rPr>
          <w:spacing w:val="1"/>
        </w:rPr>
        <w:t> </w:t>
      </w:r>
      <w:r>
        <w:rPr/>
        <w:t>académica, esto se debe a que se criaron en la época anterior de la actual, donde a los</w:t>
      </w:r>
      <w:r>
        <w:rPr>
          <w:spacing w:val="1"/>
        </w:rPr>
        <w:t> </w:t>
      </w:r>
      <w:r>
        <w:rPr/>
        <w:t>hijos no se les permitía ir a la escuela, sino que tenían que ayudar en las labores</w:t>
      </w:r>
      <w:r>
        <w:rPr>
          <w:spacing w:val="1"/>
        </w:rPr>
        <w:t> </w:t>
      </w:r>
      <w:r>
        <w:rPr/>
        <w:t>productivas</w:t>
      </w:r>
      <w:r>
        <w:rPr>
          <w:spacing w:val="-1"/>
        </w:rPr>
        <w:t> </w:t>
      </w:r>
      <w:r>
        <w:rPr/>
        <w:t>del campo o los trabajos manuales.</w:t>
      </w:r>
    </w:p>
    <w:p>
      <w:pPr>
        <w:pStyle w:val="BodyText"/>
        <w:spacing w:line="360" w:lineRule="auto" w:before="160"/>
        <w:ind w:left="782" w:right="1263" w:firstLine="707"/>
      </w:pPr>
      <w:r>
        <w:rPr/>
        <w:t>Pero la escasa instrucción de los padres que tienen solo el nivel básico, no les ha</w:t>
      </w:r>
      <w:r>
        <w:rPr>
          <w:spacing w:val="-57"/>
        </w:rPr>
        <w:t> </w:t>
      </w:r>
      <w:r>
        <w:rPr/>
        <w:t>impedido entender que sus hijos deben de asistir a las escuelas, preparándose para que</w:t>
      </w:r>
      <w:r>
        <w:rPr>
          <w:spacing w:val="1"/>
        </w:rPr>
        <w:t> </w:t>
      </w:r>
      <w:r>
        <w:rPr/>
        <w:t>la nueva generación sea diferente, dándoles facilidades para que se eduquen o se hagan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profesión.</w:t>
      </w:r>
    </w:p>
    <w:p>
      <w:pPr>
        <w:pStyle w:val="BodyText"/>
        <w:spacing w:line="360" w:lineRule="auto" w:before="161"/>
        <w:ind w:left="782" w:right="1364" w:firstLine="707"/>
      </w:pPr>
      <w:r>
        <w:rPr/>
        <w:t>Con el paso del tiempo Sabana Centro, Sabana Perdida ha ido evolucionando</w:t>
      </w:r>
      <w:r>
        <w:rPr>
          <w:spacing w:val="1"/>
        </w:rPr>
        <w:t> </w:t>
      </w:r>
      <w:r>
        <w:rPr/>
        <w:t>grandemente, ya las personas no se dedican a lo que anteriormente hacían, ahora viven</w:t>
      </w:r>
      <w:r>
        <w:rPr>
          <w:spacing w:val="-57"/>
        </w:rPr>
        <w:t> </w:t>
      </w:r>
      <w:r>
        <w:rPr/>
        <w:t>del alquiler de casas, de colmados, venden billetes, son operarios de zonas francas,</w:t>
      </w:r>
      <w:r>
        <w:rPr>
          <w:spacing w:val="1"/>
        </w:rPr>
        <w:t> </w:t>
      </w:r>
      <w:r>
        <w:rPr/>
        <w:t>empleados</w:t>
      </w:r>
      <w:r>
        <w:rPr>
          <w:spacing w:val="-1"/>
        </w:rPr>
        <w:t> </w:t>
      </w:r>
      <w:r>
        <w:rPr/>
        <w:t>públicos, etc.</w:t>
      </w:r>
    </w:p>
    <w:p>
      <w:pPr>
        <w:pStyle w:val="BodyText"/>
        <w:spacing w:before="160"/>
        <w:ind w:left="782"/>
      </w:pPr>
      <w:r>
        <w:rPr/>
        <w:t>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encuentran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diferentes</w:t>
      </w:r>
      <w:r>
        <w:rPr>
          <w:spacing w:val="-1"/>
        </w:rPr>
        <w:t> </w:t>
      </w:r>
      <w:r>
        <w:rPr/>
        <w:t>establecimientos</w:t>
      </w:r>
      <w:r>
        <w:rPr>
          <w:spacing w:val="-1"/>
        </w:rPr>
        <w:t> </w:t>
      </w:r>
      <w:r>
        <w:rPr/>
        <w:t>comerciales</w:t>
      </w:r>
      <w:r>
        <w:rPr>
          <w:spacing w:val="1"/>
        </w:rPr>
        <w:t> </w:t>
      </w:r>
      <w:r>
        <w:rPr/>
        <w:t>como</w:t>
      </w:r>
      <w:r>
        <w:rPr>
          <w:spacing w:val="-1"/>
        </w:rPr>
        <w:t> </w:t>
      </w:r>
      <w:r>
        <w:rPr/>
        <w:t>son: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5"/>
        </w:numPr>
        <w:tabs>
          <w:tab w:pos="1502" w:val="left" w:leader="none"/>
        </w:tabs>
        <w:spacing w:line="240" w:lineRule="auto" w:before="1" w:after="0"/>
        <w:ind w:left="1502" w:right="0" w:hanging="361"/>
        <w:jc w:val="left"/>
        <w:rPr>
          <w:sz w:val="24"/>
        </w:rPr>
      </w:pPr>
      <w:r>
        <w:rPr>
          <w:sz w:val="24"/>
        </w:rPr>
        <w:t>Farmacias</w:t>
      </w:r>
    </w:p>
    <w:p>
      <w:pPr>
        <w:pStyle w:val="ListParagraph"/>
        <w:numPr>
          <w:ilvl w:val="3"/>
          <w:numId w:val="5"/>
        </w:numPr>
        <w:tabs>
          <w:tab w:pos="1502" w:val="left" w:leader="none"/>
        </w:tabs>
        <w:spacing w:line="240" w:lineRule="auto" w:before="136" w:after="0"/>
        <w:ind w:left="1502" w:right="0" w:hanging="361"/>
        <w:jc w:val="left"/>
        <w:rPr>
          <w:sz w:val="24"/>
        </w:rPr>
      </w:pPr>
      <w:r>
        <w:rPr>
          <w:sz w:val="24"/>
        </w:rPr>
        <w:t>Supermercados</w:t>
      </w:r>
    </w:p>
    <w:p>
      <w:pPr>
        <w:pStyle w:val="ListParagraph"/>
        <w:numPr>
          <w:ilvl w:val="3"/>
          <w:numId w:val="5"/>
        </w:numPr>
        <w:tabs>
          <w:tab w:pos="1502" w:val="left" w:leader="none"/>
        </w:tabs>
        <w:spacing w:line="240" w:lineRule="auto" w:before="137" w:after="0"/>
        <w:ind w:left="1502" w:right="0" w:hanging="361"/>
        <w:jc w:val="left"/>
        <w:rPr>
          <w:sz w:val="24"/>
        </w:rPr>
      </w:pPr>
      <w:r>
        <w:rPr>
          <w:sz w:val="24"/>
        </w:rPr>
        <w:t>Fantasías</w:t>
      </w:r>
    </w:p>
    <w:p>
      <w:pPr>
        <w:pStyle w:val="ListParagraph"/>
        <w:numPr>
          <w:ilvl w:val="3"/>
          <w:numId w:val="5"/>
        </w:numPr>
        <w:tabs>
          <w:tab w:pos="1502" w:val="left" w:leader="none"/>
        </w:tabs>
        <w:spacing w:line="240" w:lineRule="auto" w:before="139" w:after="0"/>
        <w:ind w:left="1502" w:right="0" w:hanging="361"/>
        <w:jc w:val="left"/>
        <w:rPr>
          <w:sz w:val="24"/>
        </w:rPr>
      </w:pPr>
      <w:r>
        <w:rPr>
          <w:sz w:val="24"/>
        </w:rPr>
        <w:t>Salones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belleza</w:t>
      </w:r>
    </w:p>
    <w:p>
      <w:pPr>
        <w:pStyle w:val="ListParagraph"/>
        <w:numPr>
          <w:ilvl w:val="3"/>
          <w:numId w:val="5"/>
        </w:numPr>
        <w:tabs>
          <w:tab w:pos="1502" w:val="left" w:leader="none"/>
        </w:tabs>
        <w:spacing w:line="240" w:lineRule="auto" w:before="137" w:after="0"/>
        <w:ind w:left="1502" w:right="0" w:hanging="361"/>
        <w:jc w:val="left"/>
        <w:rPr>
          <w:sz w:val="24"/>
        </w:rPr>
      </w:pPr>
      <w:r>
        <w:rPr>
          <w:sz w:val="24"/>
        </w:rPr>
        <w:t>Boutique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8"/>
        <w:rPr>
          <w:sz w:val="15"/>
        </w:rPr>
      </w:pPr>
    </w:p>
    <w:p>
      <w:pPr>
        <w:pStyle w:val="ListParagraph"/>
        <w:numPr>
          <w:ilvl w:val="3"/>
          <w:numId w:val="5"/>
        </w:numPr>
        <w:tabs>
          <w:tab w:pos="1502" w:val="left" w:leader="none"/>
        </w:tabs>
        <w:spacing w:line="240" w:lineRule="auto" w:before="92" w:after="0"/>
        <w:ind w:left="1502" w:right="0" w:hanging="361"/>
        <w:jc w:val="left"/>
        <w:rPr>
          <w:sz w:val="24"/>
        </w:rPr>
      </w:pPr>
      <w:r>
        <w:rPr>
          <w:sz w:val="24"/>
        </w:rPr>
        <w:t>Centro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llamadas</w:t>
      </w:r>
    </w:p>
    <w:p>
      <w:pPr>
        <w:pStyle w:val="ListParagraph"/>
        <w:numPr>
          <w:ilvl w:val="3"/>
          <w:numId w:val="5"/>
        </w:numPr>
        <w:tabs>
          <w:tab w:pos="1502" w:val="left" w:leader="none"/>
        </w:tabs>
        <w:spacing w:line="240" w:lineRule="auto" w:before="140" w:after="0"/>
        <w:ind w:left="1502" w:right="0" w:hanging="361"/>
        <w:jc w:val="left"/>
        <w:rPr>
          <w:sz w:val="24"/>
        </w:rPr>
      </w:pPr>
      <w:r>
        <w:rPr>
          <w:sz w:val="24"/>
        </w:rPr>
        <w:t>Repuestos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vehículos</w:t>
      </w:r>
    </w:p>
    <w:p>
      <w:pPr>
        <w:pStyle w:val="ListParagraph"/>
        <w:numPr>
          <w:ilvl w:val="3"/>
          <w:numId w:val="5"/>
        </w:numPr>
        <w:tabs>
          <w:tab w:pos="1502" w:val="left" w:leader="none"/>
        </w:tabs>
        <w:spacing w:line="240" w:lineRule="auto" w:before="136" w:after="0"/>
        <w:ind w:left="1502" w:right="0" w:hanging="361"/>
        <w:jc w:val="left"/>
        <w:rPr>
          <w:sz w:val="24"/>
        </w:rPr>
      </w:pPr>
      <w:r>
        <w:rPr>
          <w:sz w:val="24"/>
        </w:rPr>
        <w:t>Pica</w:t>
      </w:r>
      <w:r>
        <w:rPr>
          <w:spacing w:val="-3"/>
          <w:sz w:val="24"/>
        </w:rPr>
        <w:t> </w:t>
      </w:r>
      <w:r>
        <w:rPr>
          <w:sz w:val="24"/>
        </w:rPr>
        <w:t>pollos</w:t>
      </w:r>
    </w:p>
    <w:p>
      <w:pPr>
        <w:pStyle w:val="ListParagraph"/>
        <w:numPr>
          <w:ilvl w:val="3"/>
          <w:numId w:val="5"/>
        </w:numPr>
        <w:tabs>
          <w:tab w:pos="1502" w:val="left" w:leader="none"/>
        </w:tabs>
        <w:spacing w:line="240" w:lineRule="auto" w:before="140" w:after="0"/>
        <w:ind w:left="1502" w:right="0" w:hanging="361"/>
        <w:jc w:val="left"/>
        <w:rPr>
          <w:sz w:val="24"/>
        </w:rPr>
      </w:pPr>
      <w:r>
        <w:rPr>
          <w:sz w:val="24"/>
        </w:rPr>
        <w:t>Heladería</w:t>
      </w:r>
    </w:p>
    <w:p>
      <w:pPr>
        <w:pStyle w:val="ListParagraph"/>
        <w:numPr>
          <w:ilvl w:val="3"/>
          <w:numId w:val="5"/>
        </w:numPr>
        <w:tabs>
          <w:tab w:pos="1502" w:val="left" w:leader="none"/>
        </w:tabs>
        <w:spacing w:line="240" w:lineRule="auto" w:before="136" w:after="0"/>
        <w:ind w:left="1502" w:right="0" w:hanging="361"/>
        <w:jc w:val="left"/>
        <w:rPr>
          <w:sz w:val="24"/>
        </w:rPr>
      </w:pPr>
      <w:r>
        <w:rPr>
          <w:sz w:val="24"/>
        </w:rPr>
        <w:t>Panadería</w:t>
      </w:r>
      <w:r>
        <w:rPr>
          <w:spacing w:val="-4"/>
          <w:sz w:val="24"/>
        </w:rPr>
        <w:t> </w:t>
      </w:r>
      <w:r>
        <w:rPr>
          <w:sz w:val="24"/>
        </w:rPr>
        <w:t>y repostería</w:t>
      </w:r>
    </w:p>
    <w:p>
      <w:pPr>
        <w:pStyle w:val="ListParagraph"/>
        <w:numPr>
          <w:ilvl w:val="3"/>
          <w:numId w:val="5"/>
        </w:numPr>
        <w:tabs>
          <w:tab w:pos="1502" w:val="left" w:leader="none"/>
        </w:tabs>
        <w:spacing w:line="240" w:lineRule="auto" w:before="140" w:after="0"/>
        <w:ind w:left="1502" w:right="0" w:hanging="361"/>
        <w:jc w:val="left"/>
        <w:rPr>
          <w:sz w:val="24"/>
        </w:rPr>
      </w:pPr>
      <w:r>
        <w:rPr>
          <w:sz w:val="24"/>
        </w:rPr>
        <w:t>Discotecas</w:t>
      </w:r>
    </w:p>
    <w:p>
      <w:pPr>
        <w:pStyle w:val="ListParagraph"/>
        <w:numPr>
          <w:ilvl w:val="3"/>
          <w:numId w:val="5"/>
        </w:numPr>
        <w:tabs>
          <w:tab w:pos="1502" w:val="left" w:leader="none"/>
        </w:tabs>
        <w:spacing w:line="240" w:lineRule="auto" w:before="136" w:after="0"/>
        <w:ind w:left="1502" w:right="0" w:hanging="361"/>
        <w:jc w:val="left"/>
        <w:rPr>
          <w:sz w:val="24"/>
        </w:rPr>
      </w:pPr>
      <w:r>
        <w:rPr>
          <w:sz w:val="24"/>
        </w:rPr>
        <w:t>Colmados</w:t>
      </w:r>
    </w:p>
    <w:p>
      <w:pPr>
        <w:pStyle w:val="ListParagraph"/>
        <w:numPr>
          <w:ilvl w:val="3"/>
          <w:numId w:val="5"/>
        </w:numPr>
        <w:tabs>
          <w:tab w:pos="1502" w:val="left" w:leader="none"/>
        </w:tabs>
        <w:spacing w:line="240" w:lineRule="auto" w:before="140" w:after="0"/>
        <w:ind w:left="1502" w:right="0" w:hanging="361"/>
        <w:jc w:val="left"/>
        <w:rPr>
          <w:sz w:val="24"/>
        </w:rPr>
      </w:pPr>
      <w:r>
        <w:rPr>
          <w:sz w:val="24"/>
        </w:rPr>
        <w:t>Mueblerías</w:t>
      </w:r>
    </w:p>
    <w:p>
      <w:pPr>
        <w:pStyle w:val="ListParagraph"/>
        <w:numPr>
          <w:ilvl w:val="3"/>
          <w:numId w:val="5"/>
        </w:numPr>
        <w:tabs>
          <w:tab w:pos="1502" w:val="left" w:leader="none"/>
        </w:tabs>
        <w:spacing w:line="240" w:lineRule="auto" w:before="137" w:after="0"/>
        <w:ind w:left="1502" w:right="0" w:hanging="361"/>
        <w:jc w:val="left"/>
        <w:rPr>
          <w:sz w:val="24"/>
        </w:rPr>
      </w:pPr>
      <w:r>
        <w:rPr>
          <w:sz w:val="24"/>
        </w:rPr>
        <w:t>Fábrica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plásticos</w:t>
      </w:r>
      <w:r>
        <w:rPr>
          <w:spacing w:val="-1"/>
          <w:sz w:val="24"/>
        </w:rPr>
        <w:t> </w:t>
      </w:r>
      <w:r>
        <w:rPr>
          <w:sz w:val="24"/>
        </w:rPr>
        <w:t>y gomas</w:t>
      </w:r>
    </w:p>
    <w:p>
      <w:pPr>
        <w:pStyle w:val="ListParagraph"/>
        <w:numPr>
          <w:ilvl w:val="3"/>
          <w:numId w:val="5"/>
        </w:numPr>
        <w:tabs>
          <w:tab w:pos="1502" w:val="left" w:leader="none"/>
        </w:tabs>
        <w:spacing w:line="240" w:lineRule="auto" w:before="139" w:after="0"/>
        <w:ind w:left="1502" w:right="0" w:hanging="361"/>
        <w:jc w:val="left"/>
        <w:rPr>
          <w:sz w:val="24"/>
        </w:rPr>
      </w:pPr>
      <w:r>
        <w:rPr>
          <w:sz w:val="24"/>
        </w:rPr>
        <w:t>Hoteles</w:t>
      </w:r>
    </w:p>
    <w:p>
      <w:pPr>
        <w:pStyle w:val="ListParagraph"/>
        <w:numPr>
          <w:ilvl w:val="3"/>
          <w:numId w:val="5"/>
        </w:numPr>
        <w:tabs>
          <w:tab w:pos="1502" w:val="left" w:leader="none"/>
        </w:tabs>
        <w:spacing w:line="240" w:lineRule="auto" w:before="137" w:after="0"/>
        <w:ind w:left="1502" w:right="0" w:hanging="361"/>
        <w:jc w:val="left"/>
        <w:rPr>
          <w:sz w:val="24"/>
        </w:rPr>
      </w:pPr>
      <w:r>
        <w:rPr>
          <w:sz w:val="24"/>
        </w:rPr>
        <w:t>Papelerías,</w:t>
      </w:r>
      <w:r>
        <w:rPr>
          <w:spacing w:val="-2"/>
          <w:sz w:val="24"/>
        </w:rPr>
        <w:t> </w:t>
      </w:r>
      <w:r>
        <w:rPr>
          <w:sz w:val="24"/>
        </w:rPr>
        <w:t>entre</w:t>
      </w:r>
      <w:r>
        <w:rPr>
          <w:spacing w:val="-3"/>
          <w:sz w:val="24"/>
        </w:rPr>
        <w:t> </w:t>
      </w:r>
      <w:r>
        <w:rPr>
          <w:sz w:val="24"/>
        </w:rPr>
        <w:t>otros.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2"/>
        <w:numPr>
          <w:ilvl w:val="1"/>
          <w:numId w:val="3"/>
        </w:numPr>
        <w:tabs>
          <w:tab w:pos="1202" w:val="left" w:leader="none"/>
        </w:tabs>
        <w:spacing w:line="240" w:lineRule="auto" w:before="0" w:after="0"/>
        <w:ind w:left="1202" w:right="0" w:hanging="420"/>
        <w:jc w:val="left"/>
      </w:pPr>
      <w:r>
        <w:rPr/>
        <w:t>Contextualización</w:t>
      </w:r>
      <w:r>
        <w:rPr>
          <w:spacing w:val="-5"/>
        </w:rPr>
        <w:t> </w:t>
      </w:r>
      <w:r>
        <w:rPr/>
        <w:t>Interna.</w:t>
      </w:r>
    </w:p>
    <w:p>
      <w:pPr>
        <w:pStyle w:val="BodyText"/>
        <w:spacing w:line="360" w:lineRule="auto" w:before="160"/>
        <w:ind w:left="782" w:right="1217" w:firstLine="707"/>
      </w:pPr>
      <w:r>
        <w:rPr/>
        <w:t>El contexto interno lo constituyen las personas que son los miembros de la</w:t>
      </w:r>
      <w:r>
        <w:rPr>
          <w:spacing w:val="1"/>
        </w:rPr>
        <w:t> </w:t>
      </w:r>
      <w:r>
        <w:rPr/>
        <w:t>organización. Esto llama la atención a que las personas son el contexto interno, pero no</w:t>
      </w:r>
      <w:r>
        <w:rPr>
          <w:spacing w:val="1"/>
        </w:rPr>
        <w:t> </w:t>
      </w:r>
      <w:r>
        <w:rPr/>
        <w:t>en cuanto a cualquier característica de las personas, sino a aquellas características que</w:t>
      </w:r>
      <w:r>
        <w:rPr>
          <w:spacing w:val="1"/>
        </w:rPr>
        <w:t> </w:t>
      </w:r>
      <w:r>
        <w:rPr/>
        <w:t>los hacen miembros de esa organización (rol o función que desempeñan). En las</w:t>
      </w:r>
      <w:r>
        <w:rPr>
          <w:spacing w:val="1"/>
        </w:rPr>
        <w:t> </w:t>
      </w:r>
      <w:r>
        <w:rPr/>
        <w:t>escuelas, el contexto interno está constituido por personas, pero solo en cuanto ellas son</w:t>
      </w:r>
      <w:r>
        <w:rPr>
          <w:spacing w:val="-57"/>
        </w:rPr>
        <w:t> </w:t>
      </w:r>
      <w:r>
        <w:rPr/>
        <w:t>alumnos, docentes, técnicos, directivos y no en tanto de seres humanos. La gestión</w:t>
      </w:r>
      <w:r>
        <w:rPr>
          <w:spacing w:val="1"/>
        </w:rPr>
        <w:t> </w:t>
      </w:r>
      <w:r>
        <w:rPr/>
        <w:t>educativa es la gestión del entorno interno orientado hacia el logro de los objetivos de la</w:t>
      </w:r>
      <w:r>
        <w:rPr>
          <w:spacing w:val="-57"/>
        </w:rPr>
        <w:t> </w:t>
      </w:r>
      <w:r>
        <w:rPr/>
        <w:t>escuela (Casassus, 1999).</w:t>
      </w:r>
    </w:p>
    <w:p>
      <w:pPr>
        <w:pStyle w:val="BodyText"/>
        <w:spacing w:line="360" w:lineRule="auto" w:before="161"/>
        <w:ind w:left="782" w:right="1277" w:firstLine="707"/>
      </w:pPr>
      <w:r>
        <w:rPr/>
        <w:t>Analizando el contexto del área donde se encuentra la escuela podemos deducir,</w:t>
      </w:r>
      <w:r>
        <w:rPr>
          <w:spacing w:val="-57"/>
        </w:rPr>
        <w:t> </w:t>
      </w:r>
      <w:r>
        <w:rPr/>
        <w:t>que la ausencia de los padres de familia en el hogar es muy común en cierto horario,</w:t>
      </w:r>
      <w:r>
        <w:rPr>
          <w:spacing w:val="1"/>
        </w:rPr>
        <w:t> </w:t>
      </w:r>
      <w:r>
        <w:rPr/>
        <w:t>dando libertad al joven para socializar fuera de su casa en pequeños grupos que en</w:t>
      </w:r>
      <w:r>
        <w:rPr>
          <w:spacing w:val="1"/>
        </w:rPr>
        <w:t> </w:t>
      </w:r>
      <w:r>
        <w:rPr/>
        <w:t>ocasiones no son buena influencia para ellos, pero hay que considerar que dentro del</w:t>
      </w:r>
      <w:r>
        <w:rPr>
          <w:spacing w:val="1"/>
        </w:rPr>
        <w:t> </w:t>
      </w:r>
      <w:r>
        <w:rPr/>
        <w:t>salón</w:t>
      </w:r>
      <w:r>
        <w:rPr>
          <w:spacing w:val="-1"/>
        </w:rPr>
        <w:t> </w:t>
      </w:r>
      <w:r>
        <w:rPr/>
        <w:t>el estilo de comportamiento es muy</w:t>
      </w:r>
      <w:r>
        <w:rPr>
          <w:spacing w:val="-1"/>
        </w:rPr>
        <w:t> </w:t>
      </w:r>
      <w:r>
        <w:rPr/>
        <w:t>diferente</w:t>
      </w:r>
      <w:r>
        <w:rPr>
          <w:spacing w:val="-1"/>
        </w:rPr>
        <w:t> </w:t>
      </w:r>
      <w:r>
        <w:rPr/>
        <w:t>al del exterior.</w:t>
      </w:r>
    </w:p>
    <w:p>
      <w:pPr>
        <w:pStyle w:val="BodyText"/>
        <w:spacing w:line="360" w:lineRule="auto" w:before="161"/>
        <w:ind w:left="782" w:right="1270" w:firstLine="707"/>
      </w:pPr>
      <w:r>
        <w:rPr/>
        <w:t>Reflexionando con la mención de Martyn, D. (1985) nos dice: el aula cerrada ha</w:t>
      </w:r>
      <w:r>
        <w:rPr>
          <w:spacing w:val="-57"/>
        </w:rPr>
        <w:t> </w:t>
      </w:r>
      <w:r>
        <w:rPr/>
        <w:t>sido considerada un "santuario" del maestro, contra la interferencia de administradores,</w:t>
      </w:r>
      <w:r>
        <w:rPr>
          <w:spacing w:val="-57"/>
        </w:rPr>
        <w:t> </w:t>
      </w:r>
      <w:r>
        <w:rPr/>
        <w:t>padres y colegas en los asuntos propios del salón de clase, y como un "margen</w:t>
      </w:r>
      <w:r>
        <w:rPr>
          <w:spacing w:val="1"/>
        </w:rPr>
        <w:t> </w:t>
      </w:r>
      <w:r>
        <w:rPr/>
        <w:t>estructural" en la organización burocrática de la escuela que intensifica las aspiraciones</w:t>
      </w:r>
      <w:r>
        <w:rPr>
          <w:spacing w:val="-57"/>
        </w:rPr>
        <w:t> </w:t>
      </w:r>
      <w:r>
        <w:rPr/>
        <w:t>del maestro a una autonomía profesional ante el alumno y poder tener autoridad en el</w:t>
      </w:r>
      <w:r>
        <w:rPr>
          <w:spacing w:val="1"/>
        </w:rPr>
        <w:t> </w:t>
      </w:r>
      <w:r>
        <w:rPr/>
        <w:t>aula.</w:t>
      </w:r>
    </w:p>
    <w:p>
      <w:pPr>
        <w:spacing w:after="0" w:line="360" w:lineRule="auto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360" w:lineRule="auto" w:before="90"/>
        <w:ind w:left="782" w:right="1265" w:firstLine="707"/>
      </w:pPr>
      <w:r>
        <w:rPr/>
        <w:t>Actualmente el plantel esta mediamente preparado para un buen desempeño,</w:t>
      </w:r>
      <w:r>
        <w:rPr>
          <w:spacing w:val="1"/>
        </w:rPr>
        <w:t> </w:t>
      </w:r>
      <w:r>
        <w:rPr/>
        <w:t>algunos salones cuentan con equipos multimedia que solamente funciona el proyector</w:t>
      </w:r>
      <w:r>
        <w:rPr>
          <w:spacing w:val="1"/>
        </w:rPr>
        <w:t> </w:t>
      </w:r>
      <w:r>
        <w:rPr/>
        <w:t>con lo que trabaja el maestro pero muy escasamente, no hay laboratorio para hacer</w:t>
      </w:r>
      <w:r>
        <w:rPr>
          <w:spacing w:val="1"/>
        </w:rPr>
        <w:t> </w:t>
      </w:r>
      <w:r>
        <w:rPr/>
        <w:t>prácticas,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consecuencia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alumno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docente</w:t>
      </w:r>
      <w:r>
        <w:rPr>
          <w:spacing w:val="-1"/>
        </w:rPr>
        <w:t> </w:t>
      </w:r>
      <w:r>
        <w:rPr/>
        <w:t>tiene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llevar</w:t>
      </w:r>
      <w:r>
        <w:rPr>
          <w:spacing w:val="-1"/>
        </w:rPr>
        <w:t> </w:t>
      </w:r>
      <w:r>
        <w:rPr/>
        <w:t>los materiales</w:t>
      </w:r>
      <w:r>
        <w:rPr>
          <w:spacing w:val="-1"/>
        </w:rPr>
        <w:t> </w:t>
      </w:r>
      <w:r>
        <w:rPr/>
        <w:t>para</w:t>
      </w:r>
      <w:r>
        <w:rPr>
          <w:spacing w:val="-57"/>
        </w:rPr>
        <w:t> </w:t>
      </w:r>
      <w:r>
        <w:rPr/>
        <w:t>trabajar, para realizar una investigación no se puede recurrir a la biblioteca por la falta</w:t>
      </w:r>
      <w:r>
        <w:rPr>
          <w:spacing w:val="1"/>
        </w:rPr>
        <w:t> </w:t>
      </w:r>
      <w:r>
        <w:rPr/>
        <w:t>de libros de indagación, que solo cuenta con material de literatura o información muy</w:t>
      </w:r>
      <w:r>
        <w:rPr>
          <w:spacing w:val="1"/>
        </w:rPr>
        <w:t> </w:t>
      </w:r>
      <w:r>
        <w:rPr/>
        <w:t>pasada.</w:t>
      </w:r>
      <w:r>
        <w:rPr>
          <w:spacing w:val="-1"/>
        </w:rPr>
        <w:t> </w:t>
      </w:r>
      <w:r>
        <w:rPr/>
        <w:t>Algunas aulas</w:t>
      </w:r>
      <w:r>
        <w:rPr>
          <w:spacing w:val="-1"/>
        </w:rPr>
        <w:t> </w:t>
      </w:r>
      <w:r>
        <w:rPr/>
        <w:t>por su</w:t>
      </w:r>
      <w:r>
        <w:rPr>
          <w:spacing w:val="-1"/>
        </w:rPr>
        <w:t> </w:t>
      </w:r>
      <w:r>
        <w:rPr/>
        <w:t>ubicación están</w:t>
      </w:r>
      <w:r>
        <w:rPr>
          <w:spacing w:val="-1"/>
        </w:rPr>
        <w:t> </w:t>
      </w:r>
      <w:r>
        <w:rPr/>
        <w:t>muy</w:t>
      </w:r>
      <w:r>
        <w:rPr>
          <w:spacing w:val="2"/>
        </w:rPr>
        <w:t> </w:t>
      </w:r>
      <w:r>
        <w:rPr/>
        <w:t>poco ventiladas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iluminadas.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6"/>
        </w:numPr>
        <w:tabs>
          <w:tab w:pos="1414" w:val="left" w:leader="none"/>
        </w:tabs>
        <w:spacing w:line="240" w:lineRule="auto" w:before="181" w:after="0"/>
        <w:ind w:left="1413" w:right="0" w:hanging="632"/>
        <w:jc w:val="left"/>
      </w:pPr>
      <w:r>
        <w:rPr/>
        <w:t>Historia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centro:</w:t>
      </w:r>
    </w:p>
    <w:p>
      <w:pPr>
        <w:pStyle w:val="BodyText"/>
        <w:spacing w:before="2"/>
        <w:rPr>
          <w:b/>
          <w:sz w:val="31"/>
        </w:rPr>
      </w:pPr>
    </w:p>
    <w:p>
      <w:pPr>
        <w:pStyle w:val="BodyText"/>
        <w:spacing w:line="360" w:lineRule="auto"/>
        <w:ind w:left="782" w:right="1244" w:firstLine="707"/>
      </w:pPr>
      <w:r>
        <w:rPr/>
        <w:t>Este Centro Educativo inicio su labor el 25 de Septiembre del año 1945. La</w:t>
      </w:r>
      <w:r>
        <w:rPr>
          <w:spacing w:val="1"/>
        </w:rPr>
        <w:t> </w:t>
      </w:r>
      <w:r>
        <w:rPr/>
        <w:t>planta física era de dos (2) aulas construidas de tablas de palma y techada de cana; se</w:t>
      </w:r>
      <w:r>
        <w:rPr>
          <w:spacing w:val="1"/>
        </w:rPr>
        <w:t> </w:t>
      </w:r>
      <w:r>
        <w:rPr/>
        <w:t>contaba con una letrina o retrete. Para ese entonces conformaban la comunidad 16</w:t>
      </w:r>
      <w:r>
        <w:rPr>
          <w:spacing w:val="1"/>
        </w:rPr>
        <w:t> </w:t>
      </w:r>
      <w:r>
        <w:rPr/>
        <w:t>familias que son los nativos. Los hogares estaban situados aproximadamente por 500</w:t>
      </w:r>
      <w:r>
        <w:rPr>
          <w:spacing w:val="1"/>
        </w:rPr>
        <w:t> </w:t>
      </w:r>
      <w:r>
        <w:rPr/>
        <w:t>metros uno de otro, por tal razón los niños/as llegaban tarde a la escuela ya que tenían</w:t>
      </w:r>
      <w:r>
        <w:rPr>
          <w:spacing w:val="1"/>
        </w:rPr>
        <w:t> </w:t>
      </w:r>
      <w:r>
        <w:rPr/>
        <w:t>que cruzar montes y cañadas. La mayoría de los padres hacían resistencia a inscribir sus</w:t>
      </w:r>
      <w:r>
        <w:rPr>
          <w:spacing w:val="-58"/>
        </w:rPr>
        <w:t> </w:t>
      </w:r>
      <w:r>
        <w:rPr/>
        <w:t>hijos/as en la escuela, porque según ellos era una pérdida de tiempo y preferían que</w:t>
      </w:r>
      <w:r>
        <w:rPr>
          <w:spacing w:val="1"/>
        </w:rPr>
        <w:t> </w:t>
      </w:r>
      <w:r>
        <w:rPr/>
        <w:t>hicieran</w:t>
      </w:r>
      <w:r>
        <w:rPr>
          <w:spacing w:val="-1"/>
        </w:rPr>
        <w:t> </w:t>
      </w:r>
      <w:r>
        <w:rPr/>
        <w:t>trabajos en el hogar.</w:t>
      </w:r>
    </w:p>
    <w:p>
      <w:pPr>
        <w:pStyle w:val="BodyText"/>
        <w:spacing w:line="360" w:lineRule="auto" w:before="200"/>
        <w:ind w:left="782" w:right="1416" w:firstLine="707"/>
      </w:pPr>
      <w:r>
        <w:rPr/>
        <w:t>Cuando el presidente Rafael Leónidas Trujillo Molina puso en ejecución la ley</w:t>
      </w:r>
      <w:r>
        <w:rPr>
          <w:spacing w:val="-57"/>
        </w:rPr>
        <w:t> </w:t>
      </w:r>
      <w:r>
        <w:rPr/>
        <w:t>de que todo padre que no enviara a sus hijos/as en edad escolar a la escuela sería</w:t>
      </w:r>
      <w:r>
        <w:rPr>
          <w:spacing w:val="1"/>
        </w:rPr>
        <w:t> </w:t>
      </w:r>
      <w:r>
        <w:rPr/>
        <w:t>penalizado con cárcel de 6 meses a un año en la penitenciaria de la victoria. Esto tuvo</w:t>
      </w:r>
      <w:r>
        <w:rPr>
          <w:spacing w:val="-57"/>
        </w:rPr>
        <w:t> </w:t>
      </w:r>
      <w:r>
        <w:rPr/>
        <w:t>como</w:t>
      </w:r>
      <w:r>
        <w:rPr>
          <w:spacing w:val="-1"/>
        </w:rPr>
        <w:t> </w:t>
      </w:r>
      <w:r>
        <w:rPr/>
        <w:t>consecuencia que</w:t>
      </w:r>
      <w:r>
        <w:rPr>
          <w:spacing w:val="-1"/>
        </w:rPr>
        <w:t> </w:t>
      </w:r>
      <w:r>
        <w:rPr/>
        <w:t>los padres</w:t>
      </w:r>
      <w:r>
        <w:rPr>
          <w:spacing w:val="-1"/>
        </w:rPr>
        <w:t> </w:t>
      </w:r>
      <w:r>
        <w:rPr/>
        <w:t>los ocultaban dentro de</w:t>
      </w:r>
      <w:r>
        <w:rPr>
          <w:spacing w:val="-3"/>
        </w:rPr>
        <w:t> </w:t>
      </w:r>
      <w:r>
        <w:rPr/>
        <w:t>la casa.</w:t>
      </w:r>
    </w:p>
    <w:p>
      <w:pPr>
        <w:pStyle w:val="BodyText"/>
        <w:spacing w:line="360" w:lineRule="auto" w:before="199"/>
        <w:ind w:left="782" w:right="1224" w:firstLine="707"/>
      </w:pPr>
      <w:r>
        <w:rPr/>
        <w:t>Las maestras: Yolanda Amparo Hernández y Dulce María Montero fueron</w:t>
      </w:r>
      <w:r>
        <w:rPr>
          <w:spacing w:val="1"/>
        </w:rPr>
        <w:t> </w:t>
      </w:r>
      <w:r>
        <w:rPr/>
        <w:t>quienes iniciaron la docencia en este Centro Educativo. Ellas tenían que visitar las casas</w:t>
      </w:r>
      <w:r>
        <w:rPr>
          <w:spacing w:val="-58"/>
        </w:rPr>
        <w:t> </w:t>
      </w:r>
      <w:r>
        <w:rPr/>
        <w:t>para persuadir a los padres que enviaran a sus hijos a la escuela y lograr que por lo</w:t>
      </w:r>
      <w:r>
        <w:rPr>
          <w:spacing w:val="1"/>
        </w:rPr>
        <w:t> </w:t>
      </w:r>
      <w:r>
        <w:rPr/>
        <w:t>menos aprendieran a leer y escribir. Los niños/as eran ubicados en primer grado desde</w:t>
      </w:r>
      <w:r>
        <w:rPr>
          <w:spacing w:val="1"/>
        </w:rPr>
        <w:t> </w:t>
      </w:r>
      <w:r>
        <w:rPr/>
        <w:t>diez</w:t>
      </w:r>
      <w:r>
        <w:rPr>
          <w:spacing w:val="-2"/>
        </w:rPr>
        <w:t> </w:t>
      </w:r>
      <w:r>
        <w:rPr/>
        <w:t>(10)</w:t>
      </w:r>
      <w:r>
        <w:rPr>
          <w:spacing w:val="-2"/>
        </w:rPr>
        <w:t> </w:t>
      </w:r>
      <w:r>
        <w:rPr/>
        <w:t>hasta los catorce</w:t>
      </w:r>
      <w:r>
        <w:rPr>
          <w:spacing w:val="-1"/>
        </w:rPr>
        <w:t> </w:t>
      </w:r>
      <w:r>
        <w:rPr/>
        <w:t>(14)</w:t>
      </w:r>
      <w:r>
        <w:rPr>
          <w:spacing w:val="-2"/>
        </w:rPr>
        <w:t> </w:t>
      </w:r>
      <w:r>
        <w:rPr/>
        <w:t>años de</w:t>
      </w:r>
      <w:r>
        <w:rPr>
          <w:spacing w:val="-1"/>
        </w:rPr>
        <w:t> </w:t>
      </w:r>
      <w:r>
        <w:rPr/>
        <w:t>edad.</w:t>
      </w:r>
    </w:p>
    <w:p>
      <w:pPr>
        <w:pStyle w:val="BodyText"/>
        <w:spacing w:line="360" w:lineRule="auto" w:before="201"/>
        <w:ind w:left="782" w:right="1597" w:firstLine="707"/>
      </w:pPr>
      <w:r>
        <w:rPr/>
        <w:t>En (1957) crece la población con la llegada de emigrantes de los barrios de</w:t>
      </w:r>
      <w:r>
        <w:rPr>
          <w:spacing w:val="1"/>
        </w:rPr>
        <w:t> </w:t>
      </w:r>
      <w:r>
        <w:rPr/>
        <w:t>(Gualey, Guachupita, La Ciénega, 27 de Febrero, Los minas, Villa Consuelo, Villa</w:t>
      </w:r>
      <w:r>
        <w:rPr>
          <w:spacing w:val="1"/>
        </w:rPr>
        <w:t> </w:t>
      </w:r>
      <w:r>
        <w:rPr/>
        <w:t>Juana, entre otros). La escuela alcanza una mayor dimensión y surgen otras escuelas</w:t>
      </w:r>
      <w:r>
        <w:rPr>
          <w:spacing w:val="-57"/>
        </w:rPr>
        <w:t> </w:t>
      </w:r>
      <w:r>
        <w:rPr/>
        <w:t>como: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Otilia</w:t>
      </w:r>
      <w:r>
        <w:rPr>
          <w:spacing w:val="-2"/>
        </w:rPr>
        <w:t> </w:t>
      </w:r>
      <w:r>
        <w:rPr/>
        <w:t>Peláez,</w:t>
      </w:r>
      <w:r>
        <w:rPr>
          <w:spacing w:val="2"/>
        </w:rPr>
        <w:t> </w:t>
      </w:r>
      <w:r>
        <w:rPr/>
        <w:t>Emma</w:t>
      </w:r>
      <w:r>
        <w:rPr>
          <w:spacing w:val="-1"/>
        </w:rPr>
        <w:t> </w:t>
      </w:r>
      <w:r>
        <w:rPr/>
        <w:t>Balaguer,</w:t>
      </w:r>
      <w:r>
        <w:rPr>
          <w:spacing w:val="-1"/>
        </w:rPr>
        <w:t> </w:t>
      </w:r>
      <w:r>
        <w:rPr/>
        <w:t>República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Ecuador, entre</w:t>
      </w:r>
      <w:r>
        <w:rPr>
          <w:spacing w:val="-2"/>
        </w:rPr>
        <w:t> </w:t>
      </w:r>
      <w:r>
        <w:rPr/>
        <w:t>otras.</w:t>
      </w:r>
    </w:p>
    <w:p>
      <w:pPr>
        <w:spacing w:after="0" w:line="360" w:lineRule="auto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360" w:lineRule="auto" w:before="90"/>
        <w:ind w:left="782" w:right="1270" w:firstLine="707"/>
      </w:pPr>
      <w:r>
        <w:rPr/>
        <w:t>En el año (1958) la comunidad construyó dos (2) aulas más, ya que la demanda</w:t>
      </w:r>
      <w:r>
        <w:rPr>
          <w:spacing w:val="1"/>
        </w:rPr>
        <w:t> </w:t>
      </w:r>
      <w:r>
        <w:rPr/>
        <w:t>aumentaba con el crecimiento de la población. En el año (1957) las enramadas fueron</w:t>
      </w:r>
      <w:r>
        <w:rPr>
          <w:spacing w:val="1"/>
        </w:rPr>
        <w:t> </w:t>
      </w:r>
      <w:r>
        <w:rPr/>
        <w:t>destruidas por la oficina de desarrollo de la comunidad (O.D.C.) y construyeron tres (3)</w:t>
      </w:r>
      <w:r>
        <w:rPr>
          <w:spacing w:val="-57"/>
        </w:rPr>
        <w:t> </w:t>
      </w:r>
      <w:r>
        <w:rPr/>
        <w:t>aulas amplias de Concreto y zinc. Para los años (1978-1979) el movimiento político</w:t>
      </w:r>
      <w:r>
        <w:rPr>
          <w:spacing w:val="1"/>
        </w:rPr>
        <w:t> </w:t>
      </w:r>
      <w:r>
        <w:rPr/>
        <w:t>“Cruzada de Amor”, dirigido por Doña Emma Balaguer de Vallejo construyo cinco (5)</w:t>
      </w:r>
      <w:r>
        <w:rPr>
          <w:spacing w:val="1"/>
        </w:rPr>
        <w:t> </w:t>
      </w:r>
      <w:r>
        <w:rPr/>
        <w:t>aulas más de concreto y zinc. En el año (1994) la población sigue aumentando, y se</w:t>
      </w:r>
      <w:r>
        <w:rPr>
          <w:spacing w:val="1"/>
        </w:rPr>
        <w:t> </w:t>
      </w:r>
      <w:r>
        <w:rPr/>
        <w:t>unifican las juntas de vecinos, la dirección del centro y gestionaron junto con pro-</w:t>
      </w:r>
      <w:r>
        <w:rPr>
          <w:spacing w:val="1"/>
        </w:rPr>
        <w:t> </w:t>
      </w:r>
      <w:r>
        <w:rPr/>
        <w:t>comunidad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reconstrucción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ampliación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centro</w:t>
      </w:r>
      <w:r>
        <w:rPr>
          <w:spacing w:val="-1"/>
        </w:rPr>
        <w:t> </w:t>
      </w:r>
      <w:r>
        <w:rPr/>
        <w:t>Educativo,</w:t>
      </w:r>
      <w:r>
        <w:rPr>
          <w:spacing w:val="-1"/>
        </w:rPr>
        <w:t> </w:t>
      </w:r>
      <w:r>
        <w:rPr/>
        <w:t>logrando construir</w:t>
      </w:r>
      <w:r>
        <w:rPr>
          <w:spacing w:val="-2"/>
        </w:rPr>
        <w:t> </w:t>
      </w:r>
      <w:r>
        <w:rPr/>
        <w:t>seis</w:t>
      </w:r>
    </w:p>
    <w:p>
      <w:pPr>
        <w:pStyle w:val="BodyText"/>
        <w:spacing w:before="1"/>
        <w:ind w:left="782"/>
      </w:pPr>
      <w:r>
        <w:rPr/>
        <w:t>(6)</w:t>
      </w:r>
      <w:r>
        <w:rPr>
          <w:spacing w:val="-3"/>
        </w:rPr>
        <w:t> </w:t>
      </w:r>
      <w:r>
        <w:rPr/>
        <w:t>aulas más,</w:t>
      </w:r>
      <w:r>
        <w:rPr>
          <w:spacing w:val="2"/>
        </w:rPr>
        <w:t> </w:t>
      </w:r>
      <w:r>
        <w:rPr/>
        <w:t>completando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entonces 14 aulas.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1490"/>
      </w:pPr>
      <w:r>
        <w:rPr/>
        <w:t>En</w:t>
      </w:r>
      <w:r>
        <w:rPr>
          <w:spacing w:val="-1"/>
        </w:rPr>
        <w:t> </w:t>
      </w:r>
      <w:r>
        <w:rPr/>
        <w:t>(1995)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logró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pro-comunidad</w:t>
      </w:r>
      <w:r>
        <w:rPr>
          <w:spacing w:val="-1"/>
        </w:rPr>
        <w:t> </w:t>
      </w:r>
      <w:r>
        <w:rPr/>
        <w:t>construyera</w:t>
      </w:r>
      <w:r>
        <w:rPr>
          <w:spacing w:val="-1"/>
        </w:rPr>
        <w:t> </w:t>
      </w:r>
      <w:r>
        <w:rPr/>
        <w:t>cuatro (4)</w:t>
      </w:r>
      <w:r>
        <w:rPr>
          <w:spacing w:val="-3"/>
        </w:rPr>
        <w:t> </w:t>
      </w:r>
      <w:r>
        <w:rPr/>
        <w:t>aulas y remodelara</w:t>
      </w:r>
    </w:p>
    <w:p>
      <w:pPr>
        <w:pStyle w:val="BodyText"/>
        <w:spacing w:line="360" w:lineRule="auto" w:before="139"/>
        <w:ind w:left="782" w:right="1198"/>
      </w:pPr>
      <w:r>
        <w:rPr/>
        <w:t>(10) de las ya existentes. En el (1997) se logró que la oficina superior de obras del</w:t>
      </w:r>
      <w:r>
        <w:rPr>
          <w:spacing w:val="1"/>
        </w:rPr>
        <w:t> </w:t>
      </w:r>
      <w:r>
        <w:rPr/>
        <w:t>Estado construyera la verja perimetral que para entonces era de alambre, lo que permitió</w:t>
      </w:r>
      <w:r>
        <w:rPr>
          <w:spacing w:val="-57"/>
        </w:rPr>
        <w:t> </w:t>
      </w:r>
      <w:r>
        <w:rPr/>
        <w:t>que</w:t>
      </w:r>
      <w:r>
        <w:rPr>
          <w:spacing w:val="-2"/>
        </w:rPr>
        <w:t> </w:t>
      </w:r>
      <w:r>
        <w:rPr/>
        <w:t>personas desaprensivas</w:t>
      </w:r>
      <w:r>
        <w:rPr>
          <w:spacing w:val="-1"/>
        </w:rPr>
        <w:t> </w:t>
      </w:r>
      <w:r>
        <w:rPr/>
        <w:t>usaran las aulas como</w:t>
      </w:r>
      <w:r>
        <w:rPr>
          <w:spacing w:val="1"/>
        </w:rPr>
        <w:t> </w:t>
      </w:r>
      <w:r>
        <w:rPr/>
        <w:t>dormitorio, baños</w:t>
      </w:r>
      <w:r>
        <w:rPr>
          <w:spacing w:val="-1"/>
        </w:rPr>
        <w:t> </w:t>
      </w:r>
      <w:r>
        <w:rPr/>
        <w:t>y demás.</w:t>
      </w:r>
    </w:p>
    <w:p>
      <w:pPr>
        <w:pStyle w:val="BodyText"/>
        <w:spacing w:line="360" w:lineRule="auto" w:before="199"/>
        <w:ind w:left="782" w:right="1537" w:firstLine="707"/>
      </w:pPr>
      <w:r>
        <w:rPr/>
        <w:t>En (1998), la dirección del centro junto con la Sociedad de Padres, Madres y</w:t>
      </w:r>
      <w:r>
        <w:rPr>
          <w:spacing w:val="1"/>
        </w:rPr>
        <w:t> </w:t>
      </w:r>
      <w:r>
        <w:rPr/>
        <w:t>Amigos de la Escuela construyó un aula con la finalidad de establecer un consultorio</w:t>
      </w:r>
      <w:r>
        <w:rPr>
          <w:spacing w:val="-57"/>
        </w:rPr>
        <w:t> </w:t>
      </w:r>
      <w:r>
        <w:rPr/>
        <w:t>médico.</w:t>
      </w:r>
    </w:p>
    <w:p>
      <w:pPr>
        <w:pStyle w:val="BodyText"/>
        <w:spacing w:line="360" w:lineRule="auto" w:before="200"/>
        <w:ind w:left="782" w:right="1370" w:firstLine="707"/>
      </w:pPr>
      <w:r>
        <w:rPr/>
        <w:t>En el año (1999) se construyó un espacio en el segundo nivel del consultorio</w:t>
      </w:r>
      <w:r>
        <w:rPr>
          <w:spacing w:val="1"/>
        </w:rPr>
        <w:t> </w:t>
      </w:r>
      <w:r>
        <w:rPr/>
        <w:t>para una biblioteca. En el año (2,000) durante la gestión del presidente Hipólito Mejía,</w:t>
      </w:r>
      <w:r>
        <w:rPr>
          <w:spacing w:val="-57"/>
        </w:rPr>
        <w:t> </w:t>
      </w:r>
      <w:r>
        <w:rPr/>
        <w:t>iniciaron la construcción de un pabellón de dos (2) niveles con seis aulas, el cual fue</w:t>
      </w:r>
      <w:r>
        <w:rPr>
          <w:spacing w:val="1"/>
        </w:rPr>
        <w:t> </w:t>
      </w:r>
      <w:r>
        <w:rPr/>
        <w:t>paralizado.</w:t>
      </w:r>
    </w:p>
    <w:p>
      <w:pPr>
        <w:pStyle w:val="BodyText"/>
        <w:spacing w:line="360" w:lineRule="auto" w:before="200"/>
        <w:ind w:left="782" w:right="1356" w:firstLine="707"/>
      </w:pPr>
      <w:r>
        <w:rPr/>
        <w:t>En el periodo (2001-2002), la sociedad de Padres y la Dirección, gestionaron la</w:t>
      </w:r>
      <w:r>
        <w:rPr>
          <w:spacing w:val="-57"/>
        </w:rPr>
        <w:t> </w:t>
      </w:r>
      <w:r>
        <w:rPr/>
        <w:t>construcción de dos (2) aulas y en el (2002-2003) se construyó encima de estas dos</w:t>
      </w:r>
      <w:r>
        <w:rPr>
          <w:spacing w:val="1"/>
        </w:rPr>
        <w:t> </w:t>
      </w:r>
      <w:r>
        <w:rPr/>
        <w:t>aulas</w:t>
      </w:r>
      <w:r>
        <w:rPr>
          <w:spacing w:val="-1"/>
        </w:rPr>
        <w:t> </w:t>
      </w:r>
      <w:r>
        <w:rPr/>
        <w:t>un salón multiuso.</w:t>
      </w:r>
    </w:p>
    <w:p>
      <w:pPr>
        <w:pStyle w:val="BodyText"/>
        <w:spacing w:line="360" w:lineRule="auto" w:before="201"/>
        <w:ind w:left="782" w:right="1231" w:firstLine="707"/>
      </w:pPr>
      <w:r>
        <w:rPr/>
        <w:t>En el año (2006) durante el 2do. Periodo del presidente Leonel Fernández,</w:t>
      </w:r>
      <w:r>
        <w:rPr>
          <w:spacing w:val="1"/>
        </w:rPr>
        <w:t> </w:t>
      </w:r>
      <w:r>
        <w:rPr/>
        <w:t>retomaron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proyecto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seis</w:t>
      </w:r>
      <w:r>
        <w:rPr>
          <w:spacing w:val="-1"/>
        </w:rPr>
        <w:t> </w:t>
      </w:r>
      <w:r>
        <w:rPr/>
        <w:t>(6)</w:t>
      </w:r>
      <w:r>
        <w:rPr>
          <w:spacing w:val="-3"/>
        </w:rPr>
        <w:t> </w:t>
      </w:r>
      <w:r>
        <w:rPr/>
        <w:t>aulas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fueron</w:t>
      </w:r>
      <w:r>
        <w:rPr>
          <w:spacing w:val="-2"/>
        </w:rPr>
        <w:t> </w:t>
      </w:r>
      <w:r>
        <w:rPr/>
        <w:t>iniciadas</w:t>
      </w:r>
      <w:r>
        <w:rPr>
          <w:spacing w:val="-2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2000,</w:t>
      </w:r>
      <w:r>
        <w:rPr>
          <w:spacing w:val="-2"/>
        </w:rPr>
        <w:t> </w:t>
      </w:r>
      <w:r>
        <w:rPr/>
        <w:t>completando</w:t>
      </w:r>
      <w:r>
        <w:rPr>
          <w:spacing w:val="-57"/>
        </w:rPr>
        <w:t> </w:t>
      </w:r>
      <w:r>
        <w:rPr/>
        <w:t>las mismas y remodelando la escuela en general, junto a la construcción de una media</w:t>
      </w:r>
      <w:r>
        <w:rPr>
          <w:spacing w:val="1"/>
        </w:rPr>
        <w:t> </w:t>
      </w:r>
      <w:r>
        <w:rPr/>
        <w:t>cancha</w:t>
      </w:r>
      <w:r>
        <w:rPr>
          <w:spacing w:val="-2"/>
        </w:rPr>
        <w:t> </w:t>
      </w:r>
      <w:r>
        <w:rPr/>
        <w:t>terminada</w:t>
      </w:r>
      <w:r>
        <w:rPr>
          <w:spacing w:val="1"/>
        </w:rPr>
        <w:t> </w:t>
      </w:r>
      <w:r>
        <w:rPr/>
        <w:t>en (2008).</w:t>
      </w:r>
    </w:p>
    <w:p>
      <w:pPr>
        <w:spacing w:after="0" w:line="360" w:lineRule="auto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Heading2"/>
        <w:numPr>
          <w:ilvl w:val="2"/>
          <w:numId w:val="6"/>
        </w:numPr>
        <w:tabs>
          <w:tab w:pos="1414" w:val="left" w:leader="none"/>
        </w:tabs>
        <w:spacing w:line="240" w:lineRule="auto" w:before="89" w:after="0"/>
        <w:ind w:left="1413" w:right="0" w:hanging="632"/>
        <w:jc w:val="left"/>
      </w:pPr>
      <w:r>
        <w:rPr/>
        <w:t>Características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Centro</w:t>
      </w:r>
    </w:p>
    <w:p>
      <w:pPr>
        <w:pStyle w:val="BodyText"/>
        <w:spacing w:before="2"/>
        <w:rPr>
          <w:b/>
          <w:sz w:val="31"/>
        </w:rPr>
      </w:pPr>
    </w:p>
    <w:p>
      <w:pPr>
        <w:pStyle w:val="BodyText"/>
        <w:spacing w:line="360" w:lineRule="auto"/>
        <w:ind w:left="782" w:right="1604" w:firstLine="659"/>
      </w:pPr>
      <w:r>
        <w:rPr/>
        <w:t>Este centro educativo cuenta con seis (6) pabellones, uno de ellos con dos (2)</w:t>
      </w:r>
      <w:r>
        <w:rPr>
          <w:spacing w:val="-57"/>
        </w:rPr>
        <w:t> </w:t>
      </w:r>
      <w:r>
        <w:rPr/>
        <w:t>niveles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funcionan de</w:t>
      </w:r>
      <w:r>
        <w:rPr>
          <w:spacing w:val="1"/>
        </w:rPr>
        <w:t> </w:t>
      </w:r>
      <w:r>
        <w:rPr/>
        <w:t>las siguientes formas:</w:t>
      </w:r>
    </w:p>
    <w:p>
      <w:pPr>
        <w:pStyle w:val="BodyText"/>
        <w:spacing w:line="360" w:lineRule="auto" w:before="200"/>
        <w:ind w:left="782" w:right="1212" w:firstLine="659"/>
      </w:pPr>
      <w:r>
        <w:rPr/>
        <w:t>En el primer Pabellón: Abajo está el área de dirección de Pre-para, dos aulas para</w:t>
      </w:r>
      <w:r>
        <w:rPr>
          <w:spacing w:val="-57"/>
        </w:rPr>
        <w:t> </w:t>
      </w:r>
      <w:r>
        <w:rPr/>
        <w:t>impartir</w:t>
      </w:r>
      <w:r>
        <w:rPr>
          <w:spacing w:val="-1"/>
        </w:rPr>
        <w:t> </w:t>
      </w:r>
      <w:r>
        <w:rPr/>
        <w:t>docencia</w:t>
      </w:r>
      <w:r>
        <w:rPr>
          <w:spacing w:val="1"/>
        </w:rPr>
        <w:t> </w:t>
      </w:r>
      <w:r>
        <w:rPr/>
        <w:t>y 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2do. Nivel el aula</w:t>
      </w:r>
      <w:r>
        <w:rPr>
          <w:spacing w:val="-1"/>
        </w:rPr>
        <w:t> </w:t>
      </w:r>
      <w:r>
        <w:rPr/>
        <w:t>de apoyo, y salón multiuso.</w:t>
      </w:r>
    </w:p>
    <w:p>
      <w:pPr>
        <w:pStyle w:val="BodyText"/>
        <w:spacing w:line="360" w:lineRule="auto" w:before="201"/>
        <w:ind w:left="782" w:right="1238" w:firstLine="599"/>
      </w:pPr>
      <w:r>
        <w:rPr/>
        <w:t>En el segundo Pabellón: En la primera aula amplia, funciona la Dirección Diurna,</w:t>
      </w:r>
      <w:r>
        <w:rPr>
          <w:spacing w:val="-57"/>
        </w:rPr>
        <w:t> </w:t>
      </w:r>
      <w:r>
        <w:rPr/>
        <w:t>con</w:t>
      </w:r>
      <w:r>
        <w:rPr>
          <w:spacing w:val="-1"/>
        </w:rPr>
        <w:t> </w:t>
      </w:r>
      <w:r>
        <w:rPr/>
        <w:t>todas sus divisiones, la biblioteca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centro y</w:t>
      </w:r>
      <w:r>
        <w:rPr>
          <w:spacing w:val="1"/>
        </w:rPr>
        <w:t> </w:t>
      </w:r>
      <w:r>
        <w:rPr/>
        <w:t>tres (3)</w:t>
      </w:r>
      <w:r>
        <w:rPr>
          <w:spacing w:val="-2"/>
        </w:rPr>
        <w:t> </w:t>
      </w:r>
      <w:r>
        <w:rPr/>
        <w:t>aulas.</w:t>
      </w:r>
    </w:p>
    <w:p>
      <w:pPr>
        <w:pStyle w:val="BodyText"/>
        <w:spacing w:line="360" w:lineRule="auto" w:before="200"/>
        <w:ind w:left="782" w:right="1592" w:firstLine="599"/>
      </w:pPr>
      <w:r>
        <w:rPr/>
        <w:t>El tercer Pabellón: En la primera aula funciona la Dirección Nocturna, dos (2)</w:t>
      </w:r>
      <w:r>
        <w:rPr>
          <w:spacing w:val="-57"/>
        </w:rPr>
        <w:t> </w:t>
      </w:r>
      <w:r>
        <w:rPr/>
        <w:t>aulas para impartir docencia, un salón de maestros y un aula para la unidad de</w:t>
      </w:r>
      <w:r>
        <w:rPr>
          <w:spacing w:val="1"/>
        </w:rPr>
        <w:t> </w:t>
      </w:r>
      <w:r>
        <w:rPr/>
        <w:t>orientación</w:t>
      </w:r>
      <w:r>
        <w:rPr>
          <w:spacing w:val="-1"/>
        </w:rPr>
        <w:t> </w:t>
      </w:r>
      <w:r>
        <w:rPr/>
        <w:t>y psicología.</w:t>
      </w:r>
    </w:p>
    <w:p>
      <w:pPr>
        <w:pStyle w:val="BodyText"/>
        <w:spacing w:line="360" w:lineRule="auto" w:before="201"/>
        <w:ind w:left="782" w:right="1324" w:firstLine="599"/>
      </w:pPr>
      <w:r>
        <w:rPr/>
        <w:t>En el cuarto (4to.) pabellón funcionan cuatro (4) aulas. El quinto (5to.) Pabellón:</w:t>
      </w:r>
      <w:r>
        <w:rPr>
          <w:spacing w:val="-57"/>
        </w:rPr>
        <w:t> </w:t>
      </w:r>
      <w:r>
        <w:rPr/>
        <w:t>De dos niveles: 1er. Nivel: dos (2) para básica y un bloque de baños para varones y</w:t>
      </w:r>
      <w:r>
        <w:rPr>
          <w:spacing w:val="1"/>
        </w:rPr>
        <w:t> </w:t>
      </w:r>
      <w:r>
        <w:rPr/>
        <w:t>hembras.</w:t>
      </w:r>
    </w:p>
    <w:p>
      <w:pPr>
        <w:pStyle w:val="BodyText"/>
        <w:spacing w:line="362" w:lineRule="auto" w:before="198"/>
        <w:ind w:left="782" w:right="1757" w:firstLine="659"/>
      </w:pPr>
      <w:r>
        <w:rPr/>
        <w:t>El segundo (2do.) Nivel: Tres (3) aulas, un bloque de sanitarios tres con sus</w:t>
      </w:r>
      <w:r>
        <w:rPr>
          <w:spacing w:val="-57"/>
        </w:rPr>
        <w:t> </w:t>
      </w:r>
      <w:r>
        <w:rPr/>
        <w:t>bacinetas</w:t>
      </w:r>
      <w:r>
        <w:rPr>
          <w:spacing w:val="-1"/>
        </w:rPr>
        <w:t> </w:t>
      </w:r>
      <w:r>
        <w:rPr/>
        <w:t>en buenas</w:t>
      </w:r>
      <w:r>
        <w:rPr>
          <w:spacing w:val="2"/>
        </w:rPr>
        <w:t> </w:t>
      </w:r>
      <w:r>
        <w:rPr/>
        <w:t>condiciones, para</w:t>
      </w:r>
      <w:r>
        <w:rPr>
          <w:spacing w:val="-2"/>
        </w:rPr>
        <w:t> </w:t>
      </w:r>
      <w:r>
        <w:rPr/>
        <w:t>varones y</w:t>
      </w:r>
      <w:r>
        <w:rPr>
          <w:spacing w:val="-1"/>
        </w:rPr>
        <w:t> </w:t>
      </w:r>
      <w:r>
        <w:rPr/>
        <w:t>hembras.</w:t>
      </w:r>
    </w:p>
    <w:p>
      <w:pPr>
        <w:pStyle w:val="BodyText"/>
        <w:spacing w:line="360" w:lineRule="auto" w:before="196"/>
        <w:ind w:left="782" w:right="1538" w:firstLine="659"/>
      </w:pPr>
      <w:r>
        <w:rPr/>
        <w:t>Un sexto pabellón está el área para el nivel inicial de dos aulas y solo una está</w:t>
      </w:r>
      <w:r>
        <w:rPr>
          <w:spacing w:val="-57"/>
        </w:rPr>
        <w:t> </w:t>
      </w:r>
      <w:r>
        <w:rPr/>
        <w:t>semi</w:t>
      </w:r>
      <w:r>
        <w:rPr>
          <w:spacing w:val="-1"/>
        </w:rPr>
        <w:t> </w:t>
      </w:r>
      <w:r>
        <w:rPr/>
        <w:t>equipada</w:t>
      </w:r>
      <w:r>
        <w:rPr>
          <w:spacing w:val="-2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momento, con sus dos</w:t>
      </w:r>
      <w:r>
        <w:rPr>
          <w:spacing w:val="-1"/>
        </w:rPr>
        <w:t> </w:t>
      </w:r>
      <w:r>
        <w:rPr/>
        <w:t>bloques de</w:t>
      </w:r>
      <w:r>
        <w:rPr>
          <w:spacing w:val="-1"/>
        </w:rPr>
        <w:t> </w:t>
      </w:r>
      <w:r>
        <w:rPr/>
        <w:t>baños individuales.</w:t>
      </w:r>
    </w:p>
    <w:p>
      <w:pPr>
        <w:pStyle w:val="BodyText"/>
        <w:spacing w:line="360" w:lineRule="auto" w:before="200"/>
        <w:ind w:left="782" w:right="1651" w:firstLine="599"/>
      </w:pPr>
      <w:r>
        <w:rPr/>
        <w:t>Esta construcción es la más reciente, fue terminada en diciembre 2010. Por el</w:t>
      </w:r>
      <w:r>
        <w:rPr>
          <w:spacing w:val="-57"/>
        </w:rPr>
        <w:t> </w:t>
      </w:r>
      <w:r>
        <w:rPr/>
        <w:t>Ministerio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Educación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oficina</w:t>
      </w:r>
      <w:r>
        <w:rPr>
          <w:spacing w:val="-1"/>
        </w:rPr>
        <w:t> </w:t>
      </w:r>
      <w:r>
        <w:rPr/>
        <w:t>de Cooperación</w:t>
      </w:r>
      <w:r>
        <w:rPr>
          <w:spacing w:val="1"/>
        </w:rPr>
        <w:t> </w:t>
      </w:r>
      <w:r>
        <w:rPr/>
        <w:t>Internacional.</w:t>
      </w:r>
    </w:p>
    <w:p>
      <w:pPr>
        <w:pStyle w:val="BodyText"/>
        <w:spacing w:line="360" w:lineRule="auto" w:before="199"/>
        <w:ind w:left="782" w:right="1390" w:firstLine="659"/>
      </w:pPr>
      <w:r>
        <w:rPr/>
        <w:t>Al fondo del 2do y 3er pabellón funciona un bloque de sanitarios doble con dos</w:t>
      </w:r>
      <w:r>
        <w:rPr>
          <w:spacing w:val="-57"/>
        </w:rPr>
        <w:t> </w:t>
      </w:r>
      <w:r>
        <w:rPr/>
        <w:t>bacinetas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varones</w:t>
      </w:r>
      <w:r>
        <w:rPr>
          <w:spacing w:val="-1"/>
        </w:rPr>
        <w:t> </w:t>
      </w:r>
      <w:r>
        <w:rPr/>
        <w:t>y</w:t>
      </w:r>
      <w:r>
        <w:rPr>
          <w:spacing w:val="2"/>
        </w:rPr>
        <w:t> </w:t>
      </w:r>
      <w:r>
        <w:rPr/>
        <w:t>hembras y</w:t>
      </w:r>
      <w:r>
        <w:rPr>
          <w:spacing w:val="-1"/>
        </w:rPr>
        <w:t> </w:t>
      </w:r>
      <w:r>
        <w:rPr/>
        <w:t>un original</w:t>
      </w:r>
      <w:r>
        <w:rPr>
          <w:spacing w:val="-1"/>
        </w:rPr>
        <w:t> </w:t>
      </w:r>
      <w:r>
        <w:rPr/>
        <w:t>en</w:t>
      </w:r>
      <w:r>
        <w:rPr>
          <w:spacing w:val="2"/>
        </w:rPr>
        <w:t> </w:t>
      </w:r>
      <w:r>
        <w:rPr/>
        <w:t>condiciones regulares.</w:t>
      </w:r>
    </w:p>
    <w:p>
      <w:pPr>
        <w:pStyle w:val="Heading2"/>
        <w:numPr>
          <w:ilvl w:val="2"/>
          <w:numId w:val="6"/>
        </w:numPr>
        <w:tabs>
          <w:tab w:pos="1414" w:val="left" w:leader="none"/>
        </w:tabs>
        <w:spacing w:line="240" w:lineRule="auto" w:before="206" w:after="0"/>
        <w:ind w:left="1413" w:right="0" w:hanging="632"/>
        <w:jc w:val="left"/>
      </w:pPr>
      <w:r>
        <w:rPr/>
        <w:t>Misión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centro</w:t>
      </w:r>
    </w:p>
    <w:p>
      <w:pPr>
        <w:pStyle w:val="BodyText"/>
        <w:spacing w:before="11"/>
        <w:rPr>
          <w:b/>
          <w:sz w:val="30"/>
        </w:rPr>
      </w:pPr>
    </w:p>
    <w:p>
      <w:pPr>
        <w:pStyle w:val="BodyText"/>
        <w:spacing w:line="360" w:lineRule="auto"/>
        <w:ind w:left="782" w:right="1391" w:firstLine="707"/>
      </w:pPr>
      <w:r>
        <w:rPr/>
        <w:t>Contribuir al desarrollo integral de los/as niños/as y adolescentes, mediante la</w:t>
      </w:r>
      <w:r>
        <w:rPr>
          <w:spacing w:val="1"/>
        </w:rPr>
        <w:t> </w:t>
      </w:r>
      <w:r>
        <w:rPr/>
        <w:t>aplicación de currículo actualizado que responda a competencias humanas, cognitivas,</w:t>
      </w:r>
      <w:r>
        <w:rPr>
          <w:spacing w:val="-57"/>
        </w:rPr>
        <w:t> </w:t>
      </w:r>
      <w:r>
        <w:rPr/>
        <w:t>sociales, culturales y familiares, fortaleciendo así el desarrollo armonioso y eficaz de</w:t>
      </w:r>
      <w:r>
        <w:rPr>
          <w:spacing w:val="1"/>
        </w:rPr>
        <w:t> </w:t>
      </w:r>
      <w:r>
        <w:rPr/>
        <w:t>sus aptitudes y habilidades, con el fin de que se transformen en entes proactivos de la</w:t>
      </w:r>
      <w:r>
        <w:rPr>
          <w:spacing w:val="1"/>
        </w:rPr>
        <w:t> </w:t>
      </w:r>
      <w:r>
        <w:rPr/>
        <w:t>sociedad.</w:t>
      </w:r>
    </w:p>
    <w:p>
      <w:pPr>
        <w:spacing w:after="0" w:line="360" w:lineRule="auto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360" w:lineRule="auto" w:before="90"/>
        <w:ind w:left="782" w:right="1209" w:firstLine="707"/>
      </w:pPr>
      <w:r>
        <w:rPr/>
        <w:t>Con</w:t>
      </w:r>
      <w:r>
        <w:rPr>
          <w:spacing w:val="5"/>
        </w:rPr>
        <w:t> </w:t>
      </w:r>
      <w:r>
        <w:rPr/>
        <w:t>esta</w:t>
      </w:r>
      <w:r>
        <w:rPr>
          <w:spacing w:val="6"/>
        </w:rPr>
        <w:t> </w:t>
      </w:r>
      <w:r>
        <w:rPr/>
        <w:t>misión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promoverá</w:t>
      </w:r>
      <w:r>
        <w:rPr>
          <w:spacing w:val="3"/>
        </w:rPr>
        <w:t> </w:t>
      </w:r>
      <w:r>
        <w:rPr/>
        <w:t>una</w:t>
      </w:r>
      <w:r>
        <w:rPr>
          <w:spacing w:val="7"/>
        </w:rPr>
        <w:t> </w:t>
      </w:r>
      <w:r>
        <w:rPr/>
        <w:t>educación</w:t>
      </w:r>
      <w:r>
        <w:rPr>
          <w:spacing w:val="6"/>
        </w:rPr>
        <w:t> </w:t>
      </w:r>
      <w:r>
        <w:rPr/>
        <w:t>integral,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encaminará</w:t>
      </w:r>
      <w:r>
        <w:rPr>
          <w:spacing w:val="5"/>
        </w:rPr>
        <w:t> </w:t>
      </w:r>
      <w:r>
        <w:rPr/>
        <w:t>a</w:t>
      </w:r>
      <w:r>
        <w:rPr>
          <w:spacing w:val="1"/>
        </w:rPr>
        <w:t> </w:t>
      </w:r>
      <w:r>
        <w:rPr/>
        <w:t>nuestros alumnos y alumnas a ser capaces de adaptarse al medio social que le rodea,</w:t>
      </w:r>
      <w:r>
        <w:rPr>
          <w:spacing w:val="1"/>
        </w:rPr>
        <w:t> </w:t>
      </w:r>
      <w:r>
        <w:rPr/>
        <w:t>formando sujetos con valores cristianos y morales. Desarrollando en ellos/as el interés</w:t>
      </w:r>
      <w:r>
        <w:rPr>
          <w:spacing w:val="1"/>
        </w:rPr>
        <w:t> </w:t>
      </w:r>
      <w:r>
        <w:rPr/>
        <w:t>por su propia formación y la importancia de priorizar los valores familiares. Estudiantes</w:t>
      </w:r>
      <w:r>
        <w:rPr>
          <w:spacing w:val="-57"/>
        </w:rPr>
        <w:t> </w:t>
      </w:r>
      <w:r>
        <w:rPr/>
        <w:t>emprendedores, con alta capacidad de trabajos en equipo, democráticos, participativos y</w:t>
      </w:r>
      <w:r>
        <w:rPr>
          <w:spacing w:val="-57"/>
        </w:rPr>
        <w:t> </w:t>
      </w:r>
      <w:r>
        <w:rPr/>
        <w:t>críticos que puedan responder de manera optimista a los retos que le ha de presentar esta</w:t>
      </w:r>
      <w:r>
        <w:rPr>
          <w:spacing w:val="-58"/>
        </w:rPr>
        <w:t> </w:t>
      </w:r>
      <w:r>
        <w:rPr/>
        <w:t>sociedad</w:t>
      </w:r>
      <w:r>
        <w:rPr>
          <w:spacing w:val="-1"/>
        </w:rPr>
        <w:t> </w:t>
      </w:r>
      <w:r>
        <w:rPr/>
        <w:t>tan exigente.</w:t>
      </w:r>
    </w:p>
    <w:p>
      <w:pPr>
        <w:pStyle w:val="Heading2"/>
        <w:numPr>
          <w:ilvl w:val="2"/>
          <w:numId w:val="6"/>
        </w:numPr>
        <w:tabs>
          <w:tab w:pos="1414" w:val="left" w:leader="none"/>
        </w:tabs>
        <w:spacing w:line="240" w:lineRule="auto" w:before="204" w:after="0"/>
        <w:ind w:left="1413" w:right="0" w:hanging="632"/>
        <w:jc w:val="left"/>
      </w:pPr>
      <w:r>
        <w:rPr/>
        <w:t>Filosofía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centro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BodyText"/>
        <w:spacing w:line="360" w:lineRule="auto"/>
        <w:ind w:left="782" w:right="1285" w:firstLine="707"/>
      </w:pPr>
      <w:r>
        <w:rPr/>
        <w:t>Como institución que creemos en Dios como el centro de nuestras vidas y</w:t>
      </w:r>
      <w:r>
        <w:rPr>
          <w:spacing w:val="1"/>
        </w:rPr>
        <w:t> </w:t>
      </w:r>
      <w:r>
        <w:rPr/>
        <w:t>actividades, por tal motivo siempre está en primer lugar en nuestra labor educativa y lo</w:t>
      </w:r>
      <w:r>
        <w:rPr>
          <w:spacing w:val="1"/>
        </w:rPr>
        <w:t> </w:t>
      </w:r>
      <w:r>
        <w:rPr/>
        <w:t>manifestamos: Cuando los y las maestros/as nos reunimos 15 minutos antes de la</w:t>
      </w:r>
      <w:r>
        <w:rPr>
          <w:spacing w:val="1"/>
        </w:rPr>
        <w:t> </w:t>
      </w:r>
      <w:r>
        <w:rPr/>
        <w:t>entrada a clase para orar por el día, las actividades, problemas de los y las estudiantes y</w:t>
      </w:r>
      <w:r>
        <w:rPr>
          <w:spacing w:val="-57"/>
        </w:rPr>
        <w:t> </w:t>
      </w:r>
      <w:r>
        <w:rPr/>
        <w:t>de la institución. Al orar a la entrada y salida del plantel escolar. Al leer la Biblia al</w:t>
      </w:r>
      <w:r>
        <w:rPr>
          <w:spacing w:val="1"/>
        </w:rPr>
        <w:t> </w:t>
      </w:r>
      <w:r>
        <w:rPr/>
        <w:t>inicio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clase. Como</w:t>
      </w:r>
      <w:r>
        <w:rPr>
          <w:spacing w:val="-1"/>
        </w:rPr>
        <w:t> </w:t>
      </w:r>
      <w:r>
        <w:rPr/>
        <w:t>institución</w:t>
      </w:r>
      <w:r>
        <w:rPr>
          <w:spacing w:val="-1"/>
        </w:rPr>
        <w:t> </w:t>
      </w:r>
      <w:r>
        <w:rPr/>
        <w:t>educativa</w:t>
      </w:r>
      <w:r>
        <w:rPr>
          <w:spacing w:val="-1"/>
        </w:rPr>
        <w:t> </w:t>
      </w:r>
      <w:r>
        <w:rPr/>
        <w:t>creemos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educación es una</w:t>
      </w:r>
      <w:r>
        <w:rPr>
          <w:spacing w:val="-2"/>
        </w:rPr>
        <w:t> </w:t>
      </w:r>
      <w:r>
        <w:rPr/>
        <w:t>pieza</w:t>
      </w:r>
      <w:r>
        <w:rPr>
          <w:spacing w:val="-1"/>
        </w:rPr>
        <w:t> </w:t>
      </w:r>
      <w:r>
        <w:rPr/>
        <w:t>de</w:t>
      </w:r>
      <w:r>
        <w:rPr>
          <w:spacing w:val="-57"/>
        </w:rPr>
        <w:t> </w:t>
      </w:r>
      <w:r>
        <w:rPr/>
        <w:t>gran valor en la formación de la persona como ente social y la carencia de esta</w:t>
      </w:r>
      <w:r>
        <w:rPr>
          <w:spacing w:val="1"/>
        </w:rPr>
        <w:t> </w:t>
      </w:r>
      <w:r>
        <w:rPr/>
        <w:t>significaría: atraso, por lo tanto, como brindamos un servicio educativo es nuestra</w:t>
      </w:r>
      <w:r>
        <w:rPr>
          <w:spacing w:val="1"/>
        </w:rPr>
        <w:t> </w:t>
      </w:r>
      <w:r>
        <w:rPr/>
        <w:t>responsabilidad:</w:t>
      </w:r>
    </w:p>
    <w:p>
      <w:pPr>
        <w:pStyle w:val="ListParagraph"/>
        <w:numPr>
          <w:ilvl w:val="3"/>
          <w:numId w:val="6"/>
        </w:numPr>
        <w:tabs>
          <w:tab w:pos="1502" w:val="left" w:leader="none"/>
        </w:tabs>
        <w:spacing w:line="360" w:lineRule="auto" w:before="199" w:after="0"/>
        <w:ind w:left="1502" w:right="1208" w:hanging="360"/>
        <w:jc w:val="left"/>
        <w:rPr>
          <w:sz w:val="24"/>
        </w:rPr>
      </w:pPr>
      <w:r>
        <w:rPr>
          <w:sz w:val="24"/>
        </w:rPr>
        <w:t>Formar individuos críticos, democráticos y participativos, capaces de adaptarse a</w:t>
      </w:r>
      <w:r>
        <w:rPr>
          <w:spacing w:val="-58"/>
          <w:sz w:val="24"/>
        </w:rPr>
        <w:t> </w:t>
      </w:r>
      <w:r>
        <w:rPr>
          <w:sz w:val="24"/>
        </w:rPr>
        <w:t>cualquier</w:t>
      </w:r>
      <w:r>
        <w:rPr>
          <w:spacing w:val="-1"/>
          <w:sz w:val="24"/>
        </w:rPr>
        <w:t> </w:t>
      </w:r>
      <w:r>
        <w:rPr>
          <w:sz w:val="24"/>
        </w:rPr>
        <w:t>contexto social.</w:t>
      </w:r>
    </w:p>
    <w:p>
      <w:pPr>
        <w:pStyle w:val="ListParagraph"/>
        <w:numPr>
          <w:ilvl w:val="3"/>
          <w:numId w:val="6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Dar</w:t>
      </w:r>
      <w:r>
        <w:rPr>
          <w:spacing w:val="-1"/>
          <w:sz w:val="24"/>
        </w:rPr>
        <w:t> </w:t>
      </w:r>
      <w:r>
        <w:rPr>
          <w:sz w:val="24"/>
        </w:rPr>
        <w:t>una</w:t>
      </w:r>
      <w:r>
        <w:rPr>
          <w:spacing w:val="-1"/>
          <w:sz w:val="24"/>
        </w:rPr>
        <w:t> </w:t>
      </w:r>
      <w:r>
        <w:rPr>
          <w:sz w:val="24"/>
        </w:rPr>
        <w:t>educación de</w:t>
      </w:r>
      <w:r>
        <w:rPr>
          <w:spacing w:val="-1"/>
          <w:sz w:val="24"/>
        </w:rPr>
        <w:t> </w:t>
      </w:r>
      <w:r>
        <w:rPr>
          <w:sz w:val="24"/>
        </w:rPr>
        <w:t>calidad.</w:t>
      </w:r>
    </w:p>
    <w:p>
      <w:pPr>
        <w:pStyle w:val="ListParagraph"/>
        <w:numPr>
          <w:ilvl w:val="3"/>
          <w:numId w:val="6"/>
        </w:numPr>
        <w:tabs>
          <w:tab w:pos="1502" w:val="left" w:leader="none"/>
        </w:tabs>
        <w:spacing w:line="360" w:lineRule="auto" w:before="139" w:after="0"/>
        <w:ind w:left="1502" w:right="1503" w:hanging="360"/>
        <w:jc w:val="left"/>
        <w:rPr>
          <w:sz w:val="24"/>
        </w:rPr>
      </w:pPr>
      <w:r>
        <w:rPr>
          <w:sz w:val="24"/>
        </w:rPr>
        <w:t>Fomentar el desarrollo de habilidades y competencias en los y las estudiantes.</w:t>
      </w:r>
      <w:r>
        <w:rPr>
          <w:spacing w:val="-57"/>
          <w:sz w:val="24"/>
        </w:rPr>
        <w:t> </w:t>
      </w:r>
      <w:r>
        <w:rPr>
          <w:sz w:val="24"/>
        </w:rPr>
        <w:t>Desarrollar</w:t>
      </w:r>
      <w:r>
        <w:rPr>
          <w:spacing w:val="-1"/>
          <w:sz w:val="24"/>
        </w:rPr>
        <w:t> </w:t>
      </w:r>
      <w:r>
        <w:rPr>
          <w:sz w:val="24"/>
        </w:rPr>
        <w:t>valores en los/as educandos/as.</w:t>
      </w:r>
    </w:p>
    <w:p>
      <w:pPr>
        <w:pStyle w:val="ListParagraph"/>
        <w:numPr>
          <w:ilvl w:val="3"/>
          <w:numId w:val="6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Integrar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padres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desarrollo</w:t>
      </w:r>
      <w:r>
        <w:rPr>
          <w:spacing w:val="-1"/>
          <w:sz w:val="24"/>
        </w:rPr>
        <w:t> </w:t>
      </w:r>
      <w:r>
        <w:rPr>
          <w:sz w:val="24"/>
        </w:rPr>
        <w:t>educativo</w:t>
      </w:r>
      <w:r>
        <w:rPr>
          <w:spacing w:val="-1"/>
          <w:sz w:val="24"/>
        </w:rPr>
        <w:t> </w:t>
      </w:r>
      <w:r>
        <w:rPr>
          <w:sz w:val="24"/>
        </w:rPr>
        <w:t>de sus</w:t>
      </w:r>
      <w:r>
        <w:rPr>
          <w:spacing w:val="-1"/>
          <w:sz w:val="24"/>
        </w:rPr>
        <w:t> </w:t>
      </w:r>
      <w:r>
        <w:rPr>
          <w:sz w:val="24"/>
        </w:rPr>
        <w:t>hijos/as.</w:t>
      </w:r>
    </w:p>
    <w:p>
      <w:pPr>
        <w:pStyle w:val="ListParagraph"/>
        <w:numPr>
          <w:ilvl w:val="3"/>
          <w:numId w:val="6"/>
        </w:numPr>
        <w:tabs>
          <w:tab w:pos="1502" w:val="left" w:leader="none"/>
        </w:tabs>
        <w:spacing w:line="240" w:lineRule="auto" w:before="137" w:after="0"/>
        <w:ind w:left="1502" w:right="0" w:hanging="361"/>
        <w:jc w:val="left"/>
        <w:rPr>
          <w:sz w:val="24"/>
        </w:rPr>
      </w:pPr>
      <w:r>
        <w:rPr>
          <w:sz w:val="24"/>
        </w:rPr>
        <w:t>Ayudar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la comunidad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formación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futuros</w:t>
      </w:r>
      <w:r>
        <w:rPr>
          <w:spacing w:val="1"/>
          <w:sz w:val="24"/>
        </w:rPr>
        <w:t> </w:t>
      </w:r>
      <w:r>
        <w:rPr>
          <w:sz w:val="24"/>
        </w:rPr>
        <w:t>profesionales.</w:t>
      </w:r>
    </w:p>
    <w:p>
      <w:pPr>
        <w:pStyle w:val="ListParagraph"/>
        <w:numPr>
          <w:ilvl w:val="3"/>
          <w:numId w:val="6"/>
        </w:numPr>
        <w:tabs>
          <w:tab w:pos="1502" w:val="left" w:leader="none"/>
        </w:tabs>
        <w:spacing w:line="360" w:lineRule="auto" w:before="140" w:after="0"/>
        <w:ind w:left="1502" w:right="1264" w:hanging="360"/>
        <w:jc w:val="left"/>
        <w:rPr>
          <w:sz w:val="24"/>
        </w:rPr>
      </w:pPr>
      <w:r>
        <w:rPr>
          <w:sz w:val="24"/>
        </w:rPr>
        <w:t>Detectar deficiencias y problemas que afecten el proceso de aprendizaje de los y</w:t>
      </w:r>
      <w:r>
        <w:rPr>
          <w:spacing w:val="-57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estudiantes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buscar mecanismos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mejorar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solucionar</w:t>
      </w:r>
      <w:r>
        <w:rPr>
          <w:spacing w:val="-3"/>
          <w:sz w:val="24"/>
        </w:rPr>
        <w:t> </w:t>
      </w:r>
      <w:r>
        <w:rPr>
          <w:sz w:val="24"/>
        </w:rPr>
        <w:t>estos</w:t>
      </w:r>
      <w:r>
        <w:rPr>
          <w:spacing w:val="-1"/>
          <w:sz w:val="24"/>
        </w:rPr>
        <w:t> </w:t>
      </w:r>
      <w:r>
        <w:rPr>
          <w:sz w:val="24"/>
        </w:rPr>
        <w:t>problemas.</w:t>
      </w:r>
    </w:p>
    <w:p>
      <w:pPr>
        <w:pStyle w:val="BodyText"/>
        <w:spacing w:line="360" w:lineRule="auto" w:before="199"/>
        <w:ind w:left="782" w:right="1236" w:firstLine="707"/>
      </w:pPr>
      <w:r>
        <w:rPr/>
        <w:t>En nuestra institución mantenemos un ambiente de trabajo participativo, flexible</w:t>
      </w:r>
      <w:r>
        <w:rPr>
          <w:spacing w:val="-57"/>
        </w:rPr>
        <w:t> </w:t>
      </w:r>
      <w:r>
        <w:rPr/>
        <w:t>y</w:t>
      </w:r>
      <w:r>
        <w:rPr>
          <w:spacing w:val="-1"/>
        </w:rPr>
        <w:t> </w:t>
      </w:r>
      <w:r>
        <w:rPr/>
        <w:t>abierto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sugerencias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innovaciones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todos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actores del</w:t>
      </w:r>
      <w:r>
        <w:rPr>
          <w:spacing w:val="-1"/>
        </w:rPr>
        <w:t> </w:t>
      </w:r>
      <w:r>
        <w:rPr/>
        <w:t>proceso</w:t>
      </w:r>
      <w:r>
        <w:rPr>
          <w:spacing w:val="4"/>
        </w:rPr>
        <w:t> </w:t>
      </w:r>
      <w:r>
        <w:rPr/>
        <w:t>educativo.</w:t>
      </w:r>
    </w:p>
    <w:p>
      <w:pPr>
        <w:pStyle w:val="BodyText"/>
        <w:spacing w:line="360" w:lineRule="auto"/>
        <w:ind w:left="782" w:right="1976"/>
      </w:pPr>
      <w:r>
        <w:rPr/>
        <w:t>Mostramos respeto por los demás. Animamos la iniciativa individual. Logramos</w:t>
      </w:r>
      <w:r>
        <w:rPr>
          <w:spacing w:val="-57"/>
        </w:rPr>
        <w:t> </w:t>
      </w:r>
      <w:r>
        <w:rPr/>
        <w:t>nuestras</w:t>
      </w:r>
      <w:r>
        <w:rPr>
          <w:spacing w:val="-1"/>
        </w:rPr>
        <w:t> </w:t>
      </w:r>
      <w:r>
        <w:rPr/>
        <w:t>metas</w:t>
      </w:r>
      <w:r>
        <w:rPr>
          <w:spacing w:val="-1"/>
        </w:rPr>
        <w:t> </w:t>
      </w:r>
      <w:r>
        <w:rPr/>
        <w:t>trabajando en</w:t>
      </w:r>
      <w:r>
        <w:rPr>
          <w:spacing w:val="-1"/>
        </w:rPr>
        <w:t> </w:t>
      </w:r>
      <w:r>
        <w:rPr/>
        <w:t>equipo. Hacemos</w:t>
      </w:r>
      <w:r>
        <w:rPr>
          <w:spacing w:val="-1"/>
        </w:rPr>
        <w:t> </w:t>
      </w:r>
      <w:r>
        <w:rPr/>
        <w:t>énfasis en</w:t>
      </w:r>
      <w:r>
        <w:rPr>
          <w:spacing w:val="-1"/>
        </w:rPr>
        <w:t> </w:t>
      </w:r>
      <w:r>
        <w:rPr/>
        <w:t>la responsabilidad</w:t>
      </w:r>
      <w:r>
        <w:rPr>
          <w:spacing w:val="-1"/>
        </w:rPr>
        <w:t> </w:t>
      </w:r>
      <w:r>
        <w:rPr/>
        <w:t>y</w:t>
      </w:r>
    </w:p>
    <w:p>
      <w:pPr>
        <w:spacing w:after="0" w:line="360" w:lineRule="auto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360" w:lineRule="auto" w:before="90"/>
        <w:ind w:left="782" w:right="1231"/>
      </w:pPr>
      <w:r>
        <w:rPr/>
        <w:t>puntualidad. Luchamos por la excelencia académica y creemos que esto es resultado del</w:t>
      </w:r>
      <w:r>
        <w:rPr>
          <w:spacing w:val="-57"/>
        </w:rPr>
        <w:t> </w:t>
      </w:r>
      <w:r>
        <w:rPr/>
        <w:t>trabajo</w:t>
      </w:r>
      <w:r>
        <w:rPr>
          <w:spacing w:val="-1"/>
        </w:rPr>
        <w:t> </w:t>
      </w:r>
      <w:r>
        <w:rPr/>
        <w:t>continuo y dinámico.</w:t>
      </w:r>
    </w:p>
    <w:p>
      <w:pPr>
        <w:pStyle w:val="Heading2"/>
        <w:numPr>
          <w:ilvl w:val="2"/>
          <w:numId w:val="6"/>
        </w:numPr>
        <w:tabs>
          <w:tab w:pos="1414" w:val="left" w:leader="none"/>
        </w:tabs>
        <w:spacing w:line="240" w:lineRule="auto" w:before="205" w:after="0"/>
        <w:ind w:left="1413" w:right="0" w:hanging="632"/>
        <w:jc w:val="left"/>
      </w:pPr>
      <w:r>
        <w:rPr/>
        <w:t>Valores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principios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promueve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centro</w:t>
      </w:r>
    </w:p>
    <w:p>
      <w:pPr>
        <w:pStyle w:val="BodyText"/>
        <w:rPr>
          <w:b/>
          <w:sz w:val="31"/>
        </w:rPr>
      </w:pPr>
    </w:p>
    <w:p>
      <w:pPr>
        <w:pStyle w:val="Heading3"/>
        <w:numPr>
          <w:ilvl w:val="3"/>
          <w:numId w:val="7"/>
        </w:numPr>
        <w:tabs>
          <w:tab w:pos="1503" w:val="left" w:leader="none"/>
        </w:tabs>
        <w:spacing w:line="240" w:lineRule="auto" w:before="0" w:after="0"/>
        <w:ind w:left="1502" w:right="0" w:hanging="721"/>
        <w:jc w:val="left"/>
      </w:pPr>
      <w:r>
        <w:rPr/>
        <w:t>Valores: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ind w:left="782"/>
      </w:pPr>
      <w:r>
        <w:rPr/>
        <w:t>Los</w:t>
      </w:r>
      <w:r>
        <w:rPr>
          <w:spacing w:val="-1"/>
        </w:rPr>
        <w:t> </w:t>
      </w:r>
      <w:r>
        <w:rPr/>
        <w:t>valores que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sustentan</w:t>
      </w:r>
      <w:r>
        <w:rPr>
          <w:spacing w:val="-1"/>
        </w:rPr>
        <w:t> </w:t>
      </w:r>
      <w:r>
        <w:rPr/>
        <w:t>en este</w:t>
      </w:r>
      <w:r>
        <w:rPr>
          <w:spacing w:val="-1"/>
        </w:rPr>
        <w:t> </w:t>
      </w:r>
      <w:r>
        <w:rPr/>
        <w:t>centro son: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4"/>
          <w:numId w:val="7"/>
        </w:numPr>
        <w:tabs>
          <w:tab w:pos="1502" w:val="left" w:leader="none"/>
        </w:tabs>
        <w:spacing w:line="360" w:lineRule="auto" w:before="0" w:after="0"/>
        <w:ind w:left="1502" w:right="1468" w:hanging="360"/>
        <w:jc w:val="left"/>
        <w:rPr>
          <w:sz w:val="24"/>
        </w:rPr>
      </w:pPr>
      <w:r>
        <w:rPr>
          <w:sz w:val="24"/>
        </w:rPr>
        <w:t>Respeto: Es un valor que permite que el ser humano pueda reconocer, aceptar,</w:t>
      </w:r>
      <w:r>
        <w:rPr>
          <w:spacing w:val="-57"/>
          <w:sz w:val="24"/>
        </w:rPr>
        <w:t> </w:t>
      </w:r>
      <w:r>
        <w:rPr>
          <w:sz w:val="24"/>
        </w:rPr>
        <w:t>apreciar</w:t>
      </w:r>
      <w:r>
        <w:rPr>
          <w:spacing w:val="-1"/>
          <w:sz w:val="24"/>
        </w:rPr>
        <w:t> </w:t>
      </w:r>
      <w:r>
        <w:rPr>
          <w:sz w:val="24"/>
        </w:rPr>
        <w:t>y valorar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3"/>
          <w:sz w:val="24"/>
        </w:rPr>
        <w:t> </w:t>
      </w:r>
      <w:r>
        <w:rPr>
          <w:sz w:val="24"/>
        </w:rPr>
        <w:t>cualidades del</w:t>
      </w:r>
      <w:r>
        <w:rPr>
          <w:spacing w:val="-1"/>
          <w:sz w:val="24"/>
        </w:rPr>
        <w:t> </w:t>
      </w:r>
      <w:r>
        <w:rPr>
          <w:sz w:val="24"/>
        </w:rPr>
        <w:t>prójimo y sus</w:t>
      </w:r>
      <w:r>
        <w:rPr>
          <w:spacing w:val="-1"/>
          <w:sz w:val="24"/>
        </w:rPr>
        <w:t> </w:t>
      </w:r>
      <w:r>
        <w:rPr>
          <w:sz w:val="24"/>
        </w:rPr>
        <w:t>derechos.</w:t>
      </w:r>
    </w:p>
    <w:p>
      <w:pPr>
        <w:pStyle w:val="ListParagraph"/>
        <w:numPr>
          <w:ilvl w:val="4"/>
          <w:numId w:val="7"/>
        </w:numPr>
        <w:tabs>
          <w:tab w:pos="1502" w:val="left" w:leader="none"/>
        </w:tabs>
        <w:spacing w:line="360" w:lineRule="auto" w:before="1" w:after="0"/>
        <w:ind w:left="1502" w:right="1295" w:hanging="360"/>
        <w:jc w:val="left"/>
        <w:rPr>
          <w:sz w:val="24"/>
        </w:rPr>
      </w:pPr>
      <w:r>
        <w:rPr>
          <w:sz w:val="24"/>
        </w:rPr>
        <w:t>Tolerancia: Es la capacidad de aceptación de una persona a otra que no es capaz</w:t>
      </w:r>
      <w:r>
        <w:rPr>
          <w:spacing w:val="-57"/>
          <w:sz w:val="24"/>
        </w:rPr>
        <w:t> </w:t>
      </w:r>
      <w:r>
        <w:rPr>
          <w:sz w:val="24"/>
        </w:rPr>
        <w:t>de soportar a alguien o a un grupo ante lo que no es similar a sus valores o las</w:t>
      </w:r>
      <w:r>
        <w:rPr>
          <w:spacing w:val="1"/>
          <w:sz w:val="24"/>
        </w:rPr>
        <w:t> </w:t>
      </w:r>
      <w:r>
        <w:rPr>
          <w:sz w:val="24"/>
        </w:rPr>
        <w:t>normas establecidas por la sociedad. Es el respeto a las ideas, creencias o</w:t>
      </w:r>
      <w:r>
        <w:rPr>
          <w:spacing w:val="1"/>
          <w:sz w:val="24"/>
        </w:rPr>
        <w:t> </w:t>
      </w:r>
      <w:r>
        <w:rPr>
          <w:sz w:val="24"/>
        </w:rPr>
        <w:t>prácticas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demás cuando</w:t>
      </w:r>
      <w:r>
        <w:rPr>
          <w:spacing w:val="-1"/>
          <w:sz w:val="24"/>
        </w:rPr>
        <w:t> </w:t>
      </w:r>
      <w:r>
        <w:rPr>
          <w:sz w:val="24"/>
        </w:rPr>
        <w:t>son diferentes</w:t>
      </w:r>
      <w:r>
        <w:rPr>
          <w:spacing w:val="-1"/>
          <w:sz w:val="24"/>
        </w:rPr>
        <w:t> </w:t>
      </w:r>
      <w:r>
        <w:rPr>
          <w:sz w:val="24"/>
        </w:rPr>
        <w:t>o contrarias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propias.</w:t>
      </w:r>
    </w:p>
    <w:p>
      <w:pPr>
        <w:pStyle w:val="ListParagraph"/>
        <w:numPr>
          <w:ilvl w:val="4"/>
          <w:numId w:val="7"/>
        </w:numPr>
        <w:tabs>
          <w:tab w:pos="1502" w:val="left" w:leader="none"/>
        </w:tabs>
        <w:spacing w:line="360" w:lineRule="auto" w:before="0" w:after="0"/>
        <w:ind w:left="1502" w:right="1707" w:hanging="360"/>
        <w:jc w:val="both"/>
        <w:rPr>
          <w:sz w:val="24"/>
        </w:rPr>
      </w:pPr>
      <w:r>
        <w:rPr>
          <w:sz w:val="24"/>
        </w:rPr>
        <w:t>Responsabilidad: Es un valor que está en la conciencia de la persona, que le</w:t>
      </w:r>
      <w:r>
        <w:rPr>
          <w:spacing w:val="-57"/>
          <w:sz w:val="24"/>
        </w:rPr>
        <w:t> </w:t>
      </w:r>
      <w:r>
        <w:rPr>
          <w:sz w:val="24"/>
        </w:rPr>
        <w:t>permite reflexionar, administrar, orientar y valorar las consecuencias de sus</w:t>
      </w:r>
      <w:r>
        <w:rPr>
          <w:spacing w:val="-57"/>
          <w:sz w:val="24"/>
        </w:rPr>
        <w:t> </w:t>
      </w:r>
      <w:r>
        <w:rPr>
          <w:sz w:val="24"/>
        </w:rPr>
        <w:t>actos,</w:t>
      </w:r>
      <w:r>
        <w:rPr>
          <w:spacing w:val="-1"/>
          <w:sz w:val="24"/>
        </w:rPr>
        <w:t> </w:t>
      </w:r>
      <w:r>
        <w:rPr>
          <w:sz w:val="24"/>
        </w:rPr>
        <w:t>siempre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2"/>
          <w:sz w:val="24"/>
        </w:rPr>
        <w:t> </w:t>
      </w:r>
      <w:r>
        <w:rPr>
          <w:sz w:val="24"/>
        </w:rPr>
        <w:t>el plano de</w:t>
      </w:r>
      <w:r>
        <w:rPr>
          <w:spacing w:val="-1"/>
          <w:sz w:val="24"/>
        </w:rPr>
        <w:t> </w:t>
      </w:r>
      <w:r>
        <w:rPr>
          <w:sz w:val="24"/>
        </w:rPr>
        <w:t>lo moral.</w:t>
      </w:r>
    </w:p>
    <w:p>
      <w:pPr>
        <w:pStyle w:val="ListParagraph"/>
        <w:numPr>
          <w:ilvl w:val="4"/>
          <w:numId w:val="7"/>
        </w:numPr>
        <w:tabs>
          <w:tab w:pos="1502" w:val="left" w:leader="none"/>
        </w:tabs>
        <w:spacing w:line="360" w:lineRule="auto" w:before="0" w:after="0"/>
        <w:ind w:left="1502" w:right="1462" w:hanging="360"/>
        <w:jc w:val="left"/>
        <w:rPr>
          <w:sz w:val="24"/>
        </w:rPr>
      </w:pPr>
      <w:r>
        <w:rPr>
          <w:sz w:val="24"/>
        </w:rPr>
        <w:t>Solidaridad: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solidaridad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virtud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tiene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finalidad solucionar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57"/>
          <w:sz w:val="24"/>
        </w:rPr>
        <w:t> </w:t>
      </w:r>
      <w:r>
        <w:rPr>
          <w:sz w:val="24"/>
        </w:rPr>
        <w:t>carencias espirituales o materiales de los demás. Este valor se apoya en el</w:t>
      </w:r>
      <w:r>
        <w:rPr>
          <w:spacing w:val="1"/>
          <w:sz w:val="24"/>
        </w:rPr>
        <w:t> </w:t>
      </w:r>
      <w:r>
        <w:rPr>
          <w:sz w:val="24"/>
        </w:rPr>
        <w:t>servicio</w:t>
      </w:r>
      <w:r>
        <w:rPr>
          <w:spacing w:val="-1"/>
          <w:sz w:val="24"/>
        </w:rPr>
        <w:t> </w:t>
      </w:r>
      <w:r>
        <w:rPr>
          <w:sz w:val="24"/>
        </w:rPr>
        <w:t>y en la</w:t>
      </w:r>
      <w:r>
        <w:rPr>
          <w:spacing w:val="-1"/>
          <w:sz w:val="24"/>
        </w:rPr>
        <w:t> </w:t>
      </w:r>
      <w:r>
        <w:rPr>
          <w:sz w:val="24"/>
        </w:rPr>
        <w:t>búsqueda</w:t>
      </w:r>
      <w:r>
        <w:rPr>
          <w:spacing w:val="1"/>
          <w:sz w:val="24"/>
        </w:rPr>
        <w:t> </w:t>
      </w:r>
      <w:r>
        <w:rPr>
          <w:sz w:val="24"/>
        </w:rPr>
        <w:t>del bien común.</w:t>
      </w:r>
    </w:p>
    <w:p>
      <w:pPr>
        <w:pStyle w:val="ListParagraph"/>
        <w:numPr>
          <w:ilvl w:val="4"/>
          <w:numId w:val="7"/>
        </w:numPr>
        <w:tabs>
          <w:tab w:pos="1502" w:val="left" w:leader="none"/>
        </w:tabs>
        <w:spacing w:line="360" w:lineRule="auto" w:before="1" w:after="0"/>
        <w:ind w:left="1502" w:right="1643" w:hanging="360"/>
        <w:jc w:val="left"/>
        <w:rPr>
          <w:sz w:val="24"/>
        </w:rPr>
      </w:pPr>
      <w:r>
        <w:rPr>
          <w:sz w:val="24"/>
        </w:rPr>
        <w:t>Compasión Es la capacidad de sentirnos próximos al dolor de los demás y la</w:t>
      </w:r>
      <w:r>
        <w:rPr>
          <w:spacing w:val="-57"/>
          <w:sz w:val="24"/>
        </w:rPr>
        <w:t> </w:t>
      </w:r>
      <w:r>
        <w:rPr>
          <w:sz w:val="24"/>
        </w:rPr>
        <w:t>voluntad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aliviar</w:t>
      </w:r>
      <w:r>
        <w:rPr>
          <w:spacing w:val="-2"/>
          <w:sz w:val="24"/>
        </w:rPr>
        <w:t> </w:t>
      </w:r>
      <w:r>
        <w:rPr>
          <w:sz w:val="24"/>
        </w:rPr>
        <w:t>sus penas.</w:t>
      </w:r>
    </w:p>
    <w:p>
      <w:pPr>
        <w:pStyle w:val="ListParagraph"/>
        <w:numPr>
          <w:ilvl w:val="4"/>
          <w:numId w:val="7"/>
        </w:numPr>
        <w:tabs>
          <w:tab w:pos="1502" w:val="left" w:leader="none"/>
        </w:tabs>
        <w:spacing w:line="360" w:lineRule="auto" w:before="0" w:after="0"/>
        <w:ind w:left="1502" w:right="1242" w:hanging="360"/>
        <w:jc w:val="left"/>
        <w:rPr>
          <w:sz w:val="24"/>
        </w:rPr>
      </w:pPr>
      <w:r>
        <w:rPr>
          <w:sz w:val="24"/>
        </w:rPr>
        <w:t>Comprensión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actitud</w:t>
      </w:r>
      <w:r>
        <w:rPr>
          <w:spacing w:val="-1"/>
          <w:sz w:val="24"/>
        </w:rPr>
        <w:t> </w:t>
      </w:r>
      <w:r>
        <w:rPr>
          <w:sz w:val="24"/>
        </w:rPr>
        <w:t>tolerante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encontrar</w:t>
      </w:r>
      <w:r>
        <w:rPr>
          <w:spacing w:val="-1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justificados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naturales</w:t>
      </w:r>
      <w:r>
        <w:rPr>
          <w:spacing w:val="-57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actos o sentimientos de</w:t>
      </w:r>
      <w:r>
        <w:rPr>
          <w:spacing w:val="-1"/>
          <w:sz w:val="24"/>
        </w:rPr>
        <w:t> </w:t>
      </w:r>
      <w:r>
        <w:rPr>
          <w:sz w:val="24"/>
        </w:rPr>
        <w:t>otro.</w:t>
      </w:r>
    </w:p>
    <w:p>
      <w:pPr>
        <w:pStyle w:val="ListParagraph"/>
        <w:numPr>
          <w:ilvl w:val="4"/>
          <w:numId w:val="7"/>
        </w:numPr>
        <w:tabs>
          <w:tab w:pos="1502" w:val="left" w:leader="none"/>
        </w:tabs>
        <w:spacing w:line="360" w:lineRule="auto" w:before="0" w:after="0"/>
        <w:ind w:left="1502" w:right="1671" w:hanging="360"/>
        <w:jc w:val="left"/>
        <w:rPr>
          <w:sz w:val="24"/>
        </w:rPr>
      </w:pPr>
      <w:r>
        <w:rPr>
          <w:sz w:val="24"/>
        </w:rPr>
        <w:t>Cooperación Consiste en el trabajo en común llevado a cabo por parte de un</w:t>
      </w:r>
      <w:r>
        <w:rPr>
          <w:spacing w:val="-57"/>
          <w:sz w:val="24"/>
        </w:rPr>
        <w:t> </w:t>
      </w:r>
      <w:r>
        <w:rPr>
          <w:sz w:val="24"/>
        </w:rPr>
        <w:t>grupo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personas o entidades</w:t>
      </w:r>
      <w:r>
        <w:rPr>
          <w:spacing w:val="-1"/>
          <w:sz w:val="24"/>
        </w:rPr>
        <w:t> </w:t>
      </w:r>
      <w:r>
        <w:rPr>
          <w:sz w:val="24"/>
        </w:rPr>
        <w:t>mayores hacia un</w:t>
      </w:r>
      <w:r>
        <w:rPr>
          <w:spacing w:val="1"/>
          <w:sz w:val="24"/>
        </w:rPr>
        <w:t> </w:t>
      </w:r>
      <w:r>
        <w:rPr>
          <w:sz w:val="24"/>
        </w:rPr>
        <w:t>objetivo compartido.</w:t>
      </w:r>
    </w:p>
    <w:p>
      <w:pPr>
        <w:pStyle w:val="ListParagraph"/>
        <w:numPr>
          <w:ilvl w:val="4"/>
          <w:numId w:val="7"/>
        </w:numPr>
        <w:tabs>
          <w:tab w:pos="1502" w:val="left" w:leader="none"/>
        </w:tabs>
        <w:spacing w:line="360" w:lineRule="auto" w:before="0" w:after="0"/>
        <w:ind w:left="1502" w:right="1467" w:hanging="360"/>
        <w:jc w:val="both"/>
        <w:rPr>
          <w:sz w:val="24"/>
        </w:rPr>
      </w:pPr>
      <w:r>
        <w:rPr>
          <w:sz w:val="24"/>
        </w:rPr>
        <w:t>Honestidad Es una cualidad humana que consiste en comportarse y expresarse</w:t>
      </w:r>
      <w:r>
        <w:rPr>
          <w:spacing w:val="-57"/>
          <w:sz w:val="24"/>
        </w:rPr>
        <w:t> </w:t>
      </w:r>
      <w:r>
        <w:rPr>
          <w:sz w:val="24"/>
        </w:rPr>
        <w:t>con coherencia y sinceridad, y de acuerdo con los valores de verdad y justicia.</w:t>
      </w:r>
      <w:r>
        <w:rPr>
          <w:spacing w:val="-57"/>
          <w:sz w:val="24"/>
        </w:rPr>
        <w:t> </w:t>
      </w:r>
      <w:r>
        <w:rPr>
          <w:sz w:val="24"/>
        </w:rPr>
        <w:t>Expresa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2"/>
          <w:sz w:val="24"/>
        </w:rPr>
        <w:t> </w:t>
      </w:r>
      <w:r>
        <w:rPr>
          <w:sz w:val="24"/>
        </w:rPr>
        <w:t>respeto por uno mismo y por los</w:t>
      </w:r>
      <w:r>
        <w:rPr>
          <w:spacing w:val="-1"/>
          <w:sz w:val="24"/>
        </w:rPr>
        <w:t> </w:t>
      </w:r>
      <w:r>
        <w:rPr>
          <w:sz w:val="24"/>
        </w:rPr>
        <w:t>demás.</w:t>
      </w:r>
    </w:p>
    <w:p>
      <w:pPr>
        <w:pStyle w:val="ListParagraph"/>
        <w:numPr>
          <w:ilvl w:val="4"/>
          <w:numId w:val="7"/>
        </w:numPr>
        <w:tabs>
          <w:tab w:pos="1502" w:val="left" w:leader="none"/>
        </w:tabs>
        <w:spacing w:line="360" w:lineRule="auto" w:before="0" w:after="0"/>
        <w:ind w:left="1502" w:right="1248" w:hanging="360"/>
        <w:jc w:val="left"/>
        <w:rPr>
          <w:sz w:val="24"/>
        </w:rPr>
      </w:pPr>
      <w:r>
        <w:rPr>
          <w:sz w:val="24"/>
        </w:rPr>
        <w:t>Honradez Es un valor que te permite respetar lo ajeno, no solamente lo que tiene</w:t>
      </w:r>
      <w:r>
        <w:rPr>
          <w:spacing w:val="-58"/>
          <w:sz w:val="24"/>
        </w:rPr>
        <w:t> </w:t>
      </w:r>
      <w:r>
        <w:rPr>
          <w:sz w:val="24"/>
        </w:rPr>
        <w:t>valor económico sino todo en sentido general, es ser íntegro en tus relaciones</w:t>
      </w:r>
      <w:r>
        <w:rPr>
          <w:spacing w:val="1"/>
          <w:sz w:val="24"/>
        </w:rPr>
        <w:t> </w:t>
      </w:r>
      <w:r>
        <w:rPr>
          <w:sz w:val="24"/>
        </w:rPr>
        <w:t>humanas.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honradez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opone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 deshonestidad</w:t>
      </w:r>
    </w:p>
    <w:p>
      <w:pPr>
        <w:pStyle w:val="ListParagraph"/>
        <w:numPr>
          <w:ilvl w:val="4"/>
          <w:numId w:val="7"/>
        </w:numPr>
        <w:tabs>
          <w:tab w:pos="1502" w:val="left" w:leader="none"/>
        </w:tabs>
        <w:spacing w:line="360" w:lineRule="auto" w:before="1" w:after="0"/>
        <w:ind w:left="1502" w:right="1212" w:hanging="360"/>
        <w:jc w:val="left"/>
        <w:rPr>
          <w:sz w:val="24"/>
        </w:rPr>
      </w:pPr>
      <w:r>
        <w:rPr>
          <w:sz w:val="24"/>
        </w:rPr>
        <w:t>Justicia Una de las cuatro virtudes cardinales, que inclina a dar a cada uno lo que</w:t>
      </w:r>
      <w:r>
        <w:rPr>
          <w:spacing w:val="-57"/>
          <w:sz w:val="24"/>
        </w:rPr>
        <w:t> </w:t>
      </w:r>
      <w:r>
        <w:rPr>
          <w:sz w:val="24"/>
        </w:rPr>
        <w:t>le</w:t>
      </w:r>
      <w:r>
        <w:rPr>
          <w:spacing w:val="-1"/>
          <w:sz w:val="24"/>
        </w:rPr>
        <w:t> </w:t>
      </w:r>
      <w:r>
        <w:rPr>
          <w:sz w:val="24"/>
        </w:rPr>
        <w:t>corresponde</w:t>
      </w:r>
      <w:r>
        <w:rPr>
          <w:spacing w:val="-1"/>
          <w:sz w:val="24"/>
        </w:rPr>
        <w:t> </w:t>
      </w:r>
      <w:r>
        <w:rPr>
          <w:sz w:val="24"/>
        </w:rPr>
        <w:t>o le pertenece.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8"/>
        <w:rPr>
          <w:sz w:val="15"/>
        </w:rPr>
      </w:pPr>
    </w:p>
    <w:p>
      <w:pPr>
        <w:pStyle w:val="ListParagraph"/>
        <w:numPr>
          <w:ilvl w:val="4"/>
          <w:numId w:val="7"/>
        </w:numPr>
        <w:tabs>
          <w:tab w:pos="1502" w:val="left" w:leader="none"/>
        </w:tabs>
        <w:spacing w:line="360" w:lineRule="auto" w:before="92" w:after="0"/>
        <w:ind w:left="1502" w:right="1216" w:hanging="360"/>
        <w:jc w:val="left"/>
        <w:rPr>
          <w:sz w:val="24"/>
        </w:rPr>
      </w:pPr>
      <w:r>
        <w:rPr>
          <w:sz w:val="24"/>
        </w:rPr>
        <w:t>Perseverancia La</w:t>
      </w:r>
      <w:r>
        <w:rPr>
          <w:spacing w:val="-1"/>
          <w:sz w:val="24"/>
        </w:rPr>
        <w:t> </w:t>
      </w:r>
      <w:r>
        <w:rPr>
          <w:sz w:val="24"/>
        </w:rPr>
        <w:t>perseverancia</w:t>
      </w:r>
      <w:r>
        <w:rPr>
          <w:spacing w:val="1"/>
          <w:sz w:val="24"/>
        </w:rPr>
        <w:t> </w:t>
      </w:r>
      <w:r>
        <w:rPr>
          <w:sz w:val="24"/>
        </w:rPr>
        <w:t>es un esfuerzo</w:t>
      </w:r>
      <w:r>
        <w:rPr>
          <w:spacing w:val="2"/>
          <w:sz w:val="24"/>
        </w:rPr>
        <w:t> </w:t>
      </w:r>
      <w:r>
        <w:rPr>
          <w:sz w:val="24"/>
        </w:rPr>
        <w:t>continuo. Es un valor</w:t>
      </w:r>
      <w:r>
        <w:rPr>
          <w:spacing w:val="1"/>
          <w:sz w:val="24"/>
        </w:rPr>
        <w:t> </w:t>
      </w:r>
      <w:r>
        <w:rPr>
          <w:sz w:val="24"/>
        </w:rPr>
        <w:t>fundamental en la vida para obtener un resultado concreto; es aquello que se está</w:t>
      </w:r>
      <w:r>
        <w:rPr>
          <w:spacing w:val="-57"/>
          <w:sz w:val="24"/>
        </w:rPr>
        <w:t> </w:t>
      </w:r>
      <w:r>
        <w:rPr>
          <w:sz w:val="24"/>
        </w:rPr>
        <w:t>propuesto a alcanzar, en momentos que uno se propone llegar a un final definido</w:t>
      </w:r>
      <w:r>
        <w:rPr>
          <w:spacing w:val="-57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el mismo.</w:t>
      </w:r>
    </w:p>
    <w:p>
      <w:pPr>
        <w:pStyle w:val="ListParagraph"/>
        <w:numPr>
          <w:ilvl w:val="4"/>
          <w:numId w:val="7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Prudencia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virtud de actuar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forma</w:t>
      </w:r>
      <w:r>
        <w:rPr>
          <w:spacing w:val="-1"/>
          <w:sz w:val="24"/>
        </w:rPr>
        <w:t> </w:t>
      </w:r>
      <w:r>
        <w:rPr>
          <w:sz w:val="24"/>
        </w:rPr>
        <w:t>justa,</w:t>
      </w:r>
      <w:r>
        <w:rPr>
          <w:spacing w:val="1"/>
          <w:sz w:val="24"/>
        </w:rPr>
        <w:t> </w:t>
      </w:r>
      <w:r>
        <w:rPr>
          <w:sz w:val="24"/>
        </w:rPr>
        <w:t>adecuada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cautela,</w:t>
      </w:r>
    </w:p>
    <w:p>
      <w:pPr>
        <w:pStyle w:val="ListParagraph"/>
        <w:numPr>
          <w:ilvl w:val="4"/>
          <w:numId w:val="7"/>
        </w:numPr>
        <w:tabs>
          <w:tab w:pos="1502" w:val="left" w:leader="none"/>
        </w:tabs>
        <w:spacing w:line="360" w:lineRule="auto" w:before="140" w:after="0"/>
        <w:ind w:left="1502" w:right="1298" w:hanging="360"/>
        <w:jc w:val="left"/>
        <w:rPr>
          <w:sz w:val="24"/>
        </w:rPr>
      </w:pPr>
      <w:r>
        <w:rPr>
          <w:sz w:val="24"/>
        </w:rPr>
        <w:t>Puntualidad Es la disciplina de estar a tiempo para cumplir nuestras</w:t>
      </w:r>
      <w:r>
        <w:rPr>
          <w:spacing w:val="1"/>
          <w:sz w:val="24"/>
        </w:rPr>
        <w:t> </w:t>
      </w:r>
      <w:r>
        <w:rPr>
          <w:sz w:val="24"/>
        </w:rPr>
        <w:t>obligaciones: una cita del trabajo, una reunión de amigos, un compromiso. Es la</w:t>
      </w:r>
      <w:r>
        <w:rPr>
          <w:spacing w:val="-57"/>
          <w:sz w:val="24"/>
        </w:rPr>
        <w:t> </w:t>
      </w:r>
      <w:r>
        <w:rPr>
          <w:sz w:val="24"/>
        </w:rPr>
        <w:t>característica de poder terminar una tarea requerida o satisfacer una obligación</w:t>
      </w:r>
      <w:r>
        <w:rPr>
          <w:spacing w:val="1"/>
          <w:sz w:val="24"/>
        </w:rPr>
        <w:t> </w:t>
      </w:r>
      <w:r>
        <w:rPr>
          <w:sz w:val="24"/>
        </w:rPr>
        <w:t>antes</w:t>
      </w:r>
      <w:r>
        <w:rPr>
          <w:spacing w:val="-1"/>
          <w:sz w:val="24"/>
        </w:rPr>
        <w:t> </w:t>
      </w:r>
      <w:r>
        <w:rPr>
          <w:sz w:val="24"/>
        </w:rPr>
        <w:t>o en un plazo</w:t>
      </w:r>
      <w:r>
        <w:rPr>
          <w:spacing w:val="2"/>
          <w:sz w:val="24"/>
        </w:rPr>
        <w:t> </w:t>
      </w:r>
      <w:r>
        <w:rPr>
          <w:sz w:val="24"/>
        </w:rPr>
        <w:t>anteriormente señalado.</w:t>
      </w:r>
    </w:p>
    <w:p>
      <w:pPr>
        <w:pStyle w:val="ListParagraph"/>
        <w:numPr>
          <w:ilvl w:val="4"/>
          <w:numId w:val="7"/>
        </w:numPr>
        <w:tabs>
          <w:tab w:pos="1502" w:val="left" w:leader="none"/>
        </w:tabs>
        <w:spacing w:line="360" w:lineRule="auto" w:before="0" w:after="0"/>
        <w:ind w:left="1502" w:right="1301" w:hanging="360"/>
        <w:jc w:val="left"/>
        <w:rPr>
          <w:sz w:val="24"/>
        </w:rPr>
      </w:pPr>
      <w:r>
        <w:rPr>
          <w:sz w:val="24"/>
        </w:rPr>
        <w:t>Sensibilidad Es la capacidad que tenemos los seres humanos para percibir y</w:t>
      </w:r>
      <w:r>
        <w:rPr>
          <w:spacing w:val="1"/>
          <w:sz w:val="24"/>
        </w:rPr>
        <w:t> </w:t>
      </w:r>
      <w:r>
        <w:rPr>
          <w:sz w:val="24"/>
        </w:rPr>
        <w:t>comprender el estado de ánimo, el modo de ser y de actuar de las personas, para</w:t>
      </w:r>
      <w:r>
        <w:rPr>
          <w:spacing w:val="-57"/>
          <w:sz w:val="24"/>
        </w:rPr>
        <w:t> </w:t>
      </w:r>
      <w:r>
        <w:rPr>
          <w:sz w:val="24"/>
        </w:rPr>
        <w:t>actuar</w:t>
      </w:r>
      <w:r>
        <w:rPr>
          <w:spacing w:val="-1"/>
          <w:sz w:val="24"/>
        </w:rPr>
        <w:t> </w:t>
      </w:r>
      <w:r>
        <w:rPr>
          <w:sz w:val="24"/>
        </w:rPr>
        <w:t>correctamente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2"/>
          <w:sz w:val="24"/>
        </w:rPr>
        <w:t> </w:t>
      </w:r>
      <w:r>
        <w:rPr>
          <w:sz w:val="24"/>
        </w:rPr>
        <w:t>beneficio de los demás.</w:t>
      </w:r>
    </w:p>
    <w:p>
      <w:pPr>
        <w:pStyle w:val="ListParagraph"/>
        <w:numPr>
          <w:ilvl w:val="4"/>
          <w:numId w:val="7"/>
        </w:numPr>
        <w:tabs>
          <w:tab w:pos="1502" w:val="left" w:leader="none"/>
        </w:tabs>
        <w:spacing w:line="275" w:lineRule="exact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Valoración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medio</w:t>
      </w:r>
      <w:r>
        <w:rPr>
          <w:spacing w:val="-1"/>
          <w:sz w:val="24"/>
        </w:rPr>
        <w:t> </w:t>
      </w:r>
      <w:r>
        <w:rPr>
          <w:sz w:val="24"/>
        </w:rPr>
        <w:t>ambiente.</w:t>
      </w:r>
    </w:p>
    <w:p>
      <w:pPr>
        <w:pStyle w:val="BodyText"/>
        <w:spacing w:before="5"/>
        <w:rPr>
          <w:sz w:val="29"/>
        </w:rPr>
      </w:pPr>
    </w:p>
    <w:p>
      <w:pPr>
        <w:pStyle w:val="Heading3"/>
        <w:numPr>
          <w:ilvl w:val="3"/>
          <w:numId w:val="7"/>
        </w:numPr>
        <w:tabs>
          <w:tab w:pos="1503" w:val="left" w:leader="none"/>
        </w:tabs>
        <w:spacing w:line="240" w:lineRule="auto" w:before="0" w:after="0"/>
        <w:ind w:left="1502" w:right="0" w:hanging="721"/>
        <w:jc w:val="left"/>
      </w:pPr>
      <w:r>
        <w:rPr/>
        <w:t>Principios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ListParagraph"/>
        <w:numPr>
          <w:ilvl w:val="4"/>
          <w:numId w:val="7"/>
        </w:numPr>
        <w:tabs>
          <w:tab w:pos="1502" w:val="left" w:leader="none"/>
        </w:tabs>
        <w:spacing w:line="360" w:lineRule="auto" w:before="0" w:after="0"/>
        <w:ind w:left="1502" w:right="1400" w:hanging="360"/>
        <w:jc w:val="left"/>
        <w:rPr>
          <w:sz w:val="24"/>
        </w:rPr>
      </w:pPr>
      <w:r>
        <w:rPr>
          <w:sz w:val="24"/>
        </w:rPr>
        <w:t>Tenemos confianza y respeto por los demás, en cuanto a su diferencia de credo</w:t>
      </w:r>
      <w:r>
        <w:rPr>
          <w:spacing w:val="-57"/>
          <w:sz w:val="24"/>
        </w:rPr>
        <w:t> </w:t>
      </w:r>
      <w:r>
        <w:rPr>
          <w:sz w:val="24"/>
        </w:rPr>
        <w:t>religioso,</w:t>
      </w:r>
      <w:r>
        <w:rPr>
          <w:spacing w:val="-1"/>
          <w:sz w:val="24"/>
        </w:rPr>
        <w:t> </w:t>
      </w:r>
      <w:r>
        <w:rPr>
          <w:sz w:val="24"/>
        </w:rPr>
        <w:t>diversidad racial, individual y colectiva.</w:t>
      </w:r>
    </w:p>
    <w:p>
      <w:pPr>
        <w:pStyle w:val="ListParagraph"/>
        <w:numPr>
          <w:ilvl w:val="4"/>
          <w:numId w:val="7"/>
        </w:numPr>
        <w:tabs>
          <w:tab w:pos="1502" w:val="left" w:leader="none"/>
        </w:tabs>
        <w:spacing w:line="240" w:lineRule="auto" w:before="1" w:after="0"/>
        <w:ind w:left="1502" w:right="0" w:hanging="361"/>
        <w:jc w:val="left"/>
        <w:rPr>
          <w:sz w:val="24"/>
        </w:rPr>
      </w:pPr>
      <w:r>
        <w:rPr>
          <w:sz w:val="24"/>
        </w:rPr>
        <w:t>Logramos</w:t>
      </w:r>
      <w:r>
        <w:rPr>
          <w:spacing w:val="-1"/>
          <w:sz w:val="24"/>
        </w:rPr>
        <w:t> </w:t>
      </w:r>
      <w:r>
        <w:rPr>
          <w:sz w:val="24"/>
        </w:rPr>
        <w:t>nuestros</w:t>
      </w:r>
      <w:r>
        <w:rPr>
          <w:spacing w:val="-1"/>
          <w:sz w:val="24"/>
        </w:rPr>
        <w:t> </w:t>
      </w:r>
      <w:r>
        <w:rPr>
          <w:sz w:val="24"/>
        </w:rPr>
        <w:t>objetivos</w:t>
      </w:r>
      <w:r>
        <w:rPr>
          <w:spacing w:val="-1"/>
          <w:sz w:val="24"/>
        </w:rPr>
        <w:t> </w:t>
      </w:r>
      <w:r>
        <w:rPr>
          <w:sz w:val="24"/>
        </w:rPr>
        <w:t>trabajando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equipo.</w:t>
      </w:r>
    </w:p>
    <w:p>
      <w:pPr>
        <w:pStyle w:val="ListParagraph"/>
        <w:numPr>
          <w:ilvl w:val="4"/>
          <w:numId w:val="7"/>
        </w:numPr>
        <w:tabs>
          <w:tab w:pos="1502" w:val="left" w:leader="none"/>
        </w:tabs>
        <w:spacing w:line="240" w:lineRule="auto" w:before="137" w:after="0"/>
        <w:ind w:left="1502" w:right="0" w:hanging="361"/>
        <w:jc w:val="left"/>
        <w:rPr>
          <w:sz w:val="24"/>
        </w:rPr>
      </w:pPr>
      <w:r>
        <w:rPr>
          <w:sz w:val="24"/>
        </w:rPr>
        <w:t>Alentamos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innovación.</w:t>
      </w:r>
    </w:p>
    <w:p>
      <w:pPr>
        <w:pStyle w:val="ListParagraph"/>
        <w:numPr>
          <w:ilvl w:val="4"/>
          <w:numId w:val="7"/>
        </w:numPr>
        <w:tabs>
          <w:tab w:pos="1502" w:val="left" w:leader="none"/>
        </w:tabs>
        <w:spacing w:line="240" w:lineRule="auto" w:before="139" w:after="0"/>
        <w:ind w:left="1502" w:right="0" w:hanging="361"/>
        <w:jc w:val="left"/>
        <w:rPr>
          <w:sz w:val="24"/>
        </w:rPr>
      </w:pPr>
      <w:r>
        <w:rPr>
          <w:sz w:val="24"/>
        </w:rPr>
        <w:t>Promovemos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puntualidad.</w:t>
      </w:r>
    </w:p>
    <w:p>
      <w:pPr>
        <w:pStyle w:val="ListParagraph"/>
        <w:numPr>
          <w:ilvl w:val="4"/>
          <w:numId w:val="7"/>
        </w:numPr>
        <w:tabs>
          <w:tab w:pos="1502" w:val="left" w:leader="none"/>
        </w:tabs>
        <w:spacing w:line="240" w:lineRule="auto" w:before="137" w:after="0"/>
        <w:ind w:left="1502" w:right="0" w:hanging="361"/>
        <w:jc w:val="left"/>
        <w:rPr>
          <w:sz w:val="24"/>
        </w:rPr>
      </w:pPr>
      <w:r>
        <w:rPr>
          <w:sz w:val="24"/>
        </w:rPr>
        <w:t>Motivamos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responsabilidad</w:t>
      </w:r>
    </w:p>
    <w:p>
      <w:pPr>
        <w:pStyle w:val="ListParagraph"/>
        <w:numPr>
          <w:ilvl w:val="4"/>
          <w:numId w:val="7"/>
        </w:numPr>
        <w:tabs>
          <w:tab w:pos="1502" w:val="left" w:leader="none"/>
        </w:tabs>
        <w:spacing w:line="240" w:lineRule="auto" w:before="139" w:after="0"/>
        <w:ind w:left="1502" w:right="0" w:hanging="361"/>
        <w:jc w:val="left"/>
        <w:rPr>
          <w:sz w:val="24"/>
        </w:rPr>
      </w:pPr>
      <w:r>
        <w:rPr>
          <w:sz w:val="24"/>
        </w:rPr>
        <w:t>Trabajamos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excelencia</w:t>
      </w:r>
      <w:r>
        <w:rPr>
          <w:spacing w:val="-1"/>
          <w:sz w:val="24"/>
        </w:rPr>
        <w:t> </w:t>
      </w:r>
      <w:r>
        <w:rPr>
          <w:sz w:val="24"/>
        </w:rPr>
        <w:t>académica.</w:t>
      </w:r>
    </w:p>
    <w:p>
      <w:pPr>
        <w:pStyle w:val="ListParagraph"/>
        <w:numPr>
          <w:ilvl w:val="4"/>
          <w:numId w:val="7"/>
        </w:numPr>
        <w:tabs>
          <w:tab w:pos="1502" w:val="left" w:leader="none"/>
        </w:tabs>
        <w:spacing w:line="240" w:lineRule="auto" w:before="137" w:after="0"/>
        <w:ind w:left="1502" w:right="0" w:hanging="361"/>
        <w:jc w:val="left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ambiente,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protección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reciclaje</w:t>
      </w:r>
      <w:r>
        <w:rPr>
          <w:spacing w:val="-2"/>
          <w:sz w:val="24"/>
        </w:rPr>
        <w:t> </w:t>
      </w:r>
      <w:r>
        <w:rPr>
          <w:sz w:val="24"/>
        </w:rPr>
        <w:t>son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eje central</w:t>
      </w:r>
      <w:r>
        <w:rPr>
          <w:spacing w:val="-1"/>
          <w:sz w:val="24"/>
        </w:rPr>
        <w:t> </w:t>
      </w:r>
      <w:r>
        <w:rPr>
          <w:sz w:val="24"/>
        </w:rPr>
        <w:t>en nuestro</w:t>
      </w:r>
      <w:r>
        <w:rPr>
          <w:spacing w:val="-1"/>
          <w:sz w:val="24"/>
        </w:rPr>
        <w:t> </w:t>
      </w:r>
      <w:r>
        <w:rPr>
          <w:sz w:val="24"/>
        </w:rPr>
        <w:t>trabajo.</w:t>
      </w:r>
    </w:p>
    <w:p>
      <w:pPr>
        <w:pStyle w:val="ListParagraph"/>
        <w:numPr>
          <w:ilvl w:val="4"/>
          <w:numId w:val="7"/>
        </w:numPr>
        <w:tabs>
          <w:tab w:pos="1502" w:val="left" w:leader="none"/>
        </w:tabs>
        <w:spacing w:line="240" w:lineRule="auto" w:before="139" w:after="0"/>
        <w:ind w:left="1502" w:right="0" w:hanging="361"/>
        <w:jc w:val="left"/>
        <w:rPr>
          <w:sz w:val="24"/>
        </w:rPr>
      </w:pPr>
      <w:r>
        <w:rPr>
          <w:sz w:val="24"/>
        </w:rPr>
        <w:t>Fomentamos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derecho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libertad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elección.</w:t>
      </w:r>
    </w:p>
    <w:p>
      <w:pPr>
        <w:pStyle w:val="ListParagraph"/>
        <w:numPr>
          <w:ilvl w:val="4"/>
          <w:numId w:val="7"/>
        </w:numPr>
        <w:tabs>
          <w:tab w:pos="1502" w:val="left" w:leader="none"/>
        </w:tabs>
        <w:spacing w:line="240" w:lineRule="auto" w:before="137" w:after="0"/>
        <w:ind w:left="1502" w:right="0" w:hanging="361"/>
        <w:jc w:val="left"/>
        <w:rPr>
          <w:sz w:val="24"/>
        </w:rPr>
      </w:pPr>
      <w:r>
        <w:rPr>
          <w:sz w:val="24"/>
        </w:rPr>
        <w:t>Respetamos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opiniones y</w:t>
      </w:r>
      <w:r>
        <w:rPr>
          <w:spacing w:val="-1"/>
          <w:sz w:val="24"/>
        </w:rPr>
        <w:t> </w:t>
      </w:r>
      <w:r>
        <w:rPr>
          <w:sz w:val="24"/>
        </w:rPr>
        <w:t>puntos de</w:t>
      </w:r>
      <w:r>
        <w:rPr>
          <w:spacing w:val="-1"/>
          <w:sz w:val="24"/>
        </w:rPr>
        <w:t> </w:t>
      </w:r>
      <w:r>
        <w:rPr>
          <w:sz w:val="24"/>
        </w:rPr>
        <w:t>vista</w:t>
      </w:r>
      <w:r>
        <w:rPr>
          <w:spacing w:val="-1"/>
          <w:sz w:val="24"/>
        </w:rPr>
        <w:t> </w:t>
      </w:r>
      <w:r>
        <w:rPr>
          <w:sz w:val="24"/>
        </w:rPr>
        <w:t>personales.</w:t>
      </w:r>
    </w:p>
    <w:p>
      <w:pPr>
        <w:pStyle w:val="ListParagraph"/>
        <w:numPr>
          <w:ilvl w:val="4"/>
          <w:numId w:val="7"/>
        </w:numPr>
        <w:tabs>
          <w:tab w:pos="1502" w:val="left" w:leader="none"/>
        </w:tabs>
        <w:spacing w:line="240" w:lineRule="auto" w:before="139" w:after="0"/>
        <w:ind w:left="1502" w:right="0" w:hanging="361"/>
        <w:jc w:val="left"/>
        <w:rPr>
          <w:sz w:val="24"/>
        </w:rPr>
      </w:pPr>
      <w:r>
        <w:rPr>
          <w:sz w:val="24"/>
        </w:rPr>
        <w:t>Animamos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iniciativa</w:t>
      </w:r>
      <w:r>
        <w:rPr>
          <w:spacing w:val="-1"/>
          <w:sz w:val="24"/>
        </w:rPr>
        <w:t> </w:t>
      </w:r>
      <w:r>
        <w:rPr>
          <w:sz w:val="24"/>
        </w:rPr>
        <w:t>individual.</w:t>
      </w:r>
    </w:p>
    <w:p>
      <w:pPr>
        <w:pStyle w:val="ListParagraph"/>
        <w:numPr>
          <w:ilvl w:val="4"/>
          <w:numId w:val="7"/>
        </w:numPr>
        <w:tabs>
          <w:tab w:pos="1502" w:val="left" w:leader="none"/>
        </w:tabs>
        <w:spacing w:line="240" w:lineRule="auto" w:before="137" w:after="0"/>
        <w:ind w:left="1502" w:right="0" w:hanging="361"/>
        <w:jc w:val="left"/>
        <w:rPr>
          <w:sz w:val="24"/>
        </w:rPr>
      </w:pPr>
      <w:r>
        <w:rPr>
          <w:sz w:val="24"/>
        </w:rPr>
        <w:t>Estimulamos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solidaridad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la tolerancia.</w:t>
      </w:r>
    </w:p>
    <w:p>
      <w:pPr>
        <w:pStyle w:val="BodyText"/>
        <w:spacing w:before="9"/>
        <w:rPr>
          <w:sz w:val="29"/>
        </w:rPr>
      </w:pPr>
    </w:p>
    <w:p>
      <w:pPr>
        <w:pStyle w:val="Heading2"/>
        <w:numPr>
          <w:ilvl w:val="1"/>
          <w:numId w:val="8"/>
        </w:numPr>
        <w:tabs>
          <w:tab w:pos="1202" w:val="left" w:leader="none"/>
        </w:tabs>
        <w:spacing w:line="240" w:lineRule="auto" w:before="0" w:after="0"/>
        <w:ind w:left="1202" w:right="0" w:hanging="420"/>
        <w:jc w:val="left"/>
      </w:pPr>
      <w:r>
        <w:rPr/>
        <w:t>¿Cómo</w:t>
      </w:r>
      <w:r>
        <w:rPr>
          <w:spacing w:val="-3"/>
        </w:rPr>
        <w:t> </w:t>
      </w:r>
      <w:r>
        <w:rPr/>
        <w:t>nos</w:t>
      </w:r>
      <w:r>
        <w:rPr>
          <w:spacing w:val="-2"/>
        </w:rPr>
        <w:t> </w:t>
      </w:r>
      <w:r>
        <w:rPr/>
        <w:t>conformamos?</w:t>
      </w:r>
    </w:p>
    <w:p>
      <w:pPr>
        <w:pStyle w:val="BodyText"/>
        <w:spacing w:before="2"/>
        <w:rPr>
          <w:b/>
          <w:sz w:val="31"/>
        </w:rPr>
      </w:pPr>
    </w:p>
    <w:p>
      <w:pPr>
        <w:pStyle w:val="BodyText"/>
        <w:ind w:left="782"/>
      </w:pPr>
      <w:r>
        <w:rPr/>
        <w:t>Nos</w:t>
      </w:r>
      <w:r>
        <w:rPr>
          <w:spacing w:val="-1"/>
        </w:rPr>
        <w:t> </w:t>
      </w:r>
      <w:r>
        <w:rPr/>
        <w:t>conformamos</w:t>
      </w:r>
      <w:r>
        <w:rPr>
          <w:spacing w:val="-1"/>
        </w:rPr>
        <w:t> </w:t>
      </w:r>
      <w:r>
        <w:rPr/>
        <w:t>de acuerdo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organismos</w:t>
      </w:r>
      <w:r>
        <w:rPr>
          <w:spacing w:val="-1"/>
        </w:rPr>
        <w:t> </w:t>
      </w:r>
      <w:r>
        <w:rPr/>
        <w:t>de participación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Centro.</w:t>
      </w:r>
    </w:p>
    <w:p>
      <w:pPr>
        <w:spacing w:after="0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Heading3"/>
        <w:numPr>
          <w:ilvl w:val="2"/>
          <w:numId w:val="8"/>
        </w:numPr>
        <w:tabs>
          <w:tab w:pos="1322" w:val="left" w:leader="none"/>
        </w:tabs>
        <w:spacing w:line="240" w:lineRule="auto" w:before="90" w:after="0"/>
        <w:ind w:left="1322" w:right="0" w:hanging="540"/>
        <w:jc w:val="left"/>
      </w:pPr>
      <w:r>
        <w:rPr/>
        <w:t>Junta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Centro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782" w:right="1250" w:firstLine="707"/>
      </w:pPr>
      <w:r>
        <w:rPr/>
        <w:t>Según el Ministerio de Educacion de la Republica Dominicana (1997) en la ley</w:t>
      </w:r>
      <w:r>
        <w:rPr>
          <w:spacing w:val="1"/>
        </w:rPr>
        <w:t> </w:t>
      </w:r>
      <w:r>
        <w:rPr/>
        <w:t>general de Educación (66-97) la Junta de Centro Educativo es una organización para la</w:t>
      </w:r>
      <w:r>
        <w:rPr>
          <w:spacing w:val="1"/>
        </w:rPr>
        <w:t> </w:t>
      </w:r>
      <w:r>
        <w:rPr/>
        <w:t>gestión y administración educativa, en la que participan representantes de los</w:t>
      </w:r>
      <w:r>
        <w:rPr>
          <w:spacing w:val="1"/>
        </w:rPr>
        <w:t> </w:t>
      </w:r>
      <w:r>
        <w:rPr/>
        <w:t>profesores, estudiantes, Asociación de Padres, Madres, Tutores y Amigos de la Escuela,</w:t>
      </w:r>
      <w:r>
        <w:rPr>
          <w:spacing w:val="-57"/>
        </w:rPr>
        <w:t> </w:t>
      </w:r>
      <w:r>
        <w:rPr/>
        <w:t>y de la sociedad civil organizada, es decir, todos los sectores involucrados en los</w:t>
      </w:r>
      <w:r>
        <w:rPr>
          <w:spacing w:val="1"/>
        </w:rPr>
        <w:t> </w:t>
      </w:r>
      <w:r>
        <w:rPr/>
        <w:t>asuntos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escuela.</w:t>
      </w:r>
    </w:p>
    <w:p>
      <w:pPr>
        <w:pStyle w:val="BodyText"/>
        <w:spacing w:line="360" w:lineRule="auto" w:before="200"/>
        <w:ind w:left="782" w:right="1304" w:firstLine="707"/>
      </w:pPr>
      <w:r>
        <w:rPr/>
        <w:t>De acuerdo con la Ordenanza (02-2008), de la Secretaría de Estado de</w:t>
      </w:r>
      <w:r>
        <w:rPr>
          <w:spacing w:val="1"/>
        </w:rPr>
        <w:t> </w:t>
      </w:r>
      <w:r>
        <w:rPr/>
        <w:t>Educación en su art. 45 y la misma ley de educación en su art. 122, dicen que: en cada</w:t>
      </w:r>
      <w:r>
        <w:rPr>
          <w:spacing w:val="1"/>
        </w:rPr>
        <w:t> </w:t>
      </w:r>
      <w:r>
        <w:rPr/>
        <w:t>centro educativo se constituirá una Junta de Centro Educativo como un organismo</w:t>
      </w:r>
      <w:r>
        <w:rPr>
          <w:spacing w:val="1"/>
        </w:rPr>
        <w:t> </w:t>
      </w:r>
      <w:r>
        <w:rPr/>
        <w:t>descentralizado de gestión y participación, encargada de crear los nexos entre la</w:t>
      </w:r>
      <w:r>
        <w:rPr>
          <w:spacing w:val="1"/>
        </w:rPr>
        <w:t> </w:t>
      </w:r>
      <w:r>
        <w:rPr/>
        <w:t>comunidad, el centro educativo y sus actores, con el objetivo de que éste desarrolle con</w:t>
      </w:r>
      <w:r>
        <w:rPr>
          <w:spacing w:val="-57"/>
        </w:rPr>
        <w:t> </w:t>
      </w:r>
      <w:r>
        <w:rPr/>
        <w:t>éxito</w:t>
      </w:r>
      <w:r>
        <w:rPr>
          <w:spacing w:val="-1"/>
        </w:rPr>
        <w:t> </w:t>
      </w:r>
      <w:r>
        <w:rPr/>
        <w:t>sus funciones.</w:t>
      </w:r>
    </w:p>
    <w:p>
      <w:pPr>
        <w:pStyle w:val="BodyText"/>
        <w:spacing w:line="360" w:lineRule="auto" w:before="202"/>
        <w:ind w:left="782" w:right="1431" w:firstLine="707"/>
      </w:pPr>
      <w:r>
        <w:rPr/>
        <w:t>La Junta de Centro es importante porque ayuda a elevar el nivel de liderazgo y</w:t>
      </w:r>
      <w:r>
        <w:rPr>
          <w:spacing w:val="-57"/>
        </w:rPr>
        <w:t> </w:t>
      </w:r>
      <w:r>
        <w:rPr/>
        <w:t>capacidad de la gestión. Fomenta y fortalece los mecanismos de participación y la</w:t>
      </w:r>
      <w:r>
        <w:rPr>
          <w:spacing w:val="1"/>
        </w:rPr>
        <w:t> </w:t>
      </w:r>
      <w:r>
        <w:rPr/>
        <w:t>relación escuela-comunidad ayudando a promover la autogestión, la descentralización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los recursos y los grupos de</w:t>
      </w:r>
      <w:r>
        <w:rPr>
          <w:spacing w:val="-1"/>
        </w:rPr>
        <w:t> </w:t>
      </w:r>
      <w:r>
        <w:rPr/>
        <w:t>apoyo.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7"/>
        </w:rPr>
      </w:pPr>
    </w:p>
    <w:p>
      <w:pPr>
        <w:pStyle w:val="Heading3"/>
        <w:numPr>
          <w:ilvl w:val="2"/>
          <w:numId w:val="8"/>
        </w:numPr>
        <w:tabs>
          <w:tab w:pos="1323" w:val="left" w:leader="none"/>
        </w:tabs>
        <w:spacing w:line="240" w:lineRule="auto" w:before="0" w:after="0"/>
        <w:ind w:left="1322" w:right="0" w:hanging="541"/>
        <w:jc w:val="left"/>
      </w:pPr>
      <w:r>
        <w:rPr/>
        <w:t>Equipo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gestión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782" w:right="1216" w:firstLine="707"/>
      </w:pPr>
      <w:r>
        <w:rPr/>
        <w:t>Según Oviedo (2004), el equipo de gestión es el que se encarga de la gestión y el</w:t>
      </w:r>
      <w:r>
        <w:rPr>
          <w:spacing w:val="-57"/>
        </w:rPr>
        <w:t> </w:t>
      </w:r>
      <w:r>
        <w:rPr/>
        <w:t>buen desenvolvimiento de las labores educativas. Es un equipo que coordina y organiza</w:t>
      </w:r>
      <w:r>
        <w:rPr>
          <w:spacing w:val="-57"/>
        </w:rPr>
        <w:t> </w:t>
      </w:r>
      <w:r>
        <w:rPr/>
        <w:t>los procesos de acompañamiento y seguimiento del centro en las áreas pedagógicas y</w:t>
      </w:r>
      <w:r>
        <w:rPr>
          <w:spacing w:val="1"/>
        </w:rPr>
        <w:t> </w:t>
      </w:r>
      <w:r>
        <w:rPr/>
        <w:t>administrativas.</w:t>
      </w:r>
    </w:p>
    <w:p>
      <w:pPr>
        <w:pStyle w:val="BodyText"/>
        <w:spacing w:line="360" w:lineRule="auto" w:before="203"/>
        <w:ind w:left="782" w:right="1303" w:firstLine="707"/>
      </w:pPr>
      <w:r>
        <w:rPr/>
        <w:t>Como explican López, Y. &amp; Lavié, M. (2010), “el liderazgo distribuido traslada</w:t>
      </w:r>
      <w:r>
        <w:rPr>
          <w:spacing w:val="-57"/>
        </w:rPr>
        <w:t> </w:t>
      </w:r>
      <w:r>
        <w:rPr/>
        <w:t>el ejercicio de la influencia desde la cúspide de la jerarquía organizativa hacia los</w:t>
      </w:r>
      <w:r>
        <w:rPr>
          <w:spacing w:val="1"/>
        </w:rPr>
        <w:t> </w:t>
      </w:r>
      <w:r>
        <w:rPr/>
        <w:t>equipos mismos de trabajo y hacia los docentes” (pp. 72 y 73). En esta línea, Horn &amp;</w:t>
      </w:r>
      <w:r>
        <w:rPr>
          <w:spacing w:val="1"/>
        </w:rPr>
        <w:t> </w:t>
      </w:r>
      <w:r>
        <w:rPr/>
        <w:t>Marfán. (2010) subrayan el impacto del liderazgo participativo orientado a estimular la</w:t>
      </w:r>
      <w:r>
        <w:rPr>
          <w:spacing w:val="-57"/>
        </w:rPr>
        <w:t> </w:t>
      </w:r>
      <w:r>
        <w:rPr/>
        <w:t>iniciativa</w:t>
      </w:r>
      <w:r>
        <w:rPr>
          <w:spacing w:val="-1"/>
        </w:rPr>
        <w:t> </w:t>
      </w:r>
      <w:r>
        <w:rPr/>
        <w:t>del profesorado</w:t>
      </w:r>
      <w:r>
        <w:rPr>
          <w:spacing w:val="2"/>
        </w:rPr>
        <w:t> </w:t>
      </w:r>
      <w:r>
        <w:rPr/>
        <w:t>(p. 91).</w:t>
      </w:r>
    </w:p>
    <w:p>
      <w:pPr>
        <w:spacing w:after="0" w:line="360" w:lineRule="auto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360" w:lineRule="auto" w:before="90"/>
        <w:ind w:left="782" w:right="1417" w:firstLine="707"/>
      </w:pPr>
      <w:r>
        <w:rPr/>
        <w:t>El equipo de gestión está integrado por el Director (a), Subdirector (a)</w:t>
      </w:r>
      <w:r>
        <w:rPr>
          <w:spacing w:val="1"/>
        </w:rPr>
        <w:t> </w:t>
      </w:r>
      <w:r>
        <w:rPr/>
        <w:t>Orientador (a), Coordinador(a) pedagógico, Maestros (as) seleccionados por el equipo</w:t>
      </w:r>
      <w:r>
        <w:rPr>
          <w:spacing w:val="-57"/>
        </w:rPr>
        <w:t> </w:t>
      </w:r>
      <w:r>
        <w:rPr/>
        <w:t>docente</w:t>
      </w:r>
      <w:r>
        <w:rPr>
          <w:spacing w:val="-1"/>
        </w:rPr>
        <w:t> </w:t>
      </w:r>
      <w:r>
        <w:rPr/>
        <w:t>(primer</w:t>
      </w:r>
      <w:r>
        <w:rPr>
          <w:spacing w:val="-1"/>
        </w:rPr>
        <w:t> </w:t>
      </w:r>
      <w:r>
        <w:rPr/>
        <w:t>y segundo ciclo).</w:t>
      </w:r>
    </w:p>
    <w:p>
      <w:pPr>
        <w:pStyle w:val="Heading3"/>
        <w:numPr>
          <w:ilvl w:val="2"/>
          <w:numId w:val="8"/>
        </w:numPr>
        <w:tabs>
          <w:tab w:pos="1322" w:val="left" w:leader="none"/>
        </w:tabs>
        <w:spacing w:line="240" w:lineRule="auto" w:before="201" w:after="0"/>
        <w:ind w:left="1322" w:right="0" w:hanging="540"/>
        <w:jc w:val="left"/>
      </w:pPr>
      <w:r>
        <w:rPr/>
        <w:t>Asamblea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profesores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782" w:right="1243" w:firstLine="707"/>
      </w:pPr>
      <w:r>
        <w:rPr/>
        <w:t>Tal como establece el Ministerio de Educación de la República Dominicana -</w:t>
      </w:r>
      <w:r>
        <w:rPr>
          <w:spacing w:val="1"/>
        </w:rPr>
        <w:t> </w:t>
      </w:r>
      <w:r>
        <w:rPr/>
        <w:t>MINERD (2013a) en el Manual Operativo de Centro Educativo Público, la asamblea de</w:t>
      </w:r>
      <w:r>
        <w:rPr>
          <w:spacing w:val="-57"/>
        </w:rPr>
        <w:t> </w:t>
      </w:r>
      <w:r>
        <w:rPr/>
        <w:t>profesores será presidida por el Director/a del centro y en su ausencia la conducción 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Asamblea</w:t>
      </w:r>
      <w:r>
        <w:rPr>
          <w:spacing w:val="-1"/>
        </w:rPr>
        <w:t> </w:t>
      </w:r>
      <w:r>
        <w:rPr/>
        <w:t>recaerá</w:t>
      </w:r>
      <w:r>
        <w:rPr>
          <w:spacing w:val="-1"/>
        </w:rPr>
        <w:t> </w:t>
      </w:r>
      <w:r>
        <w:rPr/>
        <w:t>en el</w:t>
      </w:r>
      <w:r>
        <w:rPr>
          <w:spacing w:val="-1"/>
        </w:rPr>
        <w:t> </w:t>
      </w:r>
      <w:r>
        <w:rPr/>
        <w:t>Director/a</w:t>
      </w:r>
      <w:r>
        <w:rPr>
          <w:spacing w:val="-1"/>
        </w:rPr>
        <w:t> </w:t>
      </w:r>
      <w:r>
        <w:rPr/>
        <w:t>del Distrito correspondiente.</w:t>
      </w:r>
    </w:p>
    <w:p>
      <w:pPr>
        <w:pStyle w:val="BodyText"/>
        <w:spacing w:line="360" w:lineRule="auto" w:before="200"/>
        <w:ind w:left="782" w:right="1225" w:firstLine="707"/>
      </w:pPr>
      <w:r>
        <w:rPr/>
        <w:t>Se celebrarán asambleas ordinarias por lo menos dos veces al año. De forma</w:t>
      </w:r>
      <w:r>
        <w:rPr>
          <w:spacing w:val="1"/>
        </w:rPr>
        <w:t> </w:t>
      </w:r>
      <w:r>
        <w:rPr/>
        <w:t>extraordinaria, se podrán celebrar a requerimiento del Director/a del Centro Educativo o</w:t>
      </w:r>
      <w:r>
        <w:rPr>
          <w:spacing w:val="-57"/>
        </w:rPr>
        <w:t> </w:t>
      </w:r>
      <w:r>
        <w:rPr/>
        <w:t>de una tercera parte del personal docente. Dicha Asamblea tratará aspectos tanto de</w:t>
      </w:r>
      <w:r>
        <w:rPr>
          <w:spacing w:val="1"/>
        </w:rPr>
        <w:t> </w:t>
      </w:r>
      <w:r>
        <w:rPr/>
        <w:t>carácter</w:t>
      </w:r>
      <w:r>
        <w:rPr>
          <w:spacing w:val="-3"/>
        </w:rPr>
        <w:t> </w:t>
      </w:r>
      <w:r>
        <w:rPr/>
        <w:t>docente</w:t>
      </w:r>
      <w:r>
        <w:rPr>
          <w:spacing w:val="1"/>
        </w:rPr>
        <w:t> </w:t>
      </w:r>
      <w:r>
        <w:rPr/>
        <w:t>como de</w:t>
      </w:r>
      <w:r>
        <w:rPr>
          <w:spacing w:val="1"/>
        </w:rPr>
        <w:t> </w:t>
      </w:r>
      <w:r>
        <w:rPr/>
        <w:t>carácter</w:t>
      </w:r>
      <w:r>
        <w:rPr>
          <w:spacing w:val="3"/>
        </w:rPr>
        <w:t> </w:t>
      </w:r>
      <w:r>
        <w:rPr/>
        <w:t>administrativo.</w:t>
      </w:r>
    </w:p>
    <w:p>
      <w:pPr>
        <w:pStyle w:val="Heading3"/>
        <w:numPr>
          <w:ilvl w:val="2"/>
          <w:numId w:val="8"/>
        </w:numPr>
        <w:tabs>
          <w:tab w:pos="1322" w:val="left" w:leader="none"/>
        </w:tabs>
        <w:spacing w:line="240" w:lineRule="auto" w:before="201" w:after="0"/>
        <w:ind w:left="1322" w:right="0" w:hanging="540"/>
        <w:jc w:val="left"/>
      </w:pPr>
      <w:r>
        <w:rPr/>
        <w:t>Consejos</w:t>
      </w:r>
      <w:r>
        <w:rPr>
          <w:spacing w:val="-1"/>
        </w:rPr>
        <w:t> </w:t>
      </w:r>
      <w:r>
        <w:rPr/>
        <w:t>estudiantiles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360" w:lineRule="auto"/>
        <w:ind w:left="782" w:right="1204" w:firstLine="707"/>
      </w:pPr>
      <w:r>
        <w:rPr/>
        <w:t>Según establece el Ministerio de Educación de la República Dominicana -</w:t>
      </w:r>
      <w:r>
        <w:rPr>
          <w:spacing w:val="1"/>
        </w:rPr>
        <w:t> </w:t>
      </w:r>
      <w:r>
        <w:rPr/>
        <w:t>MINERD (2013a) en el Manual Operativo de Centro Educativo Público En cada centro</w:t>
      </w:r>
      <w:r>
        <w:rPr>
          <w:spacing w:val="1"/>
        </w:rPr>
        <w:t> </w:t>
      </w:r>
      <w:r>
        <w:rPr/>
        <w:t>educativo se constituirá un Consejo Estudiantil integrado por los/as Presidentes y</w:t>
      </w:r>
      <w:r>
        <w:rPr>
          <w:spacing w:val="1"/>
        </w:rPr>
        <w:t> </w:t>
      </w:r>
      <w:r>
        <w:rPr/>
        <w:t>vicepresidentes de los consejos de curso de la escuela, elegidos/as en forma democrática</w:t>
      </w:r>
      <w:r>
        <w:rPr>
          <w:spacing w:val="-57"/>
        </w:rPr>
        <w:t> </w:t>
      </w:r>
      <w:r>
        <w:rPr/>
        <w:t>por los/as estudiantes de cada curso. (Reglamento Orgánico de las Instituciones</w:t>
      </w:r>
      <w:r>
        <w:rPr>
          <w:spacing w:val="1"/>
        </w:rPr>
        <w:t> </w:t>
      </w:r>
      <w:r>
        <w:rPr/>
        <w:t>Educativas</w:t>
      </w:r>
      <w:r>
        <w:rPr>
          <w:spacing w:val="-1"/>
        </w:rPr>
        <w:t> </w:t>
      </w:r>
      <w:r>
        <w:rPr/>
        <w:t>Públicas,</w:t>
      </w:r>
      <w:r>
        <w:rPr>
          <w:spacing w:val="1"/>
        </w:rPr>
        <w:t> </w:t>
      </w:r>
      <w:r>
        <w:rPr/>
        <w:t>Ordenanza</w:t>
      </w:r>
      <w:r>
        <w:rPr>
          <w:spacing w:val="-1"/>
        </w:rPr>
        <w:t> </w:t>
      </w:r>
      <w:r>
        <w:rPr/>
        <w:t>4´99).</w:t>
      </w:r>
    </w:p>
    <w:p>
      <w:pPr>
        <w:pStyle w:val="Heading3"/>
        <w:spacing w:before="202"/>
      </w:pPr>
      <w:r>
        <w:rPr/>
        <w:t>El</w:t>
      </w:r>
      <w:r>
        <w:rPr>
          <w:spacing w:val="-2"/>
        </w:rPr>
        <w:t> </w:t>
      </w:r>
      <w:r>
        <w:rPr/>
        <w:t>Consejo</w:t>
      </w:r>
      <w:r>
        <w:rPr>
          <w:spacing w:val="-1"/>
        </w:rPr>
        <w:t> </w:t>
      </w:r>
      <w:r>
        <w:rPr/>
        <w:t>Estudiantil</w:t>
      </w:r>
      <w:r>
        <w:rPr>
          <w:spacing w:val="-2"/>
        </w:rPr>
        <w:t> </w:t>
      </w:r>
      <w:r>
        <w:rPr/>
        <w:t>tendrá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funciones</w:t>
      </w:r>
      <w:r>
        <w:rPr>
          <w:spacing w:val="-1"/>
        </w:rPr>
        <w:t> </w:t>
      </w:r>
      <w:r>
        <w:rPr/>
        <w:t>siguientes: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360" w:lineRule="auto"/>
        <w:ind w:left="782" w:right="1195" w:firstLine="707"/>
      </w:pPr>
      <w:r>
        <w:rPr/>
        <w:t>Fungir como organismo de representación estudiantil; Contribuir al</w:t>
      </w:r>
      <w:r>
        <w:rPr>
          <w:spacing w:val="1"/>
        </w:rPr>
        <w:t> </w:t>
      </w:r>
      <w:r>
        <w:rPr/>
        <w:t>cumplimiento de la misión, fines y propósitos de la educación dominicana; Identificar y</w:t>
      </w:r>
      <w:r>
        <w:rPr>
          <w:spacing w:val="1"/>
        </w:rPr>
        <w:t> </w:t>
      </w:r>
      <w:r>
        <w:rPr/>
        <w:t>canalizar los problemas y necesidades del centro escolar, así como, de la comunidad y</w:t>
      </w:r>
      <w:r>
        <w:rPr>
          <w:spacing w:val="1"/>
        </w:rPr>
        <w:t> </w:t>
      </w:r>
      <w:r>
        <w:rPr/>
        <w:t>proponer alternativas de solución, conjuntamente con otros organismos de participación;</w:t>
      </w:r>
      <w:r>
        <w:rPr>
          <w:spacing w:val="-57"/>
        </w:rPr>
        <w:t> </w:t>
      </w:r>
      <w:r>
        <w:rPr/>
        <w:t>Contribuir a la realización de acciones colectivas de bienestar estudiantil, escolar y</w:t>
      </w:r>
      <w:r>
        <w:rPr>
          <w:spacing w:val="1"/>
        </w:rPr>
        <w:t> </w:t>
      </w:r>
      <w:r>
        <w:rPr/>
        <w:t>comunitario</w:t>
      </w:r>
    </w:p>
    <w:p>
      <w:pPr>
        <w:pStyle w:val="Heading3"/>
        <w:numPr>
          <w:ilvl w:val="2"/>
          <w:numId w:val="8"/>
        </w:numPr>
        <w:tabs>
          <w:tab w:pos="1322" w:val="left" w:leader="none"/>
        </w:tabs>
        <w:spacing w:line="240" w:lineRule="auto" w:before="202" w:after="0"/>
        <w:ind w:left="1322" w:right="0" w:hanging="540"/>
        <w:jc w:val="left"/>
      </w:pPr>
      <w:r>
        <w:rPr/>
        <w:t>Consejos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cursos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360" w:lineRule="auto"/>
        <w:ind w:left="782" w:right="1323" w:firstLine="707"/>
      </w:pPr>
      <w:r>
        <w:rPr/>
        <w:t>El Ministerio de Educación de la República Dominicana - MINERD (2013a) en</w:t>
      </w:r>
      <w:r>
        <w:rPr>
          <w:spacing w:val="-57"/>
        </w:rPr>
        <w:t> </w:t>
      </w:r>
      <w:r>
        <w:rPr/>
        <w:t>el</w:t>
      </w:r>
      <w:r>
        <w:rPr>
          <w:spacing w:val="-1"/>
        </w:rPr>
        <w:t> </w:t>
      </w:r>
      <w:r>
        <w:rPr/>
        <w:t>Manual</w:t>
      </w:r>
      <w:r>
        <w:rPr>
          <w:spacing w:val="-1"/>
        </w:rPr>
        <w:t> </w:t>
      </w:r>
      <w:r>
        <w:rPr/>
        <w:t>Operativo</w:t>
      </w:r>
      <w:r>
        <w:rPr>
          <w:spacing w:val="-1"/>
        </w:rPr>
        <w:t> </w:t>
      </w:r>
      <w:r>
        <w:rPr/>
        <w:t>de Centro Educativo</w:t>
      </w:r>
      <w:r>
        <w:rPr>
          <w:spacing w:val="-1"/>
        </w:rPr>
        <w:t> </w:t>
      </w:r>
      <w:r>
        <w:rPr/>
        <w:t>Público</w:t>
      </w:r>
      <w:r>
        <w:rPr>
          <w:spacing w:val="-1"/>
        </w:rPr>
        <w:t> </w:t>
      </w:r>
      <w:r>
        <w:rPr/>
        <w:t>establece el</w:t>
      </w:r>
      <w:r>
        <w:rPr>
          <w:spacing w:val="-1"/>
        </w:rPr>
        <w:t> </w:t>
      </w:r>
      <w:r>
        <w:rPr/>
        <w:t>Consejo de Curso</w:t>
      </w:r>
      <w:r>
        <w:rPr>
          <w:spacing w:val="-1"/>
        </w:rPr>
        <w:t> </w:t>
      </w:r>
      <w:r>
        <w:rPr/>
        <w:t>en</w:t>
      </w:r>
    </w:p>
    <w:p>
      <w:pPr>
        <w:spacing w:after="0" w:line="360" w:lineRule="auto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360" w:lineRule="auto" w:before="90"/>
        <w:ind w:left="782" w:right="1324"/>
      </w:pPr>
      <w:r>
        <w:rPr/>
        <w:t>cada centro educativo, como organismo colegiado al servicio de las finalidades</w:t>
      </w:r>
      <w:r>
        <w:rPr>
          <w:spacing w:val="1"/>
        </w:rPr>
        <w:t> </w:t>
      </w:r>
      <w:r>
        <w:rPr/>
        <w:t>formativas de la educación, respondiendo a las necesidades de desarrollo integral de</w:t>
      </w:r>
      <w:r>
        <w:rPr>
          <w:spacing w:val="1"/>
        </w:rPr>
        <w:t> </w:t>
      </w:r>
      <w:r>
        <w:rPr/>
        <w:t>los/as estudiantes y características de los grupos de clase. (Reglamento Orgánico de las</w:t>
      </w:r>
      <w:r>
        <w:rPr>
          <w:spacing w:val="-57"/>
        </w:rPr>
        <w:t> </w:t>
      </w:r>
      <w:r>
        <w:rPr/>
        <w:t>Instituciones</w:t>
      </w:r>
      <w:r>
        <w:rPr>
          <w:spacing w:val="-1"/>
        </w:rPr>
        <w:t> </w:t>
      </w:r>
      <w:r>
        <w:rPr/>
        <w:t>Educativas</w:t>
      </w:r>
      <w:r>
        <w:rPr>
          <w:spacing w:val="2"/>
        </w:rPr>
        <w:t> </w:t>
      </w:r>
      <w:r>
        <w:rPr/>
        <w:t>Públicas, Ordenanza</w:t>
      </w:r>
      <w:r>
        <w:rPr>
          <w:spacing w:val="-1"/>
        </w:rPr>
        <w:t> </w:t>
      </w:r>
      <w:r>
        <w:rPr/>
        <w:t>4´99).</w:t>
      </w:r>
    </w:p>
    <w:p>
      <w:pPr>
        <w:pStyle w:val="Heading3"/>
        <w:numPr>
          <w:ilvl w:val="2"/>
          <w:numId w:val="8"/>
        </w:numPr>
        <w:tabs>
          <w:tab w:pos="1322" w:val="left" w:leader="none"/>
        </w:tabs>
        <w:spacing w:line="240" w:lineRule="auto" w:before="202" w:after="0"/>
        <w:ind w:left="1322" w:right="0" w:hanging="540"/>
        <w:jc w:val="left"/>
      </w:pPr>
      <w:r>
        <w:rPr/>
        <w:t>Asamblea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Padres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Amigos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Escuela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line="360" w:lineRule="auto" w:before="1"/>
        <w:ind w:left="782" w:right="1323" w:firstLine="707"/>
      </w:pPr>
      <w:r>
        <w:rPr/>
        <w:t>El Ministerio de Educación de la República Dominicana - MINERD (2013a) en</w:t>
      </w:r>
      <w:r>
        <w:rPr>
          <w:spacing w:val="-57"/>
        </w:rPr>
        <w:t> </w:t>
      </w:r>
      <w:r>
        <w:rPr/>
        <w:t>el Manual Operativo de Centro Educativo Público, establece en su artículo 185</w:t>
      </w:r>
      <w:r>
        <w:rPr>
          <w:spacing w:val="1"/>
        </w:rPr>
        <w:t> </w:t>
      </w:r>
      <w:r>
        <w:rPr/>
        <w:t>de la</w:t>
      </w:r>
      <w:r>
        <w:rPr>
          <w:spacing w:val="1"/>
        </w:rPr>
        <w:t> </w:t>
      </w:r>
      <w:r>
        <w:rPr/>
        <w:t>ley general de educación 6697 que; en cada institución educativa se constituirá una</w:t>
      </w:r>
      <w:r>
        <w:rPr>
          <w:spacing w:val="1"/>
        </w:rPr>
        <w:t> </w:t>
      </w:r>
      <w:r>
        <w:rPr/>
        <w:t>Asociación de Padres, Madres, Tutores y Amigos de la Escuela, con la finalidad de</w:t>
      </w:r>
      <w:r>
        <w:rPr>
          <w:spacing w:val="1"/>
        </w:rPr>
        <w:t> </w:t>
      </w:r>
      <w:r>
        <w:rPr/>
        <w:t>apoyar</w:t>
      </w:r>
      <w:r>
        <w:rPr>
          <w:spacing w:val="-2"/>
        </w:rPr>
        <w:t> </w:t>
      </w:r>
      <w:r>
        <w:rPr/>
        <w:t>directamente la</w:t>
      </w:r>
      <w:r>
        <w:rPr>
          <w:spacing w:val="-1"/>
        </w:rPr>
        <w:t> </w:t>
      </w:r>
      <w:r>
        <w:rPr/>
        <w:t>gestión del</w:t>
      </w:r>
      <w:r>
        <w:rPr>
          <w:spacing w:val="1"/>
        </w:rPr>
        <w:t> </w:t>
      </w:r>
      <w:r>
        <w:rPr/>
        <w:t>establecimiento</w:t>
      </w:r>
      <w:r>
        <w:rPr>
          <w:spacing w:val="1"/>
        </w:rPr>
        <w:t> </w:t>
      </w:r>
      <w:r>
        <w:rPr/>
        <w:t>y tiene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 funciones:</w:t>
      </w:r>
    </w:p>
    <w:p>
      <w:pPr>
        <w:pStyle w:val="ListParagraph"/>
        <w:numPr>
          <w:ilvl w:val="3"/>
          <w:numId w:val="8"/>
        </w:numPr>
        <w:tabs>
          <w:tab w:pos="1502" w:val="left" w:leader="none"/>
        </w:tabs>
        <w:spacing w:line="360" w:lineRule="auto" w:before="201" w:after="0"/>
        <w:ind w:left="1502" w:right="1622" w:hanging="360"/>
        <w:jc w:val="left"/>
        <w:rPr>
          <w:sz w:val="24"/>
        </w:rPr>
      </w:pPr>
      <w:r>
        <w:rPr>
          <w:sz w:val="24"/>
        </w:rPr>
        <w:t>Fortalecer el desarrollo institucional del centro educativo, mediante la</w:t>
      </w:r>
      <w:r>
        <w:rPr>
          <w:spacing w:val="1"/>
          <w:sz w:val="24"/>
        </w:rPr>
        <w:t> </w:t>
      </w:r>
      <w:r>
        <w:rPr>
          <w:sz w:val="24"/>
        </w:rPr>
        <w:t>cooperación solidaria y eficiente de los actores que intervienen en el proceso</w:t>
      </w:r>
      <w:r>
        <w:rPr>
          <w:spacing w:val="-58"/>
          <w:sz w:val="24"/>
        </w:rPr>
        <w:t> </w:t>
      </w:r>
      <w:r>
        <w:rPr>
          <w:sz w:val="24"/>
        </w:rPr>
        <w:t>educativo.</w:t>
      </w:r>
    </w:p>
    <w:p>
      <w:pPr>
        <w:pStyle w:val="ListParagraph"/>
        <w:numPr>
          <w:ilvl w:val="3"/>
          <w:numId w:val="8"/>
        </w:numPr>
        <w:tabs>
          <w:tab w:pos="1502" w:val="left" w:leader="none"/>
        </w:tabs>
        <w:spacing w:line="360" w:lineRule="auto" w:before="1" w:after="0"/>
        <w:ind w:left="1502" w:right="1445" w:hanging="360"/>
        <w:jc w:val="left"/>
        <w:rPr>
          <w:sz w:val="24"/>
        </w:rPr>
      </w:pPr>
      <w:r>
        <w:rPr>
          <w:sz w:val="24"/>
        </w:rPr>
        <w:t>Promover por intermedio de los Comités de Cursos la participación de los</w:t>
      </w:r>
      <w:r>
        <w:rPr>
          <w:spacing w:val="1"/>
          <w:sz w:val="24"/>
        </w:rPr>
        <w:t> </w:t>
      </w:r>
      <w:r>
        <w:rPr>
          <w:sz w:val="24"/>
        </w:rPr>
        <w:t>padres, madres y tutores, en los planes, programas, proyectos y estrategias que</w:t>
      </w:r>
      <w:r>
        <w:rPr>
          <w:spacing w:val="-57"/>
          <w:sz w:val="24"/>
        </w:rPr>
        <w:t> </w:t>
      </w:r>
      <w:r>
        <w:rPr>
          <w:sz w:val="24"/>
        </w:rPr>
        <w:t>se establezcan en el centro educativo, con fines de optimizar la calidad de los</w:t>
      </w:r>
      <w:r>
        <w:rPr>
          <w:spacing w:val="1"/>
          <w:sz w:val="24"/>
        </w:rPr>
        <w:t> </w:t>
      </w:r>
      <w:r>
        <w:rPr>
          <w:sz w:val="24"/>
        </w:rPr>
        <w:t>servicios</w:t>
      </w:r>
      <w:r>
        <w:rPr>
          <w:spacing w:val="-1"/>
          <w:sz w:val="24"/>
        </w:rPr>
        <w:t> </w:t>
      </w:r>
      <w:r>
        <w:rPr>
          <w:sz w:val="24"/>
        </w:rPr>
        <w:t>educativos y el desarrollo</w:t>
      </w:r>
      <w:r>
        <w:rPr>
          <w:spacing w:val="-1"/>
          <w:sz w:val="24"/>
        </w:rPr>
        <w:t> </w:t>
      </w:r>
      <w:r>
        <w:rPr>
          <w:sz w:val="24"/>
        </w:rPr>
        <w:t>sostenido del</w:t>
      </w:r>
      <w:r>
        <w:rPr>
          <w:spacing w:val="2"/>
          <w:sz w:val="24"/>
        </w:rPr>
        <w:t> </w:t>
      </w:r>
      <w:r>
        <w:rPr>
          <w:sz w:val="24"/>
        </w:rPr>
        <w:t>mismo.</w:t>
      </w:r>
    </w:p>
    <w:p>
      <w:pPr>
        <w:pStyle w:val="ListParagraph"/>
        <w:numPr>
          <w:ilvl w:val="3"/>
          <w:numId w:val="8"/>
        </w:numPr>
        <w:tabs>
          <w:tab w:pos="1502" w:val="left" w:leader="none"/>
        </w:tabs>
        <w:spacing w:line="360" w:lineRule="auto" w:before="1" w:after="0"/>
        <w:ind w:left="1502" w:right="1235" w:hanging="360"/>
        <w:jc w:val="left"/>
        <w:rPr>
          <w:sz w:val="24"/>
        </w:rPr>
      </w:pPr>
      <w:r>
        <w:rPr>
          <w:sz w:val="24"/>
        </w:rPr>
        <w:t>Promover conjuntamente con la dirección y el equipo de gestión del centro</w:t>
      </w:r>
      <w:r>
        <w:rPr>
          <w:spacing w:val="1"/>
          <w:sz w:val="24"/>
        </w:rPr>
        <w:t> </w:t>
      </w:r>
      <w:r>
        <w:rPr>
          <w:sz w:val="24"/>
        </w:rPr>
        <w:t>educativo, actividades socioculturales y educativas a lo interno del centro y en la</w:t>
      </w:r>
      <w:r>
        <w:rPr>
          <w:spacing w:val="-58"/>
          <w:sz w:val="24"/>
        </w:rPr>
        <w:t> </w:t>
      </w:r>
      <w:r>
        <w:rPr>
          <w:sz w:val="24"/>
        </w:rPr>
        <w:t>comunidad.</w:t>
      </w:r>
    </w:p>
    <w:p>
      <w:pPr>
        <w:pStyle w:val="ListParagraph"/>
        <w:numPr>
          <w:ilvl w:val="3"/>
          <w:numId w:val="8"/>
        </w:numPr>
        <w:tabs>
          <w:tab w:pos="1502" w:val="left" w:leader="none"/>
        </w:tabs>
        <w:spacing w:line="360" w:lineRule="auto" w:before="0" w:after="0"/>
        <w:ind w:left="1502" w:right="1401" w:hanging="360"/>
        <w:jc w:val="left"/>
        <w:rPr>
          <w:sz w:val="24"/>
        </w:rPr>
      </w:pPr>
      <w:r>
        <w:rPr>
          <w:sz w:val="24"/>
        </w:rPr>
        <w:t>Propiciar y promover las buenas relaciones entre los padres, madres, tutores, el</w:t>
      </w:r>
      <w:r>
        <w:rPr>
          <w:spacing w:val="-58"/>
          <w:sz w:val="24"/>
        </w:rPr>
        <w:t> </w:t>
      </w:r>
      <w:r>
        <w:rPr>
          <w:sz w:val="24"/>
        </w:rPr>
        <w:t>personal</w:t>
      </w:r>
      <w:r>
        <w:rPr>
          <w:spacing w:val="-1"/>
          <w:sz w:val="24"/>
        </w:rPr>
        <w:t> </w:t>
      </w:r>
      <w:r>
        <w:rPr>
          <w:sz w:val="24"/>
        </w:rPr>
        <w:t>docente,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personal</w:t>
      </w:r>
      <w:r>
        <w:rPr>
          <w:spacing w:val="-1"/>
          <w:sz w:val="24"/>
        </w:rPr>
        <w:t> </w:t>
      </w:r>
      <w:r>
        <w:rPr>
          <w:sz w:val="24"/>
        </w:rPr>
        <w:t>directivo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administrativo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centro educativo.</w:t>
      </w:r>
    </w:p>
    <w:p>
      <w:pPr>
        <w:pStyle w:val="ListParagraph"/>
        <w:numPr>
          <w:ilvl w:val="3"/>
          <w:numId w:val="8"/>
        </w:numPr>
        <w:tabs>
          <w:tab w:pos="1502" w:val="left" w:leader="none"/>
        </w:tabs>
        <w:spacing w:line="360" w:lineRule="auto" w:before="0" w:after="0"/>
        <w:ind w:left="1502" w:right="1304" w:hanging="360"/>
        <w:jc w:val="left"/>
        <w:rPr>
          <w:sz w:val="24"/>
        </w:rPr>
      </w:pPr>
      <w:r>
        <w:rPr>
          <w:sz w:val="24"/>
        </w:rPr>
        <w:t>Organizar y promover actividades por intermedio de los Comités de Cursos</w:t>
      </w:r>
      <w:r>
        <w:rPr>
          <w:spacing w:val="1"/>
          <w:sz w:val="24"/>
        </w:rPr>
        <w:t> </w:t>
      </w:r>
      <w:r>
        <w:rPr>
          <w:sz w:val="24"/>
        </w:rPr>
        <w:t>encaminadas a la formación integral de los alumnos y alumnas, que permita la</w:t>
      </w:r>
      <w:r>
        <w:rPr>
          <w:spacing w:val="1"/>
          <w:sz w:val="24"/>
        </w:rPr>
        <w:t> </w:t>
      </w:r>
      <w:r>
        <w:rPr>
          <w:sz w:val="24"/>
        </w:rPr>
        <w:t>defensa del medio ambiente, cuidado y protección del patrimonio físico escolar,</w:t>
      </w:r>
      <w:r>
        <w:rPr>
          <w:spacing w:val="-57"/>
          <w:sz w:val="24"/>
        </w:rPr>
        <w:t> </w:t>
      </w:r>
      <w:r>
        <w:rPr>
          <w:sz w:val="24"/>
        </w:rPr>
        <w:t>vínculos entre el centro y otros centros educativos del Distrito, de la Regional o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otras demarcaciones.</w:t>
      </w:r>
    </w:p>
    <w:p>
      <w:pPr>
        <w:pStyle w:val="ListParagraph"/>
        <w:numPr>
          <w:ilvl w:val="3"/>
          <w:numId w:val="8"/>
        </w:numPr>
        <w:tabs>
          <w:tab w:pos="1502" w:val="left" w:leader="none"/>
        </w:tabs>
        <w:spacing w:line="360" w:lineRule="auto" w:before="0" w:after="0"/>
        <w:ind w:left="1502" w:right="1238" w:hanging="360"/>
        <w:jc w:val="left"/>
        <w:rPr>
          <w:sz w:val="24"/>
        </w:rPr>
      </w:pPr>
      <w:r>
        <w:rPr>
          <w:sz w:val="24"/>
        </w:rPr>
        <w:t>Colaborar con la disciplina interna en el centro educativo, a fin de propiciar un</w:t>
      </w:r>
      <w:r>
        <w:rPr>
          <w:spacing w:val="1"/>
          <w:sz w:val="24"/>
        </w:rPr>
        <w:t> </w:t>
      </w:r>
      <w:r>
        <w:rPr>
          <w:sz w:val="24"/>
        </w:rPr>
        <w:t>clima armonioso necesario para la buena convivencia entre los diferentes sujetos</w:t>
      </w:r>
      <w:r>
        <w:rPr>
          <w:spacing w:val="-57"/>
          <w:sz w:val="24"/>
        </w:rPr>
        <w:t> </w:t>
      </w:r>
      <w:r>
        <w:rPr>
          <w:sz w:val="24"/>
        </w:rPr>
        <w:t>sociales que interactúan en el centro a través de la resolución pacífica de</w:t>
      </w:r>
      <w:r>
        <w:rPr>
          <w:spacing w:val="1"/>
          <w:sz w:val="24"/>
        </w:rPr>
        <w:t> </w:t>
      </w:r>
      <w:r>
        <w:rPr>
          <w:sz w:val="24"/>
        </w:rPr>
        <w:t>conflictos.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8"/>
        <w:rPr>
          <w:sz w:val="15"/>
        </w:rPr>
      </w:pPr>
    </w:p>
    <w:p>
      <w:pPr>
        <w:pStyle w:val="ListParagraph"/>
        <w:numPr>
          <w:ilvl w:val="3"/>
          <w:numId w:val="8"/>
        </w:numPr>
        <w:tabs>
          <w:tab w:pos="1502" w:val="left" w:leader="none"/>
        </w:tabs>
        <w:spacing w:line="360" w:lineRule="auto" w:before="92" w:after="0"/>
        <w:ind w:left="1502" w:right="1348" w:hanging="360"/>
        <w:jc w:val="left"/>
        <w:rPr>
          <w:sz w:val="24"/>
        </w:rPr>
      </w:pPr>
      <w:r>
        <w:rPr>
          <w:sz w:val="24"/>
        </w:rPr>
        <w:t>Propiciar relaciones de solidaridad y cooperación entre los centros educativos y</w:t>
      </w:r>
      <w:r>
        <w:rPr>
          <w:spacing w:val="-58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comunidades cercanas.</w:t>
      </w:r>
    </w:p>
    <w:p>
      <w:pPr>
        <w:pStyle w:val="ListParagraph"/>
        <w:numPr>
          <w:ilvl w:val="3"/>
          <w:numId w:val="8"/>
        </w:numPr>
        <w:tabs>
          <w:tab w:pos="1502" w:val="left" w:leader="none"/>
        </w:tabs>
        <w:spacing w:line="360" w:lineRule="auto" w:before="0" w:after="0"/>
        <w:ind w:left="1502" w:right="1227" w:hanging="360"/>
        <w:jc w:val="left"/>
        <w:rPr>
          <w:sz w:val="24"/>
        </w:rPr>
      </w:pPr>
      <w:r>
        <w:rPr>
          <w:sz w:val="24"/>
        </w:rPr>
        <w:t>Asumir</w:t>
      </w:r>
      <w:r>
        <w:rPr>
          <w:spacing w:val="2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actitud</w:t>
      </w:r>
      <w:r>
        <w:rPr>
          <w:spacing w:val="2"/>
          <w:sz w:val="24"/>
        </w:rPr>
        <w:t> </w:t>
      </w:r>
      <w:r>
        <w:rPr>
          <w:sz w:val="24"/>
        </w:rPr>
        <w:t>responsable</w:t>
      </w:r>
      <w:r>
        <w:rPr>
          <w:spacing w:val="3"/>
          <w:sz w:val="24"/>
        </w:rPr>
        <w:t> </w:t>
      </w:r>
      <w:r>
        <w:rPr>
          <w:sz w:val="24"/>
        </w:rPr>
        <w:t>y</w:t>
      </w:r>
      <w:r>
        <w:rPr>
          <w:spacing w:val="3"/>
          <w:sz w:val="24"/>
        </w:rPr>
        <w:t> </w:t>
      </w:r>
      <w:r>
        <w:rPr>
          <w:sz w:val="24"/>
        </w:rPr>
        <w:t>solidaria</w:t>
      </w:r>
      <w:r>
        <w:rPr>
          <w:spacing w:val="2"/>
          <w:sz w:val="24"/>
        </w:rPr>
        <w:t> </w:t>
      </w:r>
      <w:r>
        <w:rPr>
          <w:sz w:val="24"/>
        </w:rPr>
        <w:t>con</w:t>
      </w:r>
      <w:r>
        <w:rPr>
          <w:spacing w:val="3"/>
          <w:sz w:val="24"/>
        </w:rPr>
        <w:t> </w:t>
      </w:r>
      <w:r>
        <w:rPr>
          <w:sz w:val="24"/>
        </w:rPr>
        <w:t>la</w:t>
      </w:r>
      <w:r>
        <w:rPr>
          <w:spacing w:val="4"/>
          <w:sz w:val="24"/>
        </w:rPr>
        <w:t> </w:t>
      </w:r>
      <w:r>
        <w:rPr>
          <w:sz w:val="24"/>
        </w:rPr>
        <w:t>dirección</w:t>
      </w:r>
      <w:r>
        <w:rPr>
          <w:spacing w:val="2"/>
          <w:sz w:val="24"/>
        </w:rPr>
        <w:t> </w:t>
      </w:r>
      <w:r>
        <w:rPr>
          <w:sz w:val="24"/>
        </w:rPr>
        <w:t>del</w:t>
      </w:r>
      <w:r>
        <w:rPr>
          <w:spacing w:val="5"/>
          <w:sz w:val="24"/>
        </w:rPr>
        <w:t> </w:t>
      </w:r>
      <w:r>
        <w:rPr>
          <w:sz w:val="24"/>
        </w:rPr>
        <w:t>centro,</w:t>
      </w:r>
      <w:r>
        <w:rPr>
          <w:spacing w:val="3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Distrito Educativo y la comunidad, en caso de que el centro educativo o la</w:t>
      </w:r>
      <w:r>
        <w:rPr>
          <w:spacing w:val="1"/>
          <w:sz w:val="24"/>
        </w:rPr>
        <w:t> </w:t>
      </w:r>
      <w:r>
        <w:rPr>
          <w:sz w:val="24"/>
        </w:rPr>
        <w:t>comunidad se vea afectado por un fenómeno natural de desastre o de otra índole,</w:t>
      </w:r>
      <w:r>
        <w:rPr>
          <w:spacing w:val="-57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procura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preservar la</w:t>
      </w:r>
      <w:r>
        <w:rPr>
          <w:spacing w:val="-2"/>
          <w:sz w:val="24"/>
        </w:rPr>
        <w:t> </w:t>
      </w:r>
      <w:r>
        <w:rPr>
          <w:sz w:val="24"/>
        </w:rPr>
        <w:t>vida, los bienes</w:t>
      </w:r>
      <w:r>
        <w:rPr>
          <w:spacing w:val="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servicios educativos.</w:t>
      </w:r>
    </w:p>
    <w:p>
      <w:pPr>
        <w:pStyle w:val="ListParagraph"/>
        <w:numPr>
          <w:ilvl w:val="3"/>
          <w:numId w:val="8"/>
        </w:numPr>
        <w:tabs>
          <w:tab w:pos="1502" w:val="left" w:leader="none"/>
        </w:tabs>
        <w:spacing w:line="360" w:lineRule="auto" w:before="1" w:after="0"/>
        <w:ind w:left="1502" w:right="1947" w:hanging="360"/>
        <w:jc w:val="left"/>
        <w:rPr>
          <w:sz w:val="24"/>
        </w:rPr>
      </w:pPr>
      <w:r>
        <w:rPr>
          <w:sz w:val="24"/>
        </w:rPr>
        <w:t>Proponer a la dirección del centro educativo planes y actividades para el</w:t>
      </w:r>
      <w:r>
        <w:rPr>
          <w:spacing w:val="1"/>
          <w:sz w:val="24"/>
        </w:rPr>
        <w:t> </w:t>
      </w:r>
      <w:r>
        <w:rPr>
          <w:sz w:val="24"/>
        </w:rPr>
        <w:t>fomento de la calidad de la educación, así como propiciar un intercambio</w:t>
      </w:r>
      <w:r>
        <w:rPr>
          <w:spacing w:val="-57"/>
          <w:sz w:val="24"/>
        </w:rPr>
        <w:t> </w:t>
      </w:r>
      <w:r>
        <w:rPr>
          <w:sz w:val="24"/>
        </w:rPr>
        <w:t>permanente entre</w:t>
      </w:r>
      <w:r>
        <w:rPr>
          <w:spacing w:val="-1"/>
          <w:sz w:val="24"/>
        </w:rPr>
        <w:t> </w:t>
      </w:r>
      <w:r>
        <w:rPr>
          <w:sz w:val="24"/>
        </w:rPr>
        <w:t>el centro</w:t>
      </w:r>
      <w:r>
        <w:rPr>
          <w:spacing w:val="-1"/>
          <w:sz w:val="24"/>
        </w:rPr>
        <w:t> </w:t>
      </w:r>
      <w:r>
        <w:rPr>
          <w:sz w:val="24"/>
        </w:rPr>
        <w:t>educativo</w:t>
      </w:r>
      <w:r>
        <w:rPr>
          <w:spacing w:val="-1"/>
          <w:sz w:val="24"/>
        </w:rPr>
        <w:t> </w:t>
      </w:r>
      <w:r>
        <w:rPr>
          <w:sz w:val="24"/>
        </w:rPr>
        <w:t>y las</w:t>
      </w:r>
      <w:r>
        <w:rPr>
          <w:spacing w:val="-1"/>
          <w:sz w:val="24"/>
        </w:rPr>
        <w:t> </w:t>
      </w:r>
      <w:r>
        <w:rPr>
          <w:sz w:val="24"/>
        </w:rPr>
        <w:t>comunidades</w:t>
      </w:r>
      <w:r>
        <w:rPr>
          <w:spacing w:val="-1"/>
          <w:sz w:val="24"/>
        </w:rPr>
        <w:t> </w:t>
      </w:r>
      <w:r>
        <w:rPr>
          <w:sz w:val="24"/>
        </w:rPr>
        <w:t>cercanas.</w:t>
      </w:r>
    </w:p>
    <w:p>
      <w:pPr>
        <w:pStyle w:val="ListParagraph"/>
        <w:numPr>
          <w:ilvl w:val="3"/>
          <w:numId w:val="8"/>
        </w:numPr>
        <w:tabs>
          <w:tab w:pos="1502" w:val="left" w:leader="none"/>
        </w:tabs>
        <w:spacing w:line="360" w:lineRule="auto" w:before="1" w:after="0"/>
        <w:ind w:left="1502" w:right="1658" w:hanging="360"/>
        <w:jc w:val="left"/>
        <w:rPr>
          <w:sz w:val="24"/>
        </w:rPr>
      </w:pPr>
      <w:r>
        <w:rPr>
          <w:sz w:val="24"/>
        </w:rPr>
        <w:t>Identificar las necesidades del centro educativo a través de los Comités de</w:t>
      </w:r>
      <w:r>
        <w:rPr>
          <w:spacing w:val="1"/>
          <w:sz w:val="24"/>
        </w:rPr>
        <w:t> </w:t>
      </w:r>
      <w:r>
        <w:rPr>
          <w:sz w:val="24"/>
        </w:rPr>
        <w:t>Cursos que permitan evidenciar los problemas más significativos para poder</w:t>
      </w:r>
      <w:r>
        <w:rPr>
          <w:spacing w:val="-57"/>
          <w:sz w:val="24"/>
        </w:rPr>
        <w:t> </w:t>
      </w:r>
      <w:r>
        <w:rPr>
          <w:sz w:val="24"/>
        </w:rPr>
        <w:t>proponer</w:t>
      </w:r>
      <w:r>
        <w:rPr>
          <w:spacing w:val="-1"/>
          <w:sz w:val="24"/>
        </w:rPr>
        <w:t> </w:t>
      </w:r>
      <w:r>
        <w:rPr>
          <w:sz w:val="24"/>
        </w:rPr>
        <w:t>soluciones viables</w:t>
      </w:r>
      <w:r>
        <w:rPr>
          <w:spacing w:val="-1"/>
          <w:sz w:val="24"/>
        </w:rPr>
        <w:t> </w:t>
      </w:r>
      <w:r>
        <w:rPr>
          <w:sz w:val="24"/>
        </w:rPr>
        <w:t>ante las</w:t>
      </w:r>
      <w:r>
        <w:rPr>
          <w:spacing w:val="-1"/>
          <w:sz w:val="24"/>
        </w:rPr>
        <w:t> </w:t>
      </w:r>
      <w:r>
        <w:rPr>
          <w:sz w:val="24"/>
        </w:rPr>
        <w:t>instancias</w:t>
      </w:r>
      <w:r>
        <w:rPr>
          <w:spacing w:val="3"/>
          <w:sz w:val="24"/>
        </w:rPr>
        <w:t> </w:t>
      </w:r>
      <w:r>
        <w:rPr>
          <w:sz w:val="24"/>
        </w:rPr>
        <w:t>correspondientes.</w:t>
      </w:r>
    </w:p>
    <w:p>
      <w:pPr>
        <w:pStyle w:val="ListParagraph"/>
        <w:numPr>
          <w:ilvl w:val="3"/>
          <w:numId w:val="8"/>
        </w:numPr>
        <w:tabs>
          <w:tab w:pos="1502" w:val="left" w:leader="none"/>
        </w:tabs>
        <w:spacing w:line="360" w:lineRule="auto" w:before="0" w:after="0"/>
        <w:ind w:left="1502" w:right="1511" w:hanging="360"/>
        <w:jc w:val="left"/>
        <w:rPr>
          <w:sz w:val="24"/>
        </w:rPr>
      </w:pPr>
      <w:r>
        <w:rPr>
          <w:sz w:val="24"/>
        </w:rPr>
        <w:t>La Directiva de la APMAE, por conducto de los Comités de Cursos, velará</w:t>
      </w:r>
      <w:r>
        <w:rPr>
          <w:spacing w:val="1"/>
          <w:sz w:val="24"/>
        </w:rPr>
        <w:t> </w:t>
      </w:r>
      <w:r>
        <w:rPr>
          <w:sz w:val="24"/>
        </w:rPr>
        <w:t>permanentemente a nivel del aula por el fiel cumplimiento del calendario</w:t>
      </w:r>
      <w:r>
        <w:rPr>
          <w:spacing w:val="1"/>
          <w:sz w:val="24"/>
        </w:rPr>
        <w:t> </w:t>
      </w:r>
      <w:r>
        <w:rPr>
          <w:sz w:val="24"/>
        </w:rPr>
        <w:t>escolar, el horario de clases, el estado y disponibilidad del mobiliario, equipo,</w:t>
      </w:r>
      <w:r>
        <w:rPr>
          <w:spacing w:val="-57"/>
          <w:sz w:val="24"/>
        </w:rPr>
        <w:t> </w:t>
      </w:r>
      <w:r>
        <w:rPr>
          <w:sz w:val="24"/>
        </w:rPr>
        <w:t>material didáctico, la disciplina y seguridad de los estudiantes a la entrada y</w:t>
      </w:r>
      <w:r>
        <w:rPr>
          <w:spacing w:val="1"/>
          <w:sz w:val="24"/>
        </w:rPr>
        <w:t> </w:t>
      </w:r>
      <w:r>
        <w:rPr>
          <w:sz w:val="24"/>
        </w:rPr>
        <w:t>salida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éstos</w:t>
      </w:r>
      <w:r>
        <w:rPr>
          <w:spacing w:val="-1"/>
          <w:sz w:val="24"/>
        </w:rPr>
        <w:t> </w:t>
      </w:r>
      <w:r>
        <w:rPr>
          <w:sz w:val="24"/>
        </w:rPr>
        <w:t>durante</w:t>
      </w:r>
      <w:r>
        <w:rPr>
          <w:spacing w:val="-1"/>
          <w:sz w:val="24"/>
        </w:rPr>
        <w:t> </w:t>
      </w:r>
      <w:r>
        <w:rPr>
          <w:sz w:val="24"/>
        </w:rPr>
        <w:t>su estadía</w:t>
      </w:r>
      <w:r>
        <w:rPr>
          <w:spacing w:val="-2"/>
          <w:sz w:val="24"/>
        </w:rPr>
        <w:t> </w:t>
      </w:r>
      <w:r>
        <w:rPr>
          <w:sz w:val="24"/>
        </w:rPr>
        <w:t>y asistencia</w:t>
      </w:r>
      <w:r>
        <w:rPr>
          <w:spacing w:val="1"/>
          <w:sz w:val="24"/>
        </w:rPr>
        <w:t> </w:t>
      </w:r>
      <w:r>
        <w:rPr>
          <w:sz w:val="24"/>
        </w:rPr>
        <w:t>diaria</w:t>
      </w:r>
      <w:r>
        <w:rPr>
          <w:spacing w:val="-1"/>
          <w:sz w:val="24"/>
        </w:rPr>
        <w:t> </w:t>
      </w:r>
      <w:r>
        <w:rPr>
          <w:sz w:val="24"/>
        </w:rPr>
        <w:t>al centro educativo.</w:t>
      </w:r>
    </w:p>
    <w:p>
      <w:pPr>
        <w:pStyle w:val="ListParagraph"/>
        <w:numPr>
          <w:ilvl w:val="3"/>
          <w:numId w:val="8"/>
        </w:numPr>
        <w:tabs>
          <w:tab w:pos="1502" w:val="left" w:leader="none"/>
        </w:tabs>
        <w:spacing w:line="360" w:lineRule="auto" w:before="1" w:after="0"/>
        <w:ind w:left="1502" w:right="1277" w:hanging="360"/>
        <w:jc w:val="left"/>
        <w:rPr>
          <w:sz w:val="24"/>
        </w:rPr>
      </w:pPr>
      <w:r>
        <w:rPr>
          <w:sz w:val="24"/>
        </w:rPr>
        <w:t>Promover por intermedio de los Comités de Cursos de Padres, Padres y Tutores,</w:t>
      </w:r>
      <w:r>
        <w:rPr>
          <w:spacing w:val="-57"/>
          <w:sz w:val="24"/>
        </w:rPr>
        <w:t> </w:t>
      </w:r>
      <w:r>
        <w:rPr>
          <w:sz w:val="24"/>
        </w:rPr>
        <w:t>tanto a nivel del centro como del aula, respectivamente, la participación regular</w:t>
      </w:r>
      <w:r>
        <w:rPr>
          <w:spacing w:val="1"/>
          <w:sz w:val="24"/>
        </w:rPr>
        <w:t> </w:t>
      </w:r>
      <w:r>
        <w:rPr>
          <w:sz w:val="24"/>
        </w:rPr>
        <w:t>de todos los padres, madres y tutores en las actividades formativas de las</w:t>
      </w:r>
      <w:r>
        <w:rPr>
          <w:spacing w:val="1"/>
          <w:sz w:val="24"/>
        </w:rPr>
        <w:t> </w:t>
      </w:r>
      <w:r>
        <w:rPr>
          <w:sz w:val="24"/>
        </w:rPr>
        <w:t>Escuelas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Padres y Madres.</w:t>
      </w:r>
    </w:p>
    <w:p>
      <w:pPr>
        <w:pStyle w:val="ListParagraph"/>
        <w:numPr>
          <w:ilvl w:val="3"/>
          <w:numId w:val="8"/>
        </w:numPr>
        <w:tabs>
          <w:tab w:pos="1502" w:val="left" w:leader="none"/>
        </w:tabs>
        <w:spacing w:line="360" w:lineRule="auto" w:before="0" w:after="0"/>
        <w:ind w:left="1502" w:right="1310" w:hanging="360"/>
        <w:jc w:val="left"/>
        <w:rPr>
          <w:sz w:val="24"/>
        </w:rPr>
      </w:pPr>
      <w:r>
        <w:rPr>
          <w:sz w:val="24"/>
        </w:rPr>
        <w:t>Recabar y administrar los bienes y recursos económicos del centro educativo de</w:t>
      </w:r>
      <w:r>
        <w:rPr>
          <w:spacing w:val="-57"/>
          <w:sz w:val="24"/>
        </w:rPr>
        <w:t> </w:t>
      </w:r>
      <w:r>
        <w:rPr>
          <w:sz w:val="24"/>
        </w:rPr>
        <w:t>su jurisdicción, conforme a lo establecido en la Ley General de Educación y en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-1"/>
          <w:sz w:val="24"/>
        </w:rPr>
        <w:t> </w:t>
      </w:r>
      <w:r>
        <w:rPr>
          <w:sz w:val="24"/>
        </w:rPr>
        <w:t>Reglamento.</w:t>
      </w:r>
    </w:p>
    <w:p>
      <w:pPr>
        <w:pStyle w:val="ListParagraph"/>
        <w:numPr>
          <w:ilvl w:val="3"/>
          <w:numId w:val="8"/>
        </w:numPr>
        <w:tabs>
          <w:tab w:pos="1502" w:val="left" w:leader="none"/>
        </w:tabs>
        <w:spacing w:line="360" w:lineRule="auto" w:before="0" w:after="0"/>
        <w:ind w:left="1502" w:right="1237" w:hanging="360"/>
        <w:jc w:val="left"/>
        <w:rPr>
          <w:sz w:val="24"/>
        </w:rPr>
      </w:pPr>
      <w:r>
        <w:rPr>
          <w:sz w:val="24"/>
        </w:rPr>
        <w:t>La Directiva de la APMAE estimulará y apoyará a través de los Comités de</w:t>
      </w:r>
      <w:r>
        <w:rPr>
          <w:spacing w:val="1"/>
          <w:sz w:val="24"/>
        </w:rPr>
        <w:t> </w:t>
      </w:r>
      <w:r>
        <w:rPr>
          <w:sz w:val="24"/>
        </w:rPr>
        <w:t>Cursos de Padres, Madres y Tutores, la participación de las familias en el</w:t>
      </w:r>
      <w:r>
        <w:rPr>
          <w:spacing w:val="1"/>
          <w:sz w:val="24"/>
        </w:rPr>
        <w:t> </w:t>
      </w:r>
      <w:r>
        <w:rPr>
          <w:sz w:val="24"/>
        </w:rPr>
        <w:t>acompañamiento continuo en los procesos de enseñanza aprendizaje de sus hijos</w:t>
      </w:r>
      <w:r>
        <w:rPr>
          <w:spacing w:val="-57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hijas en la casa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3"/>
        <w:rPr>
          <w:sz w:val="16"/>
        </w:rPr>
      </w:pPr>
      <w:r>
        <w:rPr/>
        <w:pict>
          <v:group style="position:absolute;margin-left:180.470001pt;margin-top:628.479980pt;width:65.25pt;height:30.8pt;mso-position-horizontal-relative:page;mso-position-vertical-relative:page;z-index:-18539008" coordorigin="3609,12570" coordsize="1305,616">
            <v:shape style="position:absolute;left:3629;top:12589;width:1265;height:576" coordorigin="3629,12590" coordsize="1265,576" path="m4883,12590l3629,13140,3640,13165,4894,12614,4883,12590xe" filled="true" fillcolor="#4f81bc" stroked="false">
              <v:path arrowok="t"/>
              <v:fill type="solid"/>
            </v:shape>
            <v:shape style="position:absolute;left:3629;top:12589;width:1265;height:576" coordorigin="3629,12590" coordsize="1265,576" path="m3629,13140l4883,12590,4894,12614,3640,13165,3629,13140xe" filled="false" stroked="true" strokeweight="2pt" strokecolor="#385d8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4.76001pt;margin-top:630.729980pt;width:48.65pt;height:25.7pt;mso-position-horizontal-relative:page;mso-position-vertical-relative:page;z-index:-18538496" coordorigin="7695,12615" coordsize="973,514">
            <v:shape style="position:absolute;left:7715;top:12634;width:933;height:474" coordorigin="7715,12635" coordsize="933,474" path="m7723,12635l7715,12649,8640,13108,8648,13093,7723,12635xe" filled="true" fillcolor="#4f81bc" stroked="false">
              <v:path arrowok="t"/>
              <v:fill type="solid"/>
            </v:shape>
            <v:shape style="position:absolute;left:7715;top:12634;width:933;height:474" coordorigin="7715,12635" coordsize="933,474" path="m7715,12649l8640,13108,8648,13093,7723,12635,7715,12649xe" filled="false" stroked="true" strokeweight="2pt" strokecolor="#385d8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10.879997pt;margin-top:592.175964pt;width:3.35pt;height:58.75pt;mso-position-horizontal-relative:page;mso-position-vertical-relative:page;z-index:15732736" coordorigin="2218,11844" coordsize="67,1175">
            <v:rect style="position:absolute;left:2237;top:11863;width:27;height:1135" filled="true" fillcolor="#4f81bc" stroked="false">
              <v:fill type="solid"/>
            </v:rect>
            <v:rect style="position:absolute;left:2237;top:11863;width:27;height:1135" filled="false" stroked="true" strokeweight="2pt" strokecolor="#385d89">
              <v:stroke dashstyle="solid"/>
            </v:rect>
            <w10:wrap type="none"/>
          </v:group>
        </w:pict>
      </w:r>
      <w:r>
        <w:rPr/>
        <w:pict>
          <v:group style="position:absolute;margin-left:493.859985pt;margin-top:592.109009pt;width:2.85pt;height:58.7pt;mso-position-horizontal-relative:page;mso-position-vertical-relative:page;z-index:15733248" coordorigin="9877,11842" coordsize="57,1174">
            <v:rect style="position:absolute;left:9897;top:11862;width:17;height:1134" filled="true" fillcolor="#4f81bc" stroked="false">
              <v:fill type="solid"/>
            </v:rect>
            <v:rect style="position:absolute;left:9897;top:11862;width:17;height:1134" filled="false" stroked="true" strokeweight="2pt" strokecolor="#385d89">
              <v:stroke dashstyle="solid"/>
            </v:rect>
            <w10:wrap type="none"/>
          </v:group>
        </w:pict>
      </w:r>
    </w:p>
    <w:p>
      <w:pPr>
        <w:pStyle w:val="Heading2"/>
        <w:numPr>
          <w:ilvl w:val="1"/>
          <w:numId w:val="8"/>
        </w:numPr>
        <w:tabs>
          <w:tab w:pos="1202" w:val="left" w:leader="none"/>
        </w:tabs>
        <w:spacing w:line="240" w:lineRule="auto" w:before="89" w:after="0"/>
        <w:ind w:left="1201" w:right="0" w:hanging="420"/>
        <w:jc w:val="left"/>
      </w:pPr>
      <w:r>
        <w:rPr/>
        <w:t>¿Cómo</w:t>
      </w:r>
      <w:r>
        <w:rPr>
          <w:spacing w:val="-3"/>
        </w:rPr>
        <w:t> </w:t>
      </w:r>
      <w:r>
        <w:rPr/>
        <w:t>nos</w:t>
      </w:r>
      <w:r>
        <w:rPr>
          <w:spacing w:val="-3"/>
        </w:rPr>
        <w:t> </w:t>
      </w:r>
      <w:r>
        <w:rPr/>
        <w:t>organizamos?</w:t>
      </w:r>
    </w:p>
    <w:p>
      <w:pPr>
        <w:pStyle w:val="BodyText"/>
        <w:spacing w:before="2"/>
        <w:rPr>
          <w:b/>
          <w:sz w:val="31"/>
        </w:rPr>
      </w:pPr>
    </w:p>
    <w:p>
      <w:pPr>
        <w:pStyle w:val="BodyText"/>
        <w:spacing w:line="360" w:lineRule="auto"/>
        <w:ind w:left="782" w:right="1510"/>
      </w:pPr>
      <w:r>
        <w:rPr/>
        <w:t>El Ministerio de Educación de la República Dominicana - MINERD (2013a) en el</w:t>
      </w:r>
      <w:r>
        <w:rPr>
          <w:spacing w:val="1"/>
        </w:rPr>
        <w:t> </w:t>
      </w:r>
      <w:r>
        <w:rPr/>
        <w:t>Manual Operativo de Centro Educativo Público (pág. 39), establece las funciones del</w:t>
      </w:r>
      <w:r>
        <w:rPr>
          <w:spacing w:val="-57"/>
        </w:rPr>
        <w:t> </w:t>
      </w:r>
      <w:r>
        <w:rPr/>
        <w:t>puesto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siguiente manera:</w:t>
      </w:r>
    </w:p>
    <w:p>
      <w:pPr>
        <w:spacing w:before="201"/>
        <w:ind w:left="782" w:right="0" w:firstLine="0"/>
        <w:jc w:val="left"/>
        <w:rPr>
          <w:b/>
          <w:sz w:val="24"/>
        </w:rPr>
      </w:pPr>
      <w:r>
        <w:rPr/>
        <w:pict>
          <v:group style="position:absolute;margin-left:51.5pt;margin-top:40.093151pt;width:518.75pt;height:329.8pt;mso-position-horizontal-relative:page;mso-position-vertical-relative:paragraph;z-index:-18539520" coordorigin="1030,802" coordsize="10375,6596">
            <v:shape style="position:absolute;left:4770;top:821;width:2610;height:1080" coordorigin="4770,822" coordsize="2610,1080" path="m4770,1362l4786,1278,4830,1199,4903,1124,5000,1056,5057,1024,5119,994,5187,966,5259,941,5335,917,5416,896,5501,877,5589,860,5681,847,5776,836,5873,828,5973,823,6075,822,6177,823,6277,828,6374,836,6469,847,6561,860,6649,877,6734,896,6815,917,6891,941,6963,966,7031,994,7093,1024,7150,1056,7202,1089,7287,1161,7346,1238,7376,1320,7380,1362,7376,1404,7346,1486,7287,1563,7202,1634,7150,1668,7093,1700,7031,1729,6963,1757,6891,1783,6815,1807,6734,1828,6649,1847,6561,1863,6469,1877,6374,1888,6277,1895,6177,1900,6075,1902,5973,1900,5873,1895,5776,1888,5681,1877,5589,1863,5501,1847,5416,1828,5335,1807,5259,1783,5187,1757,5119,1729,5057,1700,5000,1668,4948,1634,4863,1563,4804,1486,4774,1404,4770,1362xe" filled="false" stroked="true" strokeweight="2pt" strokecolor="#000000">
              <v:path arrowok="t"/>
              <v:stroke dashstyle="solid"/>
            </v:shape>
            <v:shape style="position:absolute;left:1050;top:2183;width:2100;height:1110" coordorigin="1050,2184" coordsize="2100,1110" path="m1050,2739l1067,2639,1116,2545,1193,2459,1242,2419,1297,2381,1358,2346,1423,2314,1494,2285,1570,2259,1650,2237,1734,2218,1821,2203,1911,2193,2004,2186,2100,2184,2196,2186,2289,2193,2379,2203,2466,2218,2550,2237,2630,2259,2705,2285,2776,2314,2842,2346,2903,2381,2958,2419,3007,2459,3084,2545,3133,2639,3150,2739,3146,2789,3112,2886,3049,2977,2958,3059,2903,3096,2842,3131,2776,3163,2705,3192,2630,3218,2550,3240,2466,3259,2379,3274,2289,3285,2196,3291,2100,3294,2004,3291,1911,3285,1821,3274,1734,3259,1650,3240,1570,3218,1494,3192,1423,3163,1358,3131,1297,3096,1242,3059,1193,3019,1116,2932,1067,2838,1050,2739xe" filled="false" stroked="true" strokeweight="2pt" strokecolor="#f79546">
              <v:path arrowok="t"/>
              <v:stroke dashstyle="solid"/>
            </v:shape>
            <v:rect style="position:absolute;left:4904;top:2258;width:2475;height:855" filled="false" stroked="true" strokeweight="2pt" strokecolor="#000000">
              <v:stroke dashstyle="solid"/>
            </v:rect>
            <v:rect style="position:absolute;left:3160;top:2650;width:1720;height:131" filled="true" fillcolor="#4f81bc" stroked="false">
              <v:fill type="solid"/>
            </v:rect>
            <v:rect style="position:absolute;left:3160;top:2650;width:1720;height:131" filled="false" stroked="true" strokeweight="2pt" strokecolor="#385d89">
              <v:stroke dashstyle="solid"/>
            </v:rect>
            <v:shape style="position:absolute;left:8415;top:2258;width:2970;height:855" coordorigin="8415,2259" coordsize="2970,855" path="m8415,2401l8426,2346,8457,2300,8502,2270,8558,2259,11242,2259,11298,2270,11343,2300,11374,2346,11385,2401,11385,2971,11374,3027,11343,3072,11298,3102,11242,3114,8558,3114,8502,3102,8457,3072,8426,3027,8415,2971,8415,2401xe" filled="false" stroked="true" strokeweight="2pt" strokecolor="#9bba58">
              <v:path arrowok="t"/>
              <v:stroke dashstyle="solid"/>
            </v:shape>
            <v:rect style="position:absolute;left:7416;top:2650;width:949;height:131" filled="true" fillcolor="#4f81bc" stroked="false">
              <v:fill type="solid"/>
            </v:rect>
            <v:rect style="position:absolute;left:7416;top:2650;width:949;height:131" filled="false" stroked="true" strokeweight="2pt" strokecolor="#385d89">
              <v:stroke dashstyle="solid"/>
            </v:rect>
            <v:rect style="position:absolute;left:6055;top:1829;width:39;height:364" filled="true" fillcolor="#4f81bc" stroked="false">
              <v:fill type="solid"/>
            </v:rect>
            <v:rect style="position:absolute;left:6055;top:1829;width:39;height:364" filled="false" stroked="true" strokeweight="2pt" strokecolor="#385d89">
              <v:stroke dashstyle="solid"/>
            </v:rect>
            <v:shape style="position:absolute;left:4905;top:3578;width:2550;height:735" coordorigin="4905,3579" coordsize="2550,735" path="m4905,3946l4923,3884,4977,3824,5062,3769,5176,3720,5243,3697,5316,3676,5394,3657,5478,3639,5567,3624,5660,3611,5757,3599,5858,3590,5963,3584,6070,3580,6180,3579,6290,3580,6397,3584,6502,3590,6603,3599,6700,3611,6793,3624,6882,3639,6966,3657,7044,3676,7117,3697,7184,3720,7244,3744,7344,3796,7414,3853,7450,3915,7455,3946,7450,3978,7414,4039,7344,4096,7244,4149,7184,4173,7117,4195,7044,4216,6966,4236,6882,4253,6793,4268,6700,4282,6603,4293,6502,4302,6397,4308,6290,4312,6180,4314,6070,4312,5963,4308,5858,4302,5757,4293,5660,4282,5567,4268,5478,4253,5394,4236,5316,4216,5243,4195,5176,4173,5116,4149,5016,4096,4946,4039,4910,3978,4905,3946xe" filled="false" stroked="true" strokeweight="2pt" strokecolor="#000000">
              <v:path arrowok="t"/>
              <v:stroke dashstyle="solid"/>
            </v:shape>
            <v:rect style="position:absolute;left:6110;top:3162;width:62;height:358" filled="true" fillcolor="#4f81bc" stroked="false">
              <v:fill type="solid"/>
            </v:rect>
            <v:rect style="position:absolute;left:6110;top:3162;width:62;height:358" filled="false" stroked="true" strokeweight="2pt" strokecolor="#385d89">
              <v:stroke dashstyle="solid"/>
            </v:rect>
            <v:shape style="position:absolute;left:4605;top:4793;width:3075;height:735" coordorigin="4605,4794" coordsize="3075,735" path="m4605,5161l4642,5080,4705,5030,4797,4983,4915,4940,4982,4920,5055,4901,5134,4884,5217,4868,5305,4853,5398,4840,5494,4828,5595,4818,5699,4809,5806,4803,5915,4798,6028,4795,6143,4794,6257,4795,6370,4798,6480,4803,6587,4809,6690,4818,6791,4828,6887,4840,6980,4853,7068,4868,7151,4884,7230,4901,7303,4920,7371,4940,7432,4961,7537,5006,7615,5055,7663,5107,7680,5161,7676,5188,7643,5242,7580,5292,7488,5339,7371,5382,7303,5402,7230,5421,7151,5438,7068,5455,6980,5469,6887,5483,6791,5494,6690,5505,6587,5513,6480,5520,6370,5525,6257,5528,6143,5529,6028,5528,5915,5525,5806,5520,5699,5513,5595,5505,5494,5494,5398,5483,5305,5469,5217,5455,5134,5438,5055,5421,4982,5402,4915,5382,4853,5361,4748,5316,4670,5267,4622,5215,4605,5161xe" filled="false" stroked="true" strokeweight="2pt" strokecolor="#000000">
              <v:path arrowok="t"/>
              <v:stroke dashstyle="solid"/>
            </v:shape>
            <v:rect style="position:absolute;left:6109;top:4370;width:62;height:358" filled="true" fillcolor="#4f81bc" stroked="false">
              <v:fill type="solid"/>
            </v:rect>
            <v:rect style="position:absolute;left:6109;top:4370;width:62;height:358" filled="false" stroked="true" strokeweight="2pt" strokecolor="#385d89">
              <v:stroke dashstyle="solid"/>
            </v:rect>
            <v:rect style="position:absolute;left:5451;top:6068;width:1440;height:435" filled="false" stroked="true" strokeweight="2pt" strokecolor="#f79546">
              <v:stroke dashstyle="solid"/>
            </v:rect>
            <v:shape style="position:absolute;left:2298;top:5539;width:7632;height:752" coordorigin="2298,5540" coordsize="7632,752" path="m9930,6292l9930,6173,9929,6070,9928,5988,9924,5916,6153,5916,6151,5897,6149,5843,6148,5762,6147,5659,6147,5540,6147,5659,6146,5762,6145,5843,6143,5897,6141,5916,2304,5916,2302,5935,2300,5988,2299,6070,2298,6173,2298,6292e" filled="false" stroked="true" strokeweight=".75pt" strokecolor="#497dba">
              <v:path arrowok="t"/>
              <v:stroke dashstyle="solid"/>
            </v:shape>
            <v:shape style="position:absolute;left:3614;top:6370;width:1239;height:652" coordorigin="3615,6371" coordsize="1239,652" path="m3637,6371l3615,6415,4831,7022,4853,6978,3637,6371xe" filled="true" fillcolor="#4f81bc" stroked="false">
              <v:path arrowok="t"/>
              <v:fill type="solid"/>
            </v:shape>
            <v:shape style="position:absolute;left:3614;top:6370;width:1239;height:652" coordorigin="3615,6371" coordsize="1239,652" path="m3637,6371l4853,6978,4831,7022,3615,6415,3637,6371xe" filled="false" stroked="true" strokeweight="2pt" strokecolor="#385d89">
              <v:path arrowok="t"/>
              <v:stroke dashstyle="solid"/>
            </v:shape>
            <v:shape style="position:absolute;left:7610;top:6409;width:1108;height:630" coordorigin="7611,6410" coordsize="1108,630" path="m8693,6410l7611,6992,7636,7039,8718,6456,8693,6410xe" filled="true" fillcolor="#4f81bc" stroked="false">
              <v:path arrowok="t"/>
              <v:fill type="solid"/>
            </v:shape>
            <v:shape style="position:absolute;left:7610;top:6409;width:1108;height:630" coordorigin="7611,6410" coordsize="1108,630" path="m7611,6992l8693,6410,8718,6456,7636,7039,7611,6992xe" filled="false" stroked="true" strokeweight="2pt" strokecolor="#385d89">
              <v:path arrowok="t"/>
              <v:stroke dashstyle="solid"/>
            </v:shape>
            <v:rect style="position:absolute;left:2262;top:6903;width:36;height:475" filled="true" fillcolor="#4f81bc" stroked="false">
              <v:fill type="solid"/>
            </v:rect>
            <v:rect style="position:absolute;left:2262;top:6903;width:36;height:475" filled="false" stroked="true" strokeweight="2pt" strokecolor="#385d89">
              <v:stroke dashstyle="solid"/>
            </v:rect>
            <v:rect style="position:absolute;left:9904;top:6835;width:36;height:513" filled="true" fillcolor="#4f81bc" stroked="false">
              <v:fill type="solid"/>
            </v:rect>
            <v:rect style="position:absolute;left:9904;top:6835;width:36;height:513" filled="false" stroked="true" strokeweight="2pt" strokecolor="#385d89">
              <v:stroke dashstyle="solid"/>
            </v:rect>
            <v:shape style="position:absolute;left:5355;top:1116;width:1463;height:528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24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Distrito</w:t>
                    </w:r>
                  </w:p>
                  <w:p>
                    <w:pPr>
                      <w:spacing w:line="265" w:lineRule="exact" w:before="38"/>
                      <w:ind w:left="0" w:right="18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Educativo</w:t>
                    </w:r>
                    <w:r>
                      <w:rPr>
                        <w:rFonts w:ascii="Calibri"/>
                        <w:spacing w:val="-1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10-02</w:t>
                    </w:r>
                  </w:p>
                </w:txbxContent>
              </v:textbox>
              <w10:wrap type="none"/>
            </v:shape>
            <v:shape style="position:absolute;left:1721;top:2482;width:776;height:531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Junta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de</w:t>
                    </w:r>
                  </w:p>
                  <w:p>
                    <w:pPr>
                      <w:spacing w:line="265" w:lineRule="exact" w:before="41"/>
                      <w:ind w:left="74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Centro</w:t>
                    </w:r>
                  </w:p>
                </w:txbxContent>
              </v:textbox>
              <w10:wrap type="none"/>
            </v:shape>
            <v:shape style="position:absolute;left:8655;top:2436;width:2508;height:531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-1" w:right="18" w:firstLine="0"/>
                      <w:jc w:val="center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Asociación</w:t>
                    </w:r>
                    <w:r>
                      <w:rPr>
                        <w:rFonts w:ascii="Calibri" w:hAns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de</w:t>
                    </w:r>
                    <w:r>
                      <w:rPr>
                        <w:rFonts w:ascii="Calibri" w:hAns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padre,</w:t>
                    </w:r>
                    <w:r>
                      <w:rPr>
                        <w:rFonts w:ascii="Calibri" w:hAns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madre</w:t>
                    </w:r>
                  </w:p>
                  <w:p>
                    <w:pPr>
                      <w:spacing w:line="265" w:lineRule="exact" w:before="41"/>
                      <w:ind w:left="5" w:right="18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amigo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de la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Escuela</w:t>
                    </w:r>
                  </w:p>
                </w:txbxContent>
              </v:textbox>
              <w10:wrap type="none"/>
            </v:shape>
            <v:shape style="position:absolute;left:5561;top:3821;width:126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Sub-Dirección</w:t>
                    </w:r>
                  </w:p>
                </w:txbxContent>
              </v:textbox>
              <w10:wrap type="none"/>
            </v:shape>
            <v:shape style="position:absolute;left:5326;top:5038;width:1657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Equipo</w:t>
                    </w:r>
                    <w:r>
                      <w:rPr>
                        <w:rFonts w:ascii="Calibri" w:hAns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Gestión</w:t>
                    </w:r>
                  </w:p>
                </w:txbxContent>
              </v:textbox>
              <w10:wrap type="none"/>
            </v:shape>
            <v:shape style="position:absolute;left:5720;top:6205;width:92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Secretaria</w:t>
                    </w:r>
                  </w:p>
                </w:txbxContent>
              </v:textbox>
              <w10:wrap type="none"/>
            </v:shape>
            <v:shape style="position:absolute;left:8700;top:6296;width:2565;height:540" type="#_x0000_t202" filled="false" stroked="true" strokeweight="2pt" strokecolor="#000000">
              <v:textbox inset="0,0,0,0">
                <w:txbxContent>
                  <w:p>
                    <w:pPr>
                      <w:spacing w:before="77"/>
                      <w:ind w:left="205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Coordinación</w:t>
                    </w:r>
                    <w:r>
                      <w:rPr>
                        <w:rFonts w:ascii="Calibri" w:hAns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2do.</w:t>
                    </w:r>
                    <w:r>
                      <w:rPr>
                        <w:rFonts w:ascii="Calibri" w:hAns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Ciclo</w:t>
                    </w:r>
                  </w:p>
                </w:txbxContent>
              </v:textbox>
              <v:stroke dashstyle="solid"/>
              <w10:wrap type="none"/>
            </v:shape>
            <v:shape style="position:absolute;left:1050;top:6296;width:2565;height:540" type="#_x0000_t202" filled="false" stroked="true" strokeweight="2pt" strokecolor="#000000">
              <v:textbox inset="0,0,0,0">
                <w:txbxContent>
                  <w:p>
                    <w:pPr>
                      <w:spacing w:before="70"/>
                      <w:ind w:left="228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Coordinación</w:t>
                    </w:r>
                    <w:r>
                      <w:rPr>
                        <w:rFonts w:ascii="Calibri" w:hAns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1er. Ciclo</w:t>
                    </w:r>
                  </w:p>
                </w:txbxContent>
              </v:textbox>
              <v:stroke dashstyle="solid"/>
              <w10:wrap type="none"/>
            </v:shape>
            <v:shape style="position:absolute;left:4936;top:2278;width:2405;height:815" type="#_x0000_t202" filled="false" stroked="false">
              <v:textbox inset="0,0,0,0">
                <w:txbxContent>
                  <w:p>
                    <w:pPr>
                      <w:spacing w:before="152"/>
                      <w:ind w:left="294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Dirección</w:t>
                    </w:r>
                    <w:r>
                      <w:rPr>
                        <w:rFonts w:ascii="Calibri" w:hAns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del</w:t>
                    </w:r>
                    <w:r>
                      <w:rPr>
                        <w:rFonts w:ascii="Calibri" w:hAns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Centro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2.4.1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Organigrama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General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  <w:r>
        <w:rPr/>
        <w:pict>
          <v:shape style="position:absolute;margin-left:52.5pt;margin-top:38.811474pt;width:128.25pt;height:41.25pt;mso-position-horizontal-relative:page;mso-position-vertical-relative:paragraph;z-index:-15727104;mso-wrap-distance-left:0;mso-wrap-distance-right:0" type="#_x0000_t202" filled="false" stroked="true" strokeweight="2pt" strokecolor="#000000">
            <v:textbox inset="0,0,0,0">
              <w:txbxContent>
                <w:p>
                  <w:pPr>
                    <w:spacing w:line="276" w:lineRule="auto" w:before="73"/>
                    <w:ind w:left="848" w:right="531" w:hanging="298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Equipo Docente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1er.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Ciclo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39.75pt;margin-top:13.861475pt;width:146.25pt;height:107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0"/>
                    <w:gridCol w:w="1300"/>
                    <w:gridCol w:w="1476"/>
                  </w:tblGrid>
                  <w:tr>
                    <w:trPr>
                      <w:trHeight w:val="960" w:hRule="atLeast"/>
                    </w:trPr>
                    <w:tc>
                      <w:tcPr>
                        <w:tcW w:w="2866" w:type="dxa"/>
                        <w:gridSpan w:val="3"/>
                      </w:tcPr>
                      <w:p>
                        <w:pPr>
                          <w:pStyle w:val="TableParagraph"/>
                          <w:spacing w:line="273" w:lineRule="auto" w:before="72"/>
                          <w:ind w:left="307" w:right="348" w:firstLine="9"/>
                          <w:rPr>
                            <w:rFonts w:ascii="Calibri" w:hAnsi="Calibri"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sz w:val="22"/>
                          </w:rPr>
                          <w:t>Orientación Psicología y</w:t>
                        </w:r>
                        <w:r>
                          <w:rPr>
                            <w:rFonts w:ascii="Calibri" w:hAnsi="Calibri"/>
                            <w:spacing w:val="-47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2"/>
                          </w:rPr>
                          <w:t>Atención</w:t>
                        </w:r>
                        <w:r>
                          <w:rPr>
                            <w:rFonts w:ascii="Calibri" w:hAnsi="Calibri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2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2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2"/>
                          </w:rPr>
                          <w:t>Diversidad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1390" w:type="dxa"/>
                        <w:gridSpan w:val="2"/>
                        <w:tcBorders>
                          <w:left w:val="nil"/>
                          <w:right w:val="single" w:sz="34" w:space="0" w:color="385D89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476" w:type="dxa"/>
                        <w:tcBorders>
                          <w:left w:val="single" w:sz="34" w:space="0" w:color="385D89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660" w:hRule="atLeast"/>
                    </w:trPr>
                    <w:tc>
                      <w:tcPr>
                        <w:tcW w:w="9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76" w:type="dxa"/>
                        <w:gridSpan w:val="2"/>
                      </w:tcPr>
                      <w:p>
                        <w:pPr>
                          <w:pStyle w:val="TableParagraph"/>
                          <w:spacing w:line="240" w:lineRule="auto" w:before="76"/>
                          <w:ind w:left="531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Consejo</w:t>
                        </w:r>
                        <w:r>
                          <w:rPr>
                            <w:rFonts w:ascii="Calibri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sz w:val="22"/>
                          </w:rPr>
                          <w:t>Estudiantil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35pt;margin-top:38.061474pt;width:128.25pt;height:41.25pt;mso-position-horizontal-relative:page;mso-position-vertical-relative:paragraph;z-index:-15726592;mso-wrap-distance-left:0;mso-wrap-distance-right:0" type="#_x0000_t202" filled="false" stroked="true" strokeweight="2pt" strokecolor="#000000">
            <v:textbox inset="0,0,0,0">
              <w:txbxContent>
                <w:p>
                  <w:pPr>
                    <w:spacing w:line="273" w:lineRule="auto" w:before="74"/>
                    <w:ind w:left="824" w:right="531" w:hanging="274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Equipo Docente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2do.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Ciclo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1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5"/>
        <w:gridCol w:w="5010"/>
        <w:gridCol w:w="2640"/>
      </w:tblGrid>
      <w:tr>
        <w:trPr>
          <w:trHeight w:val="869" w:hRule="atLeast"/>
        </w:trPr>
        <w:tc>
          <w:tcPr>
            <w:tcW w:w="2565" w:type="dxa"/>
            <w:vMerge w:val="restart"/>
          </w:tcPr>
          <w:p>
            <w:pPr>
              <w:pStyle w:val="TableParagraph"/>
              <w:spacing w:line="240" w:lineRule="auto" w:before="5"/>
              <w:rPr>
                <w:b/>
                <w:sz w:val="27"/>
              </w:rPr>
            </w:pPr>
          </w:p>
          <w:p>
            <w:pPr>
              <w:pStyle w:val="TableParagraph"/>
              <w:spacing w:line="240" w:lineRule="auto"/>
              <w:ind w:left="5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Consejo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de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Curso</w:t>
            </w:r>
          </w:p>
        </w:tc>
        <w:tc>
          <w:tcPr>
            <w:tcW w:w="5010" w:type="dxa"/>
            <w:tcBorders>
              <w:top w:val="nil"/>
              <w:bottom w:val="single" w:sz="34" w:space="0" w:color="385D89"/>
            </w:tcBorders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2640" w:type="dxa"/>
            <w:vMerge w:val="restart"/>
          </w:tcPr>
          <w:p>
            <w:pPr>
              <w:pStyle w:val="TableParagraph"/>
              <w:spacing w:line="240" w:lineRule="auto" w:before="1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5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Consejo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de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Curso</w:t>
            </w:r>
          </w:p>
        </w:tc>
      </w:tr>
      <w:tr>
        <w:trPr>
          <w:trHeight w:val="133" w:hRule="atLeast"/>
        </w:trPr>
        <w:tc>
          <w:tcPr>
            <w:tcW w:w="25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  <w:tcBorders>
              <w:top w:val="single" w:sz="34" w:space="0" w:color="385D89"/>
              <w:bottom w:val="nil"/>
            </w:tcBorders>
          </w:tcPr>
          <w:p>
            <w:pPr>
              <w:pStyle w:val="TableParagraph"/>
              <w:spacing w:line="240" w:lineRule="auto"/>
              <w:rPr>
                <w:sz w:val="8"/>
              </w:rPr>
            </w:pPr>
          </w:p>
        </w:tc>
        <w:tc>
          <w:tcPr>
            <w:tcW w:w="26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3"/>
        <w:rPr>
          <w:b/>
          <w:sz w:val="16"/>
        </w:rPr>
      </w:pPr>
    </w:p>
    <w:p>
      <w:pPr>
        <w:pStyle w:val="Heading2"/>
      </w:pPr>
      <w:r>
        <w:rPr/>
        <w:t>2.5</w:t>
      </w:r>
      <w:r>
        <w:rPr>
          <w:spacing w:val="-3"/>
        </w:rPr>
        <w:t> </w:t>
      </w:r>
      <w:r>
        <w:rPr/>
        <w:t>¿Qué</w:t>
      </w:r>
      <w:r>
        <w:rPr>
          <w:spacing w:val="-4"/>
        </w:rPr>
        <w:t> </w:t>
      </w:r>
      <w:r>
        <w:rPr/>
        <w:t>aportamos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sociedad?</w:t>
      </w:r>
    </w:p>
    <w:p>
      <w:pPr>
        <w:pStyle w:val="BodyText"/>
        <w:spacing w:before="2"/>
        <w:rPr>
          <w:b/>
          <w:sz w:val="31"/>
        </w:rPr>
      </w:pPr>
    </w:p>
    <w:p>
      <w:pPr>
        <w:pStyle w:val="BodyText"/>
        <w:spacing w:line="360" w:lineRule="auto"/>
        <w:ind w:left="782" w:right="1369" w:firstLine="707"/>
      </w:pPr>
      <w:r>
        <w:rPr/>
        <w:t>Según estable el Proyecto Educativo de Centro (2021-2124), se pretende ser un</w:t>
      </w:r>
      <w:r>
        <w:rPr>
          <w:spacing w:val="-57"/>
        </w:rPr>
        <w:t> </w:t>
      </w:r>
      <w:r>
        <w:rPr/>
        <w:t>centro educativo de alta calidad donde se fomenten los valores religiosos, humanos,</w:t>
      </w:r>
      <w:r>
        <w:rPr>
          <w:spacing w:val="1"/>
        </w:rPr>
        <w:t> </w:t>
      </w:r>
      <w:r>
        <w:rPr/>
        <w:t>éticos, morales, cívicos y científicos, dentro de un ambiente de participación y</w:t>
      </w:r>
      <w:r>
        <w:rPr>
          <w:spacing w:val="1"/>
        </w:rPr>
        <w:t> </w:t>
      </w:r>
      <w:r>
        <w:rPr/>
        <w:t>responsabilidad,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todas/os los actores del proceso.</w:t>
      </w:r>
    </w:p>
    <w:p>
      <w:pPr>
        <w:pStyle w:val="BodyText"/>
        <w:spacing w:line="360" w:lineRule="auto" w:before="200"/>
        <w:ind w:left="782" w:right="1209" w:firstLine="707"/>
      </w:pPr>
      <w:r>
        <w:rPr/>
        <w:t>Con esta visión se logrará que cada estudiante, sea formado/a con una educación</w:t>
      </w:r>
      <w:r>
        <w:rPr>
          <w:spacing w:val="-57"/>
        </w:rPr>
        <w:t> </w:t>
      </w:r>
      <w:r>
        <w:rPr/>
        <w:t>de calidad y cristiana, basada en estrategias participativas y dinámicas que involucren</w:t>
      </w:r>
      <w:r>
        <w:rPr>
          <w:spacing w:val="1"/>
        </w:rPr>
        <w:t> </w:t>
      </w:r>
      <w:r>
        <w:rPr/>
        <w:t>directamente a los/as estudiantes de manera activa en el logro de un aprendizaje</w:t>
      </w:r>
      <w:r>
        <w:rPr>
          <w:spacing w:val="1"/>
        </w:rPr>
        <w:t> </w:t>
      </w:r>
      <w:r>
        <w:rPr/>
        <w:t>significativo. Fomentando en cada uno de ellos/as el respeto a la familia, a la Patria y a</w:t>
      </w:r>
      <w:r>
        <w:rPr>
          <w:spacing w:val="1"/>
        </w:rPr>
        <w:t> </w:t>
      </w:r>
      <w:r>
        <w:rPr/>
        <w:t>la sociedad. Para que sean entes sociales que reflejen amor, servicio, generosidad,</w:t>
      </w:r>
      <w:r>
        <w:rPr>
          <w:spacing w:val="1"/>
        </w:rPr>
        <w:t> </w:t>
      </w:r>
      <w:r>
        <w:rPr/>
        <w:t>solidaridad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suficiente sensibilidad</w:t>
      </w:r>
      <w:r>
        <w:rPr>
          <w:spacing w:val="1"/>
        </w:rPr>
        <w:t> </w:t>
      </w:r>
      <w:r>
        <w:rPr/>
        <w:t>humana</w:t>
      </w:r>
      <w:r>
        <w:rPr>
          <w:spacing w:val="-1"/>
        </w:rPr>
        <w:t> </w:t>
      </w:r>
      <w:r>
        <w:rPr/>
        <w:t>que se puedan</w:t>
      </w:r>
      <w:r>
        <w:rPr>
          <w:spacing w:val="1"/>
        </w:rPr>
        <w:t> </w:t>
      </w:r>
      <w:r>
        <w:rPr/>
        <w:t>integrar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sociedad de manera adecuada; para</w:t>
      </w:r>
      <w:r>
        <w:rPr>
          <w:spacing w:val="2"/>
        </w:rPr>
        <w:t> </w:t>
      </w:r>
      <w:r>
        <w:rPr/>
        <w:t>que su desempeño</w:t>
      </w:r>
      <w:r>
        <w:rPr>
          <w:spacing w:val="1"/>
        </w:rPr>
        <w:t> </w:t>
      </w:r>
      <w:r>
        <w:rPr/>
        <w:t>académico</w:t>
      </w:r>
      <w:r>
        <w:rPr>
          <w:spacing w:val="1"/>
        </w:rPr>
        <w:t> </w:t>
      </w:r>
      <w:r>
        <w:rPr/>
        <w:t>sea</w:t>
      </w:r>
      <w:r>
        <w:rPr>
          <w:spacing w:val="-1"/>
        </w:rPr>
        <w:t> </w:t>
      </w:r>
      <w:r>
        <w:rPr/>
        <w:t>excelente y</w:t>
      </w:r>
      <w:r>
        <w:rPr>
          <w:spacing w:val="1"/>
        </w:rPr>
        <w:t> </w:t>
      </w:r>
      <w:r>
        <w:rPr/>
        <w:t>puedan ser personas optimistas, triunfadores, progresistas y con buena disciplina en el</w:t>
      </w:r>
      <w:r>
        <w:rPr>
          <w:spacing w:val="1"/>
        </w:rPr>
        <w:t> </w:t>
      </w:r>
      <w:r>
        <w:rPr/>
        <w:t>ejercicio de sus labores. Así de esta manera podremos cooperar con la formación</w:t>
      </w:r>
      <w:r>
        <w:rPr>
          <w:spacing w:val="1"/>
        </w:rPr>
        <w:t> </w:t>
      </w:r>
      <w:r>
        <w:rPr/>
        <w:t>académica de la sociedad dominicana y contribuir a la erradicación del analfabetismo, la</w:t>
      </w:r>
      <w:r>
        <w:rPr>
          <w:spacing w:val="-57"/>
        </w:rPr>
        <w:t> </w:t>
      </w:r>
      <w:r>
        <w:rPr/>
        <w:t>delincuencia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el ocio</w:t>
      </w:r>
      <w:r>
        <w:rPr>
          <w:spacing w:val="-1"/>
        </w:rPr>
        <w:t> </w:t>
      </w:r>
      <w:r>
        <w:rPr/>
        <w:t>en</w:t>
      </w:r>
      <w:r>
        <w:rPr>
          <w:spacing w:val="2"/>
        </w:rPr>
        <w:t> </w:t>
      </w:r>
      <w:r>
        <w:rPr/>
        <w:t>los futuros</w:t>
      </w:r>
      <w:r>
        <w:rPr>
          <w:spacing w:val="-1"/>
        </w:rPr>
        <w:t> </w:t>
      </w:r>
      <w:r>
        <w:rPr/>
        <w:t>ciudadanos de</w:t>
      </w:r>
      <w:r>
        <w:rPr>
          <w:spacing w:val="1"/>
        </w:rPr>
        <w:t> </w:t>
      </w:r>
      <w:r>
        <w:rPr/>
        <w:t>nuestra</w:t>
      </w:r>
      <w:r>
        <w:rPr>
          <w:spacing w:val="-2"/>
        </w:rPr>
        <w:t> </w:t>
      </w:r>
      <w:r>
        <w:rPr/>
        <w:t>comunidad.</w:t>
      </w:r>
    </w:p>
    <w:p>
      <w:pPr>
        <w:pStyle w:val="Heading2"/>
        <w:spacing w:before="205"/>
      </w:pPr>
      <w:bookmarkStart w:name="_TOC_250011" w:id="5"/>
      <w:r>
        <w:rPr/>
        <w:t>3.-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bookmarkEnd w:id="5"/>
      <w:r>
        <w:rPr/>
        <w:t>ACTORES</w:t>
      </w:r>
    </w:p>
    <w:p>
      <w:pPr>
        <w:pStyle w:val="BodyText"/>
        <w:spacing w:before="11"/>
        <w:rPr>
          <w:b/>
          <w:sz w:val="30"/>
        </w:rPr>
      </w:pPr>
    </w:p>
    <w:p>
      <w:pPr>
        <w:pStyle w:val="BodyText"/>
        <w:spacing w:line="360" w:lineRule="auto"/>
        <w:ind w:left="782" w:right="1215" w:firstLine="707"/>
      </w:pPr>
      <w:r>
        <w:rPr/>
        <w:t>Según lo establecido por Durston, (1999)</w:t>
      </w:r>
      <w:r>
        <w:rPr>
          <w:spacing w:val="1"/>
        </w:rPr>
        <w:t> </w:t>
      </w:r>
      <w:r>
        <w:rPr/>
        <w:t>"La participación de la comunidad en</w:t>
      </w:r>
      <w:r>
        <w:rPr>
          <w:spacing w:val="1"/>
        </w:rPr>
        <w:t> </w:t>
      </w:r>
      <w:r>
        <w:rPr/>
        <w:t>la gestión de reformas educacionales es especialmente relevante para el logro eficiente y</w:t>
      </w:r>
      <w:r>
        <w:rPr>
          <w:spacing w:val="-57"/>
        </w:rPr>
        <w:t> </w:t>
      </w:r>
      <w:r>
        <w:rPr/>
        <w:t>eficaz de mejoramientos en el aprendizaje de los niños de medios pobres y por ende, de</w:t>
      </w:r>
      <w:r>
        <w:rPr>
          <w:spacing w:val="1"/>
        </w:rPr>
        <w:t> </w:t>
      </w:r>
      <w:r>
        <w:rPr/>
        <w:t>la equidad educativa general." Tomando en cuenta que si lo que se quiere en realidad es</w:t>
      </w:r>
      <w:r>
        <w:rPr>
          <w:spacing w:val="1"/>
        </w:rPr>
        <w:t> </w:t>
      </w:r>
      <w:r>
        <w:rPr/>
        <w:t>lograr que los recursos financieros asignados a la escuela contribuyan en mejorar los</w:t>
      </w:r>
      <w:r>
        <w:rPr>
          <w:spacing w:val="1"/>
        </w:rPr>
        <w:t> </w:t>
      </w:r>
      <w:r>
        <w:rPr/>
        <w:t>resultados pedagógicos y de infraestructura en los centros educativos, es de rigor que se</w:t>
      </w:r>
      <w:r>
        <w:rPr>
          <w:spacing w:val="1"/>
        </w:rPr>
        <w:t> </w:t>
      </w:r>
      <w:r>
        <w:rPr/>
        <w:t>dé</w:t>
      </w:r>
      <w:r>
        <w:rPr>
          <w:spacing w:val="-1"/>
        </w:rPr>
        <w:t> </w:t>
      </w:r>
      <w:r>
        <w:rPr/>
        <w:t>y se</w:t>
      </w:r>
      <w:r>
        <w:rPr>
          <w:spacing w:val="-1"/>
        </w:rPr>
        <w:t> </w:t>
      </w:r>
      <w:r>
        <w:rPr/>
        <w:t>amplíe la participación de todos los</w:t>
      </w:r>
      <w:r>
        <w:rPr>
          <w:spacing w:val="1"/>
        </w:rPr>
        <w:t> </w:t>
      </w:r>
      <w:r>
        <w:rPr/>
        <w:t>actores educativos en las</w:t>
      </w:r>
      <w:r>
        <w:rPr>
          <w:spacing w:val="1"/>
        </w:rPr>
        <w:t> </w:t>
      </w:r>
      <w:r>
        <w:rPr/>
        <w:t>tomas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decisiones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escuela.</w:t>
      </w:r>
    </w:p>
    <w:p>
      <w:pPr>
        <w:pStyle w:val="BodyText"/>
        <w:spacing w:line="360" w:lineRule="auto" w:before="203"/>
        <w:ind w:left="782" w:right="1511" w:firstLine="707"/>
      </w:pPr>
      <w:r>
        <w:rPr/>
        <w:t>Durston, (1999) dice que “las evidencias indican que la participación de los</w:t>
      </w:r>
      <w:r>
        <w:rPr>
          <w:spacing w:val="1"/>
        </w:rPr>
        <w:t> </w:t>
      </w:r>
      <w:r>
        <w:rPr/>
        <w:t>padres mejora el costo-impacto de los proyectos de reforma educacional destinados a</w:t>
      </w:r>
      <w:r>
        <w:rPr>
          <w:spacing w:val="-57"/>
        </w:rPr>
        <w:t> </w:t>
      </w:r>
      <w:r>
        <w:rPr/>
        <w:t>lograr mayor calidad y equidad”. En este estudio se propone ver si ese impacto será</w:t>
      </w:r>
      <w:r>
        <w:rPr>
          <w:spacing w:val="1"/>
        </w:rPr>
        <w:t> </w:t>
      </w:r>
      <w:r>
        <w:rPr/>
        <w:t>igual en la Escuela Fátima Oscar o simplemente evidencias como los organismos de</w:t>
      </w:r>
      <w:r>
        <w:rPr>
          <w:spacing w:val="1"/>
        </w:rPr>
        <w:t> </w:t>
      </w:r>
      <w:r>
        <w:rPr/>
        <w:t>participación.</w:t>
      </w:r>
    </w:p>
    <w:p>
      <w:pPr>
        <w:spacing w:after="0" w:line="360" w:lineRule="auto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Heading3"/>
        <w:numPr>
          <w:ilvl w:val="1"/>
          <w:numId w:val="9"/>
        </w:numPr>
        <w:tabs>
          <w:tab w:pos="1142" w:val="left" w:leader="none"/>
        </w:tabs>
        <w:spacing w:line="240" w:lineRule="auto" w:before="90" w:after="0"/>
        <w:ind w:left="1142" w:right="0" w:hanging="360"/>
        <w:jc w:val="left"/>
      </w:pPr>
      <w:r>
        <w:rPr/>
        <w:t>Composición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actores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Junta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centro: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782" w:right="1656" w:firstLine="707"/>
      </w:pPr>
      <w:r>
        <w:rPr/>
        <w:t>El Ministerio de Educación de la República Dominicana - MINERD (2018),</w:t>
      </w:r>
      <w:r>
        <w:rPr>
          <w:spacing w:val="-57"/>
        </w:rPr>
        <w:t> </w:t>
      </w:r>
      <w:r>
        <w:rPr/>
        <w:t>según el artículo 39 de la ordenanza 02-2018, la Junta de centro educativo estará</w:t>
      </w:r>
      <w:r>
        <w:rPr>
          <w:spacing w:val="1"/>
        </w:rPr>
        <w:t> </w:t>
      </w:r>
      <w:r>
        <w:rPr/>
        <w:t>integrada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manera</w:t>
      </w:r>
      <w:r>
        <w:rPr>
          <w:spacing w:val="-1"/>
        </w:rPr>
        <w:t> </w:t>
      </w:r>
      <w:r>
        <w:rPr/>
        <w:t>siguiente:</w:t>
      </w:r>
    </w:p>
    <w:p>
      <w:pPr>
        <w:pStyle w:val="ListParagraph"/>
        <w:numPr>
          <w:ilvl w:val="2"/>
          <w:numId w:val="9"/>
        </w:numPr>
        <w:tabs>
          <w:tab w:pos="1502" w:val="left" w:leader="none"/>
        </w:tabs>
        <w:spacing w:line="240" w:lineRule="auto" w:before="201" w:after="0"/>
        <w:ind w:left="1502" w:right="0" w:hanging="361"/>
        <w:jc w:val="left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director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centro</w:t>
      </w:r>
      <w:r>
        <w:rPr>
          <w:spacing w:val="-1"/>
          <w:sz w:val="24"/>
        </w:rPr>
        <w:t> </w:t>
      </w:r>
      <w:r>
        <w:rPr>
          <w:sz w:val="24"/>
        </w:rPr>
        <w:t>educativo,</w:t>
      </w:r>
      <w:r>
        <w:rPr>
          <w:spacing w:val="-1"/>
          <w:sz w:val="24"/>
        </w:rPr>
        <w:t> </w:t>
      </w:r>
      <w:r>
        <w:rPr>
          <w:sz w:val="24"/>
        </w:rPr>
        <w:t>quien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presidirá.</w:t>
      </w:r>
    </w:p>
    <w:p>
      <w:pPr>
        <w:pStyle w:val="ListParagraph"/>
        <w:numPr>
          <w:ilvl w:val="2"/>
          <w:numId w:val="9"/>
        </w:numPr>
        <w:tabs>
          <w:tab w:pos="1502" w:val="left" w:leader="none"/>
        </w:tabs>
        <w:spacing w:line="360" w:lineRule="auto" w:before="137" w:after="0"/>
        <w:ind w:left="1502" w:right="1221" w:hanging="360"/>
        <w:jc w:val="left"/>
        <w:rPr>
          <w:sz w:val="24"/>
        </w:rPr>
      </w:pPr>
      <w:r>
        <w:rPr>
          <w:sz w:val="24"/>
        </w:rPr>
        <w:t>Dos representantes elegidos por los profesores del centro educativo, en asamblea</w:t>
      </w:r>
      <w:r>
        <w:rPr>
          <w:spacing w:val="-57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centro.</w:t>
      </w:r>
    </w:p>
    <w:p>
      <w:pPr>
        <w:pStyle w:val="ListParagraph"/>
        <w:numPr>
          <w:ilvl w:val="2"/>
          <w:numId w:val="9"/>
        </w:numPr>
        <w:tabs>
          <w:tab w:pos="1502" w:val="left" w:leader="none"/>
        </w:tabs>
        <w:spacing w:line="362" w:lineRule="auto" w:before="0" w:after="0"/>
        <w:ind w:left="1502" w:right="1556" w:hanging="360"/>
        <w:jc w:val="left"/>
        <w:rPr>
          <w:sz w:val="24"/>
        </w:rPr>
      </w:pPr>
      <w:r>
        <w:rPr>
          <w:sz w:val="24"/>
        </w:rPr>
        <w:t>Dos representantes de la asociación de padres, madres, tutores y amigos de la</w:t>
      </w:r>
      <w:r>
        <w:rPr>
          <w:spacing w:val="-57"/>
          <w:sz w:val="24"/>
        </w:rPr>
        <w:t> </w:t>
      </w:r>
      <w:r>
        <w:rPr>
          <w:sz w:val="24"/>
        </w:rPr>
        <w:t>escuela, elegidos en asamblea.</w:t>
      </w:r>
    </w:p>
    <w:p>
      <w:pPr>
        <w:pStyle w:val="ListParagraph"/>
        <w:numPr>
          <w:ilvl w:val="2"/>
          <w:numId w:val="9"/>
        </w:numPr>
        <w:tabs>
          <w:tab w:pos="1502" w:val="left" w:leader="none"/>
        </w:tabs>
        <w:spacing w:line="360" w:lineRule="auto" w:before="0" w:after="0"/>
        <w:ind w:left="1502" w:right="1419" w:hanging="360"/>
        <w:jc w:val="left"/>
        <w:rPr>
          <w:sz w:val="24"/>
        </w:rPr>
      </w:pPr>
      <w:r>
        <w:rPr>
          <w:sz w:val="24"/>
        </w:rPr>
        <w:t>Un docente elegido por la asociación de padres, madres, tutores y amigos de la</w:t>
      </w:r>
      <w:r>
        <w:rPr>
          <w:spacing w:val="-57"/>
          <w:sz w:val="24"/>
        </w:rPr>
        <w:t> </w:t>
      </w:r>
      <w:r>
        <w:rPr>
          <w:sz w:val="24"/>
        </w:rPr>
        <w:t>escuela.</w:t>
      </w:r>
    </w:p>
    <w:p>
      <w:pPr>
        <w:pStyle w:val="ListParagraph"/>
        <w:numPr>
          <w:ilvl w:val="2"/>
          <w:numId w:val="9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Dos</w:t>
      </w:r>
      <w:r>
        <w:rPr>
          <w:spacing w:val="-2"/>
          <w:sz w:val="24"/>
        </w:rPr>
        <w:t> </w:t>
      </w:r>
      <w:r>
        <w:rPr>
          <w:sz w:val="24"/>
        </w:rPr>
        <w:t>representantes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 sociedad</w:t>
      </w:r>
      <w:r>
        <w:rPr>
          <w:spacing w:val="-1"/>
          <w:sz w:val="24"/>
        </w:rPr>
        <w:t> </w:t>
      </w:r>
      <w:r>
        <w:rPr>
          <w:sz w:val="24"/>
        </w:rPr>
        <w:t>civil,</w:t>
      </w:r>
      <w:r>
        <w:rPr>
          <w:spacing w:val="-1"/>
          <w:sz w:val="24"/>
        </w:rPr>
        <w:t> </w:t>
      </w:r>
      <w:r>
        <w:rPr>
          <w:sz w:val="24"/>
        </w:rPr>
        <w:t>elegidos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asamblea.</w:t>
      </w:r>
    </w:p>
    <w:p>
      <w:pPr>
        <w:pStyle w:val="ListParagraph"/>
        <w:numPr>
          <w:ilvl w:val="2"/>
          <w:numId w:val="9"/>
        </w:numPr>
        <w:tabs>
          <w:tab w:pos="1502" w:val="left" w:leader="none"/>
        </w:tabs>
        <w:spacing w:line="360" w:lineRule="auto" w:before="134" w:after="0"/>
        <w:ind w:left="1502" w:right="1266" w:hanging="360"/>
        <w:jc w:val="both"/>
        <w:rPr>
          <w:sz w:val="24"/>
        </w:rPr>
      </w:pPr>
      <w:r>
        <w:rPr>
          <w:sz w:val="24"/>
        </w:rPr>
        <w:t>Un representante de los estudiantes, elegido democráticamente en septiembre de</w:t>
      </w:r>
      <w:r>
        <w:rPr>
          <w:spacing w:val="-57"/>
          <w:sz w:val="24"/>
        </w:rPr>
        <w:t> </w:t>
      </w:r>
      <w:r>
        <w:rPr>
          <w:sz w:val="24"/>
        </w:rPr>
        <w:t>cada año por el consejo estudiantil y que corresponda al grado más alto ofertado</w:t>
      </w:r>
      <w:r>
        <w:rPr>
          <w:spacing w:val="-57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los niveles del centro</w:t>
      </w:r>
      <w:r>
        <w:rPr>
          <w:spacing w:val="1"/>
          <w:sz w:val="24"/>
        </w:rPr>
        <w:t> </w:t>
      </w:r>
      <w:r>
        <w:rPr>
          <w:sz w:val="24"/>
        </w:rPr>
        <w:t>educativo.</w:t>
      </w:r>
    </w:p>
    <w:p>
      <w:pPr>
        <w:pStyle w:val="Heading2"/>
        <w:spacing w:before="204"/>
      </w:pPr>
      <w:bookmarkStart w:name="_TOC_250010" w:id="6"/>
      <w:r>
        <w:rPr/>
        <w:t>4.-</w:t>
      </w:r>
      <w:r>
        <w:rPr>
          <w:spacing w:val="-3"/>
        </w:rPr>
        <w:t> </w:t>
      </w:r>
      <w:r>
        <w:rPr/>
        <w:t>MARCO</w:t>
      </w:r>
      <w:r>
        <w:rPr>
          <w:spacing w:val="-2"/>
        </w:rPr>
        <w:t> </w:t>
      </w:r>
      <w:bookmarkEnd w:id="6"/>
      <w:r>
        <w:rPr/>
        <w:t>NORMATIVO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360" w:lineRule="auto"/>
        <w:ind w:left="782" w:right="1190" w:firstLine="707"/>
      </w:pPr>
      <w:r>
        <w:rPr/>
        <w:t>Un marco normativo es el conjunto de leyes, normas, decretos, reglamentos, etc.,</w:t>
      </w:r>
      <w:r>
        <w:rPr>
          <w:spacing w:val="-57"/>
        </w:rPr>
        <w:t> </w:t>
      </w:r>
      <w:r>
        <w:rPr/>
        <w:t>de carácter obligatorio o indicativo que rigen en un país, estado o institución; siendo en</w:t>
      </w:r>
      <w:r>
        <w:rPr>
          <w:spacing w:val="1"/>
        </w:rPr>
        <w:t> </w:t>
      </w:r>
      <w:r>
        <w:rPr/>
        <w:t>este</w:t>
      </w:r>
      <w:r>
        <w:rPr>
          <w:spacing w:val="-2"/>
        </w:rPr>
        <w:t> </w:t>
      </w:r>
      <w:r>
        <w:rPr/>
        <w:t>caso la</w:t>
      </w:r>
      <w:r>
        <w:rPr>
          <w:spacing w:val="-1"/>
        </w:rPr>
        <w:t> </w:t>
      </w:r>
      <w:r>
        <w:rPr/>
        <w:t>descentralización</w:t>
      </w:r>
      <w:r>
        <w:rPr>
          <w:spacing w:val="-1"/>
        </w:rPr>
        <w:t> </w:t>
      </w:r>
      <w:r>
        <w:rPr/>
        <w:t>educativa</w:t>
      </w:r>
      <w:r>
        <w:rPr>
          <w:spacing w:val="-1"/>
        </w:rPr>
        <w:t> </w:t>
      </w:r>
      <w:r>
        <w:rPr/>
        <w:t>y participación comunitaria.</w:t>
      </w:r>
    </w:p>
    <w:p>
      <w:pPr>
        <w:pStyle w:val="BodyText"/>
        <w:spacing w:line="360" w:lineRule="auto" w:before="201"/>
        <w:ind w:left="782" w:right="2383" w:firstLine="707"/>
      </w:pPr>
      <w:r>
        <w:rPr/>
        <w:t>A</w:t>
      </w:r>
      <w:r>
        <w:rPr>
          <w:spacing w:val="-2"/>
        </w:rPr>
        <w:t> </w:t>
      </w:r>
      <w:r>
        <w:rPr/>
        <w:t>continuación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presenta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marco</w:t>
      </w:r>
      <w:r>
        <w:rPr>
          <w:spacing w:val="-1"/>
        </w:rPr>
        <w:t> </w:t>
      </w:r>
      <w:r>
        <w:rPr/>
        <w:t>legal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cual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sustenta</w:t>
      </w:r>
      <w:r>
        <w:rPr>
          <w:spacing w:val="-1"/>
        </w:rPr>
        <w:t> </w:t>
      </w:r>
      <w:r>
        <w:rPr/>
        <w:t>esta</w:t>
      </w:r>
      <w:r>
        <w:rPr>
          <w:spacing w:val="-57"/>
        </w:rPr>
        <w:t> </w:t>
      </w:r>
      <w:r>
        <w:rPr/>
        <w:t>investigación:</w:t>
      </w:r>
    </w:p>
    <w:p>
      <w:pPr>
        <w:pStyle w:val="Heading3"/>
        <w:spacing w:before="199"/>
      </w:pPr>
      <w:r>
        <w:rPr/>
        <w:t>Ley</w:t>
      </w:r>
      <w:r>
        <w:rPr>
          <w:spacing w:val="-1"/>
        </w:rPr>
        <w:t> </w:t>
      </w:r>
      <w:r>
        <w:rPr/>
        <w:t>66-97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before="1"/>
        <w:ind w:left="782"/>
      </w:pPr>
      <w:r>
        <w:rPr/>
        <w:t>Descripción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contenidos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abarca esta</w:t>
      </w:r>
      <w:r>
        <w:rPr>
          <w:spacing w:val="-1"/>
        </w:rPr>
        <w:t> </w:t>
      </w:r>
      <w:r>
        <w:rPr/>
        <w:t>normativa</w:t>
      </w:r>
      <w:r>
        <w:rPr>
          <w:spacing w:val="-2"/>
        </w:rPr>
        <w:t> </w:t>
      </w:r>
      <w:r>
        <w:rPr/>
        <w:t>legal: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10"/>
        </w:numPr>
        <w:tabs>
          <w:tab w:pos="1501" w:val="left" w:leader="none"/>
          <w:tab w:pos="1502" w:val="left" w:leader="none"/>
        </w:tabs>
        <w:spacing w:line="357" w:lineRule="auto" w:before="0" w:after="0"/>
        <w:ind w:left="1502" w:right="2179" w:hanging="360"/>
        <w:jc w:val="left"/>
        <w:rPr>
          <w:sz w:val="24"/>
        </w:rPr>
      </w:pPr>
      <w:r>
        <w:rPr>
          <w:sz w:val="24"/>
        </w:rPr>
        <w:t>Funciones de los organismos descentralizados. Funciones de las Juntas</w:t>
      </w:r>
      <w:r>
        <w:rPr>
          <w:spacing w:val="-57"/>
          <w:sz w:val="24"/>
        </w:rPr>
        <w:t> </w:t>
      </w:r>
      <w:r>
        <w:rPr>
          <w:sz w:val="24"/>
        </w:rPr>
        <w:t>Regionales,</w:t>
      </w:r>
      <w:r>
        <w:rPr>
          <w:spacing w:val="-1"/>
          <w:sz w:val="24"/>
        </w:rPr>
        <w:t> </w:t>
      </w:r>
      <w:r>
        <w:rPr>
          <w:sz w:val="24"/>
        </w:rPr>
        <w:t>Distritales y Centros Educativos.</w:t>
      </w:r>
    </w:p>
    <w:p>
      <w:pPr>
        <w:pStyle w:val="ListParagraph"/>
        <w:numPr>
          <w:ilvl w:val="0"/>
          <w:numId w:val="10"/>
        </w:numPr>
        <w:tabs>
          <w:tab w:pos="1501" w:val="left" w:leader="none"/>
          <w:tab w:pos="1502" w:val="left" w:leader="none"/>
        </w:tabs>
        <w:spacing w:line="240" w:lineRule="auto" w:before="4" w:after="0"/>
        <w:ind w:left="1502" w:right="0" w:hanging="361"/>
        <w:jc w:val="left"/>
        <w:rPr>
          <w:sz w:val="24"/>
        </w:rPr>
      </w:pPr>
      <w:r>
        <w:rPr>
          <w:sz w:val="24"/>
        </w:rPr>
        <w:t>Objetivos,</w:t>
      </w:r>
      <w:r>
        <w:rPr>
          <w:spacing w:val="-1"/>
          <w:sz w:val="24"/>
        </w:rPr>
        <w:t> </w:t>
      </w:r>
      <w:r>
        <w:rPr>
          <w:sz w:val="24"/>
        </w:rPr>
        <w:t>estructura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reglamento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modelo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descentralización.</w:t>
      </w:r>
    </w:p>
    <w:p>
      <w:pPr>
        <w:pStyle w:val="ListParagraph"/>
        <w:numPr>
          <w:ilvl w:val="0"/>
          <w:numId w:val="10"/>
        </w:numPr>
        <w:tabs>
          <w:tab w:pos="1501" w:val="left" w:leader="none"/>
          <w:tab w:pos="1502" w:val="left" w:leader="none"/>
        </w:tabs>
        <w:spacing w:line="240" w:lineRule="auto" w:before="139" w:after="0"/>
        <w:ind w:left="1502" w:right="0" w:hanging="361"/>
        <w:jc w:val="left"/>
        <w:rPr>
          <w:sz w:val="24"/>
        </w:rPr>
      </w:pPr>
      <w:r>
        <w:rPr>
          <w:sz w:val="24"/>
        </w:rPr>
        <w:t>Ejecución</w:t>
      </w:r>
      <w:r>
        <w:rPr>
          <w:spacing w:val="-2"/>
          <w:sz w:val="24"/>
        </w:rPr>
        <w:t> </w:t>
      </w:r>
      <w:r>
        <w:rPr>
          <w:sz w:val="24"/>
        </w:rPr>
        <w:t>de funciones,</w:t>
      </w:r>
      <w:r>
        <w:rPr>
          <w:spacing w:val="-1"/>
          <w:sz w:val="24"/>
        </w:rPr>
        <w:t> </w:t>
      </w:r>
      <w:r>
        <w:rPr>
          <w:sz w:val="24"/>
        </w:rPr>
        <w:t>servicios,</w:t>
      </w:r>
      <w:r>
        <w:rPr>
          <w:spacing w:val="-1"/>
          <w:sz w:val="24"/>
        </w:rPr>
        <w:t> </w:t>
      </w:r>
      <w:r>
        <w:rPr>
          <w:sz w:val="24"/>
        </w:rPr>
        <w:t>programas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proyectos.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782" w:right="1417" w:firstLine="707"/>
      </w:pPr>
      <w:r>
        <w:rPr/>
        <w:t>En su artículo 73 fundamenta la necesidad de incluir la perspectiva de</w:t>
      </w:r>
      <w:r>
        <w:rPr>
          <w:spacing w:val="1"/>
        </w:rPr>
        <w:t> </w:t>
      </w:r>
      <w:r>
        <w:rPr/>
        <w:t>descentralización</w:t>
      </w:r>
      <w:r>
        <w:rPr>
          <w:spacing w:val="-1"/>
        </w:rPr>
        <w:t> </w:t>
      </w:r>
      <w:r>
        <w:rPr/>
        <w:t>en el</w:t>
      </w:r>
      <w:r>
        <w:rPr>
          <w:spacing w:val="-1"/>
        </w:rPr>
        <w:t> </w:t>
      </w:r>
      <w:r>
        <w:rPr/>
        <w:t>sistema</w:t>
      </w:r>
      <w:r>
        <w:rPr>
          <w:spacing w:val="-2"/>
        </w:rPr>
        <w:t> </w:t>
      </w:r>
      <w:r>
        <w:rPr/>
        <w:t>educativo</w:t>
      </w:r>
      <w:r>
        <w:rPr>
          <w:spacing w:val="-1"/>
        </w:rPr>
        <w:t> </w:t>
      </w:r>
      <w:r>
        <w:rPr/>
        <w:t>dominicano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serie</w:t>
      </w:r>
      <w:r>
        <w:rPr>
          <w:spacing w:val="-3"/>
        </w:rPr>
        <w:t> </w:t>
      </w:r>
      <w:r>
        <w:rPr/>
        <w:t>de articulados</w:t>
      </w:r>
      <w:r>
        <w:rPr>
          <w:spacing w:val="-1"/>
        </w:rPr>
        <w:t> </w:t>
      </w:r>
      <w:r>
        <w:rPr/>
        <w:t>que</w:t>
      </w:r>
    </w:p>
    <w:p>
      <w:pPr>
        <w:spacing w:after="0" w:line="360" w:lineRule="auto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360" w:lineRule="auto" w:before="90"/>
        <w:ind w:left="782" w:right="1584"/>
      </w:pPr>
      <w:r>
        <w:rPr/>
        <w:t>establecen la naturaleza, propósitos, funciones, instancias y procedimientos de dicha</w:t>
      </w:r>
      <w:r>
        <w:rPr>
          <w:spacing w:val="-57"/>
        </w:rPr>
        <w:t> </w:t>
      </w:r>
      <w:r>
        <w:rPr/>
        <w:t>política.</w:t>
      </w:r>
      <w:r>
        <w:rPr>
          <w:spacing w:val="-1"/>
        </w:rPr>
        <w:t> </w:t>
      </w:r>
      <w:r>
        <w:rPr/>
        <w:t>Entre</w:t>
      </w:r>
      <w:r>
        <w:rPr>
          <w:spacing w:val="-2"/>
        </w:rPr>
        <w:t> </w:t>
      </w:r>
      <w:r>
        <w:rPr/>
        <w:t>los contenidos más importantes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destacan:</w:t>
      </w:r>
    </w:p>
    <w:p>
      <w:pPr>
        <w:pStyle w:val="ListParagraph"/>
        <w:numPr>
          <w:ilvl w:val="0"/>
          <w:numId w:val="11"/>
        </w:numPr>
        <w:tabs>
          <w:tab w:pos="1028" w:val="left" w:leader="none"/>
        </w:tabs>
        <w:spacing w:line="360" w:lineRule="auto" w:before="202" w:after="0"/>
        <w:ind w:left="782" w:right="2193" w:firstLine="0"/>
        <w:jc w:val="left"/>
        <w:rPr>
          <w:sz w:val="24"/>
        </w:rPr>
      </w:pPr>
      <w:r>
        <w:rPr>
          <w:sz w:val="24"/>
        </w:rPr>
        <w:t>Mandato de descentralizar hacia Juntas Regionales, Distritales y de Centros</w:t>
      </w:r>
      <w:r>
        <w:rPr>
          <w:spacing w:val="-57"/>
          <w:sz w:val="24"/>
        </w:rPr>
        <w:t> </w:t>
      </w:r>
      <w:r>
        <w:rPr>
          <w:sz w:val="24"/>
        </w:rPr>
        <w:t>Educativo</w:t>
      </w:r>
      <w:r>
        <w:rPr>
          <w:spacing w:val="-1"/>
          <w:sz w:val="24"/>
        </w:rPr>
        <w:t> </w:t>
      </w:r>
      <w:r>
        <w:rPr>
          <w:sz w:val="24"/>
        </w:rPr>
        <w:t>(Artículos 73</w:t>
      </w:r>
      <w:r>
        <w:rPr>
          <w:spacing w:val="2"/>
          <w:sz w:val="24"/>
        </w:rPr>
        <w:t> </w:t>
      </w:r>
      <w:r>
        <w:rPr>
          <w:sz w:val="24"/>
        </w:rPr>
        <w:t>y 74).</w:t>
      </w:r>
    </w:p>
    <w:p>
      <w:pPr>
        <w:pStyle w:val="BodyText"/>
        <w:spacing w:line="360" w:lineRule="auto" w:before="199"/>
        <w:ind w:left="782" w:right="1357" w:firstLine="707"/>
      </w:pPr>
      <w:r>
        <w:rPr/>
        <w:t>Proceso “progresivo y gradual”, el Artículo 102 aborda el carácter procesual de</w:t>
      </w:r>
      <w:r>
        <w:rPr>
          <w:spacing w:val="-57"/>
        </w:rPr>
        <w:t> </w:t>
      </w:r>
      <w:r>
        <w:rPr/>
        <w:t>la aplicación de la política definiendo la descentralización educativa como una</w:t>
      </w:r>
      <w:r>
        <w:rPr>
          <w:spacing w:val="1"/>
        </w:rPr>
        <w:t> </w:t>
      </w:r>
      <w:r>
        <w:rPr/>
        <w:t>“estrategia</w:t>
      </w:r>
      <w:r>
        <w:rPr>
          <w:spacing w:val="-2"/>
        </w:rPr>
        <w:t> </w:t>
      </w:r>
      <w:r>
        <w:rPr/>
        <w:t>progresiva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gradual”.</w:t>
      </w:r>
    </w:p>
    <w:p>
      <w:pPr>
        <w:pStyle w:val="BodyText"/>
        <w:spacing w:line="360" w:lineRule="auto" w:before="201"/>
        <w:ind w:left="782" w:right="1298" w:firstLine="707"/>
      </w:pPr>
      <w:r>
        <w:rPr/>
        <w:t>Este artículo 103, define explícitamente la inclusión de la descentralización</w:t>
      </w:r>
      <w:r>
        <w:rPr>
          <w:spacing w:val="1"/>
        </w:rPr>
        <w:t> </w:t>
      </w:r>
      <w:r>
        <w:rPr/>
        <w:t>desde los programas hasta los servicios y aborda claramente la perspectiva democrática</w:t>
      </w:r>
      <w:r>
        <w:rPr>
          <w:spacing w:val="-57"/>
        </w:rPr>
        <w:t> </w:t>
      </w:r>
      <w:r>
        <w:rPr/>
        <w:t>de estas acciones. Este artículo se constituye en el eje fundamental de la visión</w:t>
      </w:r>
      <w:r>
        <w:rPr>
          <w:spacing w:val="1"/>
        </w:rPr>
        <w:t> </w:t>
      </w:r>
      <w:r>
        <w:rPr/>
        <w:t>participativa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integral que</w:t>
      </w:r>
      <w:r>
        <w:rPr>
          <w:spacing w:val="-1"/>
        </w:rPr>
        <w:t> </w:t>
      </w:r>
      <w:r>
        <w:rPr/>
        <w:t>enmarca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política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descentralización.</w:t>
      </w:r>
    </w:p>
    <w:p>
      <w:pPr>
        <w:pStyle w:val="BodyText"/>
        <w:spacing w:line="360" w:lineRule="auto" w:before="200"/>
        <w:ind w:left="782" w:right="1210" w:firstLine="707"/>
      </w:pPr>
      <w:r>
        <w:rPr/>
        <w:t>Creación y definición de las funciones de los órganos de descentralización en los</w:t>
      </w:r>
      <w:r>
        <w:rPr>
          <w:spacing w:val="-57"/>
        </w:rPr>
        <w:t> </w:t>
      </w:r>
      <w:r>
        <w:rPr/>
        <w:t>artículos 105, 112, 116 y 123. Es importante señalar que el artículo 105, define a las</w:t>
      </w:r>
      <w:r>
        <w:rPr>
          <w:spacing w:val="1"/>
        </w:rPr>
        <w:t> </w:t>
      </w:r>
      <w:r>
        <w:rPr/>
        <w:t>juntas como “órganos descentralizados de gestión educativa que tendrían como función</w:t>
      </w:r>
      <w:r>
        <w:rPr>
          <w:spacing w:val="1"/>
        </w:rPr>
        <w:t> </w:t>
      </w:r>
      <w:r>
        <w:rPr/>
        <w:t>velar por la aplicación de las políticas educativas emanadas del Consejo Nacional de</w:t>
      </w:r>
      <w:r>
        <w:rPr>
          <w:spacing w:val="1"/>
        </w:rPr>
        <w:t> </w:t>
      </w:r>
      <w:r>
        <w:rPr/>
        <w:t>Educación y del MINERD en su propio ámbito y competencia”. Es en este artículo que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</w:t>
      </w:r>
      <w:r>
        <w:rPr/>
        <w:t>define el alcance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las juntas y su</w:t>
      </w:r>
      <w:r>
        <w:rPr>
          <w:spacing w:val="-1"/>
        </w:rPr>
        <w:t> </w:t>
      </w:r>
      <w:r>
        <w:rPr/>
        <w:t>relación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lo demás del</w:t>
      </w:r>
      <w:r>
        <w:rPr>
          <w:spacing w:val="-1"/>
        </w:rPr>
        <w:t> </w:t>
      </w:r>
      <w:r>
        <w:rPr/>
        <w:t>sistema.</w:t>
      </w:r>
    </w:p>
    <w:p>
      <w:pPr>
        <w:pStyle w:val="Heading3"/>
        <w:spacing w:before="200"/>
      </w:pPr>
      <w:r>
        <w:rPr/>
        <w:t>Orden</w:t>
      </w:r>
      <w:r>
        <w:rPr>
          <w:spacing w:val="-1"/>
        </w:rPr>
        <w:t> </w:t>
      </w:r>
      <w:r>
        <w:rPr/>
        <w:t>Departamental</w:t>
      </w:r>
      <w:r>
        <w:rPr>
          <w:spacing w:val="-1"/>
        </w:rPr>
        <w:t> </w:t>
      </w:r>
      <w:r>
        <w:rPr/>
        <w:t>05-2003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1501" w:val="left" w:leader="none"/>
          <w:tab w:pos="1502" w:val="left" w:leader="none"/>
        </w:tabs>
        <w:spacing w:line="360" w:lineRule="auto" w:before="0" w:after="0"/>
        <w:ind w:left="1502" w:right="1359" w:hanging="360"/>
        <w:jc w:val="left"/>
        <w:rPr>
          <w:sz w:val="24"/>
        </w:rPr>
      </w:pPr>
      <w:r>
        <w:rPr>
          <w:sz w:val="24"/>
        </w:rPr>
        <w:t>La Dirección General de Gestión y Descentralización Educativa tiene la misión</w:t>
      </w:r>
      <w:r>
        <w:rPr>
          <w:spacing w:val="-57"/>
          <w:sz w:val="24"/>
        </w:rPr>
        <w:t> </w:t>
      </w:r>
      <w:r>
        <w:rPr>
          <w:sz w:val="24"/>
        </w:rPr>
        <w:t>de planificar, organizar y dirigir el proceso de creación, implantación,</w:t>
      </w:r>
      <w:r>
        <w:rPr>
          <w:spacing w:val="1"/>
          <w:sz w:val="24"/>
        </w:rPr>
        <w:t> </w:t>
      </w:r>
      <w:r>
        <w:rPr>
          <w:sz w:val="24"/>
        </w:rPr>
        <w:t>monitoreo, gestión y seguimiento de las juntas descentralizadas en todos los</w:t>
      </w:r>
      <w:r>
        <w:rPr>
          <w:spacing w:val="1"/>
          <w:sz w:val="24"/>
        </w:rPr>
        <w:t> </w:t>
      </w:r>
      <w:r>
        <w:rPr>
          <w:sz w:val="24"/>
        </w:rPr>
        <w:t>niveles.</w:t>
      </w:r>
    </w:p>
    <w:p>
      <w:pPr>
        <w:pStyle w:val="Heading3"/>
        <w:spacing w:before="199"/>
      </w:pPr>
      <w:r>
        <w:rPr/>
        <w:t>Ordenanza</w:t>
      </w:r>
      <w:r>
        <w:rPr>
          <w:spacing w:val="-1"/>
        </w:rPr>
        <w:t> </w:t>
      </w:r>
      <w:r>
        <w:rPr/>
        <w:t>02-2008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1501" w:val="left" w:leader="none"/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Reglamento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Juntas</w:t>
      </w:r>
      <w:r>
        <w:rPr>
          <w:spacing w:val="1"/>
          <w:sz w:val="24"/>
        </w:rPr>
        <w:t> </w:t>
      </w:r>
      <w:r>
        <w:rPr>
          <w:sz w:val="24"/>
        </w:rPr>
        <w:t>Descentralizadas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nivel</w:t>
      </w:r>
      <w:r>
        <w:rPr>
          <w:spacing w:val="1"/>
          <w:sz w:val="24"/>
        </w:rPr>
        <w:t> </w:t>
      </w:r>
      <w:r>
        <w:rPr>
          <w:sz w:val="24"/>
        </w:rPr>
        <w:t>Regional,</w:t>
      </w:r>
      <w:r>
        <w:rPr>
          <w:spacing w:val="-1"/>
          <w:sz w:val="24"/>
        </w:rPr>
        <w:t> </w:t>
      </w:r>
      <w:r>
        <w:rPr>
          <w:sz w:val="24"/>
        </w:rPr>
        <w:t>Distrital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Local.</w:t>
      </w:r>
    </w:p>
    <w:p>
      <w:pPr>
        <w:pStyle w:val="ListParagraph"/>
        <w:numPr>
          <w:ilvl w:val="0"/>
          <w:numId w:val="12"/>
        </w:numPr>
        <w:tabs>
          <w:tab w:pos="1501" w:val="left" w:leader="none"/>
          <w:tab w:pos="1502" w:val="left" w:leader="none"/>
        </w:tabs>
        <w:spacing w:line="357" w:lineRule="auto" w:before="138" w:after="0"/>
        <w:ind w:left="1502" w:right="2378" w:hanging="360"/>
        <w:jc w:val="left"/>
        <w:rPr>
          <w:sz w:val="24"/>
        </w:rPr>
      </w:pPr>
      <w:r>
        <w:rPr>
          <w:sz w:val="24"/>
        </w:rPr>
        <w:t>Fines, objetivos, estructura, financiamiento y recursos del modelo de</w:t>
      </w:r>
      <w:r>
        <w:rPr>
          <w:spacing w:val="-57"/>
          <w:sz w:val="24"/>
        </w:rPr>
        <w:t> </w:t>
      </w:r>
      <w:r>
        <w:rPr>
          <w:sz w:val="24"/>
        </w:rPr>
        <w:t>descentralización.</w:t>
      </w:r>
    </w:p>
    <w:p>
      <w:pPr>
        <w:pStyle w:val="ListParagraph"/>
        <w:numPr>
          <w:ilvl w:val="0"/>
          <w:numId w:val="12"/>
        </w:numPr>
        <w:tabs>
          <w:tab w:pos="1501" w:val="left" w:leader="none"/>
          <w:tab w:pos="1502" w:val="left" w:leader="none"/>
        </w:tabs>
        <w:spacing w:line="357" w:lineRule="auto" w:before="5" w:after="0"/>
        <w:ind w:left="1502" w:right="1374" w:hanging="360"/>
        <w:jc w:val="left"/>
        <w:rPr>
          <w:sz w:val="24"/>
        </w:rPr>
      </w:pPr>
      <w:r>
        <w:rPr>
          <w:sz w:val="24"/>
        </w:rPr>
        <w:t>Especifica las funciones de los Comités de educación y de las juntas de plantel,</w:t>
      </w:r>
      <w:r>
        <w:rPr>
          <w:spacing w:val="-57"/>
          <w:sz w:val="24"/>
        </w:rPr>
        <w:t> </w:t>
      </w:r>
      <w:r>
        <w:rPr>
          <w:sz w:val="24"/>
        </w:rPr>
        <w:t>centro y redes educativas, aborda las competencias en cuanto a los recursos</w:t>
      </w:r>
      <w:r>
        <w:rPr>
          <w:spacing w:val="1"/>
          <w:sz w:val="24"/>
        </w:rPr>
        <w:t> </w:t>
      </w:r>
      <w:r>
        <w:rPr>
          <w:sz w:val="24"/>
        </w:rPr>
        <w:t>financieros</w:t>
      </w:r>
      <w:r>
        <w:rPr>
          <w:spacing w:val="-1"/>
          <w:sz w:val="24"/>
        </w:rPr>
        <w:t> </w:t>
      </w:r>
      <w:r>
        <w:rPr>
          <w:sz w:val="24"/>
        </w:rPr>
        <w:t>y normas disciplinarias y sanciones.</w:t>
      </w:r>
    </w:p>
    <w:p>
      <w:pPr>
        <w:spacing w:after="0" w:line="357" w:lineRule="auto"/>
        <w:jc w:val="left"/>
        <w:rPr>
          <w:sz w:val="24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Heading3"/>
      </w:pPr>
      <w:r>
        <w:rPr/>
        <w:t>Orden</w:t>
      </w:r>
      <w:r>
        <w:rPr>
          <w:spacing w:val="-1"/>
        </w:rPr>
        <w:t> </w:t>
      </w:r>
      <w:r>
        <w:rPr/>
        <w:t>Departamental</w:t>
      </w:r>
      <w:r>
        <w:rPr>
          <w:spacing w:val="-1"/>
        </w:rPr>
        <w:t> </w:t>
      </w:r>
      <w:r>
        <w:rPr/>
        <w:t>09-2009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1501" w:val="left" w:leader="none"/>
          <w:tab w:pos="1502" w:val="left" w:leader="none"/>
        </w:tabs>
        <w:spacing w:line="357" w:lineRule="auto" w:before="1" w:after="0"/>
        <w:ind w:left="1502" w:right="1747" w:hanging="360"/>
        <w:jc w:val="left"/>
        <w:rPr>
          <w:sz w:val="24"/>
        </w:rPr>
      </w:pPr>
      <w:r>
        <w:rPr>
          <w:sz w:val="24"/>
        </w:rPr>
        <w:t>Establece el 2.5% del presupuesto asignado al Ministerio de Educación a la</w:t>
      </w:r>
      <w:r>
        <w:rPr>
          <w:spacing w:val="-57"/>
          <w:sz w:val="24"/>
        </w:rPr>
        <w:t> </w:t>
      </w:r>
      <w:r>
        <w:rPr>
          <w:sz w:val="24"/>
        </w:rPr>
        <w:t>asignación</w:t>
      </w:r>
      <w:r>
        <w:rPr>
          <w:spacing w:val="-1"/>
          <w:sz w:val="24"/>
        </w:rPr>
        <w:t> </w:t>
      </w:r>
      <w:r>
        <w:rPr>
          <w:sz w:val="24"/>
        </w:rPr>
        <w:t>de las juntas descentralizadas.</w:t>
      </w:r>
    </w:p>
    <w:p>
      <w:pPr>
        <w:pStyle w:val="Heading3"/>
        <w:numPr>
          <w:ilvl w:val="0"/>
          <w:numId w:val="12"/>
        </w:numPr>
        <w:tabs>
          <w:tab w:pos="1501" w:val="left" w:leader="none"/>
          <w:tab w:pos="1502" w:val="left" w:leader="none"/>
        </w:tabs>
        <w:spacing w:line="240" w:lineRule="auto" w:before="7" w:after="0"/>
        <w:ind w:left="1502" w:right="0" w:hanging="361"/>
        <w:jc w:val="left"/>
      </w:pPr>
      <w:r>
        <w:rPr/>
        <w:t>Resolución 0668-2011</w:t>
      </w:r>
    </w:p>
    <w:p>
      <w:pPr>
        <w:pStyle w:val="BodyText"/>
        <w:spacing w:line="360" w:lineRule="auto" w:before="136"/>
        <w:ind w:left="1502" w:right="1291"/>
      </w:pPr>
      <w:r>
        <w:rPr/>
        <w:t>Establece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Descentralización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Recursos</w:t>
      </w:r>
      <w:r>
        <w:rPr>
          <w:spacing w:val="-3"/>
        </w:rPr>
        <w:t> </w:t>
      </w:r>
      <w:r>
        <w:rPr/>
        <w:t>Financieros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Juntas</w:t>
      </w:r>
      <w:r>
        <w:rPr>
          <w:spacing w:val="-3"/>
        </w:rPr>
        <w:t> </w:t>
      </w:r>
      <w:r>
        <w:rPr/>
        <w:t>Regionales,</w:t>
      </w:r>
      <w:r>
        <w:rPr>
          <w:spacing w:val="-57"/>
        </w:rPr>
        <w:t> </w:t>
      </w:r>
      <w:r>
        <w:rPr/>
        <w:t>Distritales y de Centros Educativos. Especifica la asignación del 2.5% del</w:t>
      </w:r>
      <w:r>
        <w:rPr>
          <w:spacing w:val="1"/>
        </w:rPr>
        <w:t> </w:t>
      </w:r>
      <w:r>
        <w:rPr/>
        <w:t>presupuesto</w:t>
      </w:r>
      <w:r>
        <w:rPr>
          <w:spacing w:val="-1"/>
        </w:rPr>
        <w:t> </w:t>
      </w:r>
      <w:r>
        <w:rPr/>
        <w:t>asignado</w:t>
      </w:r>
      <w:r>
        <w:rPr>
          <w:spacing w:val="1"/>
        </w:rPr>
        <w:t> </w:t>
      </w:r>
      <w:r>
        <w:rPr/>
        <w:t>al</w:t>
      </w:r>
      <w:r>
        <w:rPr>
          <w:spacing w:val="-1"/>
        </w:rPr>
        <w:t> </w:t>
      </w:r>
      <w:r>
        <w:rPr/>
        <w:t>MINERD a</w:t>
      </w:r>
      <w:r>
        <w:rPr>
          <w:spacing w:val="-2"/>
        </w:rPr>
        <w:t> </w:t>
      </w:r>
      <w:r>
        <w:rPr/>
        <w:t>actividades de descentralización.</w:t>
      </w:r>
    </w:p>
    <w:p>
      <w:pPr>
        <w:pStyle w:val="ListParagraph"/>
        <w:numPr>
          <w:ilvl w:val="0"/>
          <w:numId w:val="12"/>
        </w:numPr>
        <w:tabs>
          <w:tab w:pos="1501" w:val="left" w:leader="none"/>
          <w:tab w:pos="1502" w:val="left" w:leader="none"/>
        </w:tabs>
        <w:spacing w:line="360" w:lineRule="auto" w:before="1" w:after="0"/>
        <w:ind w:left="1502" w:right="1292" w:hanging="360"/>
        <w:jc w:val="left"/>
        <w:rPr>
          <w:sz w:val="24"/>
        </w:rPr>
      </w:pPr>
      <w:r>
        <w:rPr>
          <w:sz w:val="24"/>
        </w:rPr>
        <w:t>Orientaciones para la asignación porcentual de los fondos según tipo de juntas y</w:t>
      </w:r>
      <w:r>
        <w:rPr>
          <w:spacing w:val="-57"/>
          <w:sz w:val="24"/>
        </w:rPr>
        <w:t> </w:t>
      </w:r>
      <w:r>
        <w:rPr>
          <w:sz w:val="24"/>
        </w:rPr>
        <w:t>para la distribución de los mismos en gastos no personales, materiales y</w:t>
      </w:r>
      <w:r>
        <w:rPr>
          <w:spacing w:val="1"/>
          <w:sz w:val="24"/>
        </w:rPr>
        <w:t> </w:t>
      </w:r>
      <w:r>
        <w:rPr>
          <w:sz w:val="24"/>
        </w:rPr>
        <w:t>suministros</w:t>
      </w:r>
      <w:r>
        <w:rPr>
          <w:spacing w:val="-1"/>
          <w:sz w:val="24"/>
        </w:rPr>
        <w:t> </w:t>
      </w:r>
      <w:r>
        <w:rPr>
          <w:sz w:val="24"/>
        </w:rPr>
        <w:t>y activos no financieros.</w:t>
      </w:r>
    </w:p>
    <w:p>
      <w:pPr>
        <w:pStyle w:val="ListParagraph"/>
        <w:numPr>
          <w:ilvl w:val="0"/>
          <w:numId w:val="12"/>
        </w:numPr>
        <w:tabs>
          <w:tab w:pos="1501" w:val="left" w:leader="none"/>
          <w:tab w:pos="1502" w:val="left" w:leader="none"/>
        </w:tabs>
        <w:spacing w:line="357" w:lineRule="auto" w:before="1" w:after="0"/>
        <w:ind w:left="1502" w:right="1406" w:hanging="360"/>
        <w:jc w:val="left"/>
        <w:rPr>
          <w:sz w:val="24"/>
        </w:rPr>
      </w:pPr>
      <w:r>
        <w:rPr>
          <w:sz w:val="24"/>
        </w:rPr>
        <w:t>Indica que las transferencias serán mensuales y en cumplimiento a un conjunto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condicionalidades y</w:t>
      </w:r>
      <w:r>
        <w:rPr>
          <w:spacing w:val="-1"/>
          <w:sz w:val="24"/>
        </w:rPr>
        <w:t> </w:t>
      </w:r>
      <w:r>
        <w:rPr>
          <w:sz w:val="24"/>
        </w:rPr>
        <w:t>se regirán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acuerdo a</w:t>
      </w:r>
      <w:r>
        <w:rPr>
          <w:spacing w:val="-1"/>
          <w:sz w:val="24"/>
        </w:rPr>
        <w:t> </w:t>
      </w:r>
      <w:r>
        <w:rPr>
          <w:sz w:val="24"/>
        </w:rPr>
        <w:t>los manuales</w:t>
      </w:r>
      <w:r>
        <w:rPr>
          <w:spacing w:val="-1"/>
          <w:sz w:val="24"/>
        </w:rPr>
        <w:t> </w:t>
      </w:r>
      <w:r>
        <w:rPr>
          <w:sz w:val="24"/>
        </w:rPr>
        <w:t>establecidos.</w:t>
      </w:r>
    </w:p>
    <w:p>
      <w:pPr>
        <w:pStyle w:val="Heading3"/>
        <w:spacing w:before="204"/>
      </w:pPr>
      <w:r>
        <w:rPr/>
        <w:t>Orden</w:t>
      </w:r>
      <w:r>
        <w:rPr>
          <w:spacing w:val="-1"/>
        </w:rPr>
        <w:t> </w:t>
      </w:r>
      <w:r>
        <w:rPr/>
        <w:t>Departamental</w:t>
      </w:r>
      <w:r>
        <w:rPr>
          <w:spacing w:val="-1"/>
        </w:rPr>
        <w:t> </w:t>
      </w:r>
      <w:r>
        <w:rPr/>
        <w:t>04-2012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1501" w:val="left" w:leader="none"/>
          <w:tab w:pos="1502" w:val="left" w:leader="none"/>
        </w:tabs>
        <w:spacing w:line="357" w:lineRule="auto" w:before="0" w:after="0"/>
        <w:ind w:left="1502" w:right="1233" w:hanging="360"/>
        <w:jc w:val="left"/>
        <w:rPr>
          <w:sz w:val="24"/>
        </w:rPr>
      </w:pPr>
      <w:r>
        <w:rPr>
          <w:sz w:val="24"/>
        </w:rPr>
        <w:t>Pone en vigencia el instructivo para el manejo de fondos transferidos a las juntas</w:t>
      </w:r>
      <w:r>
        <w:rPr>
          <w:spacing w:val="-57"/>
          <w:sz w:val="24"/>
        </w:rPr>
        <w:t> </w:t>
      </w:r>
      <w:r>
        <w:rPr>
          <w:sz w:val="24"/>
        </w:rPr>
        <w:t>regionales,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distritos y</w:t>
      </w:r>
      <w:r>
        <w:rPr>
          <w:spacing w:val="2"/>
          <w:sz w:val="24"/>
        </w:rPr>
        <w:t> </w:t>
      </w:r>
      <w:r>
        <w:rPr>
          <w:sz w:val="24"/>
        </w:rPr>
        <w:t>centro educativo.</w:t>
      </w:r>
    </w:p>
    <w:p>
      <w:pPr>
        <w:pStyle w:val="ListParagraph"/>
        <w:numPr>
          <w:ilvl w:val="0"/>
          <w:numId w:val="12"/>
        </w:numPr>
        <w:tabs>
          <w:tab w:pos="1501" w:val="left" w:leader="none"/>
          <w:tab w:pos="1502" w:val="left" w:leader="none"/>
        </w:tabs>
        <w:spacing w:line="360" w:lineRule="auto" w:before="7" w:after="0"/>
        <w:ind w:left="1502" w:right="1273" w:hanging="360"/>
        <w:jc w:val="left"/>
        <w:rPr>
          <w:sz w:val="24"/>
        </w:rPr>
      </w:pPr>
      <w:r>
        <w:rPr>
          <w:sz w:val="24"/>
        </w:rPr>
        <w:t>Incluye pautas específicas en torno al rol de las juntas, el manejo de los recursos</w:t>
      </w:r>
      <w:r>
        <w:rPr>
          <w:spacing w:val="-57"/>
          <w:sz w:val="24"/>
        </w:rPr>
        <w:t> </w:t>
      </w:r>
      <w:r>
        <w:rPr>
          <w:sz w:val="24"/>
        </w:rPr>
        <w:t>transferidos</w:t>
      </w:r>
      <w:r>
        <w:rPr>
          <w:spacing w:val="-1"/>
          <w:sz w:val="24"/>
        </w:rPr>
        <w:t> </w:t>
      </w:r>
      <w:r>
        <w:rPr>
          <w:sz w:val="24"/>
        </w:rPr>
        <w:t>y la</w:t>
      </w:r>
      <w:r>
        <w:rPr>
          <w:spacing w:val="1"/>
          <w:sz w:val="24"/>
        </w:rPr>
        <w:t> </w:t>
      </w:r>
      <w:r>
        <w:rPr>
          <w:sz w:val="24"/>
        </w:rPr>
        <w:t>ejecución de fondos.</w:t>
      </w:r>
    </w:p>
    <w:p>
      <w:pPr>
        <w:pStyle w:val="Heading3"/>
        <w:spacing w:before="200"/>
      </w:pPr>
      <w:r>
        <w:rPr/>
        <w:t>Cartas</w:t>
      </w:r>
      <w:r>
        <w:rPr>
          <w:spacing w:val="-2"/>
        </w:rPr>
        <w:t> </w:t>
      </w:r>
      <w:r>
        <w:rPr/>
        <w:t>Compromisos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Juntas</w:t>
      </w:r>
      <w:r>
        <w:rPr>
          <w:spacing w:val="-1"/>
        </w:rPr>
        <w:t> </w:t>
      </w:r>
      <w:r>
        <w:rPr/>
        <w:t>Regionales,</w:t>
      </w:r>
      <w:r>
        <w:rPr>
          <w:spacing w:val="-1"/>
        </w:rPr>
        <w:t> </w:t>
      </w:r>
      <w:r>
        <w:rPr/>
        <w:t>Distritales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Centro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line="360" w:lineRule="auto"/>
        <w:ind w:left="782" w:right="1403" w:firstLine="707"/>
      </w:pPr>
      <w:r>
        <w:rPr/>
        <w:t>Convenio entre la sede central del Ministerio de Educación y cada una de estas</w:t>
      </w:r>
      <w:r>
        <w:rPr>
          <w:spacing w:val="-57"/>
        </w:rPr>
        <w:t> </w:t>
      </w:r>
      <w:r>
        <w:rPr/>
        <w:t>instancias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gestión.</w:t>
      </w:r>
    </w:p>
    <w:p>
      <w:pPr>
        <w:pStyle w:val="Heading3"/>
        <w:spacing w:before="202"/>
      </w:pPr>
      <w:r>
        <w:rPr/>
        <w:t>Cuatro</w:t>
      </w:r>
      <w:r>
        <w:rPr>
          <w:spacing w:val="-2"/>
        </w:rPr>
        <w:t> </w:t>
      </w:r>
      <w:r>
        <w:rPr/>
        <w:t>acciones</w:t>
      </w:r>
      <w:r>
        <w:rPr>
          <w:spacing w:val="-2"/>
        </w:rPr>
        <w:t> </w:t>
      </w:r>
      <w:r>
        <w:rPr/>
        <w:t>fundamentales: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1501" w:val="left" w:leader="none"/>
          <w:tab w:pos="1502" w:val="left" w:leader="none"/>
        </w:tabs>
        <w:spacing w:line="357" w:lineRule="auto" w:before="0" w:after="0"/>
        <w:ind w:left="1502" w:right="1835" w:hanging="360"/>
        <w:jc w:val="left"/>
        <w:rPr>
          <w:sz w:val="24"/>
        </w:rPr>
      </w:pPr>
      <w:r>
        <w:rPr>
          <w:sz w:val="24"/>
        </w:rPr>
        <w:t>Dar uso adecuado a los recursos financieros en seguimiento al marco legal</w:t>
      </w:r>
      <w:r>
        <w:rPr>
          <w:spacing w:val="-58"/>
          <w:sz w:val="24"/>
        </w:rPr>
        <w:t> </w:t>
      </w:r>
      <w:r>
        <w:rPr>
          <w:sz w:val="24"/>
        </w:rPr>
        <w:t>establecido.</w:t>
      </w:r>
    </w:p>
    <w:p>
      <w:pPr>
        <w:pStyle w:val="ListParagraph"/>
        <w:numPr>
          <w:ilvl w:val="0"/>
          <w:numId w:val="12"/>
        </w:numPr>
        <w:tabs>
          <w:tab w:pos="1501" w:val="left" w:leader="none"/>
          <w:tab w:pos="1502" w:val="left" w:leader="none"/>
        </w:tabs>
        <w:spacing w:line="240" w:lineRule="auto" w:before="5" w:after="0"/>
        <w:ind w:left="1502" w:right="0" w:hanging="361"/>
        <w:jc w:val="left"/>
        <w:rPr>
          <w:sz w:val="24"/>
        </w:rPr>
      </w:pPr>
      <w:r>
        <w:rPr>
          <w:sz w:val="24"/>
        </w:rPr>
        <w:t>Elaborar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plan operativo</w:t>
      </w:r>
      <w:r>
        <w:rPr>
          <w:spacing w:val="-1"/>
          <w:sz w:val="24"/>
        </w:rPr>
        <w:t> </w:t>
      </w:r>
      <w:r>
        <w:rPr>
          <w:sz w:val="24"/>
        </w:rPr>
        <w:t>previo</w:t>
      </w:r>
      <w:r>
        <w:rPr>
          <w:spacing w:val="-1"/>
          <w:sz w:val="24"/>
        </w:rPr>
        <w:t> </w:t>
      </w:r>
      <w:r>
        <w:rPr>
          <w:sz w:val="24"/>
        </w:rPr>
        <w:t>a la</w:t>
      </w:r>
      <w:r>
        <w:rPr>
          <w:spacing w:val="-2"/>
          <w:sz w:val="24"/>
        </w:rPr>
        <w:t> </w:t>
      </w:r>
      <w:r>
        <w:rPr>
          <w:sz w:val="24"/>
        </w:rPr>
        <w:t>recepción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recursos.</w:t>
      </w:r>
    </w:p>
    <w:p>
      <w:pPr>
        <w:pStyle w:val="ListParagraph"/>
        <w:numPr>
          <w:ilvl w:val="0"/>
          <w:numId w:val="12"/>
        </w:numPr>
        <w:tabs>
          <w:tab w:pos="1501" w:val="left" w:leader="none"/>
          <w:tab w:pos="1502" w:val="left" w:leader="none"/>
        </w:tabs>
        <w:spacing w:line="240" w:lineRule="auto" w:before="139" w:after="0"/>
        <w:ind w:left="1502" w:right="0" w:hanging="361"/>
        <w:jc w:val="left"/>
        <w:rPr>
          <w:sz w:val="24"/>
        </w:rPr>
      </w:pPr>
      <w:r>
        <w:rPr>
          <w:sz w:val="24"/>
        </w:rPr>
        <w:t>Llevar</w:t>
      </w:r>
      <w:r>
        <w:rPr>
          <w:spacing w:val="-1"/>
          <w:sz w:val="24"/>
        </w:rPr>
        <w:t> </w:t>
      </w:r>
      <w:r>
        <w:rPr>
          <w:sz w:val="24"/>
        </w:rPr>
        <w:t>registros</w:t>
      </w:r>
      <w:r>
        <w:rPr>
          <w:spacing w:val="-1"/>
          <w:sz w:val="24"/>
        </w:rPr>
        <w:t> </w:t>
      </w:r>
      <w:r>
        <w:rPr>
          <w:sz w:val="24"/>
        </w:rPr>
        <w:t>contables.</w:t>
      </w:r>
    </w:p>
    <w:p>
      <w:pPr>
        <w:pStyle w:val="ListParagraph"/>
        <w:numPr>
          <w:ilvl w:val="0"/>
          <w:numId w:val="12"/>
        </w:numPr>
        <w:tabs>
          <w:tab w:pos="1501" w:val="left" w:leader="none"/>
          <w:tab w:pos="1502" w:val="left" w:leader="none"/>
        </w:tabs>
        <w:spacing w:line="240" w:lineRule="auto" w:before="138" w:after="0"/>
        <w:ind w:left="1502" w:right="0" w:hanging="361"/>
        <w:jc w:val="left"/>
        <w:rPr>
          <w:sz w:val="24"/>
        </w:rPr>
      </w:pPr>
      <w:r>
        <w:rPr>
          <w:sz w:val="24"/>
        </w:rPr>
        <w:t>Reponer</w:t>
      </w:r>
      <w:r>
        <w:rPr>
          <w:spacing w:val="-1"/>
          <w:sz w:val="24"/>
        </w:rPr>
        <w:t> </w:t>
      </w:r>
      <w:r>
        <w:rPr>
          <w:sz w:val="24"/>
        </w:rPr>
        <w:t>mensualmente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fondos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caja</w:t>
      </w:r>
      <w:r>
        <w:rPr>
          <w:spacing w:val="-2"/>
          <w:sz w:val="24"/>
        </w:rPr>
        <w:t> </w:t>
      </w:r>
      <w:r>
        <w:rPr>
          <w:sz w:val="24"/>
        </w:rPr>
        <w:t>chica.</w:t>
      </w:r>
    </w:p>
    <w:p>
      <w:pPr>
        <w:pStyle w:val="BodyText"/>
        <w:spacing w:before="2"/>
        <w:rPr>
          <w:sz w:val="29"/>
        </w:rPr>
      </w:pPr>
    </w:p>
    <w:p>
      <w:pPr>
        <w:pStyle w:val="Heading3"/>
        <w:spacing w:before="0"/>
      </w:pPr>
      <w:r>
        <w:rPr/>
        <w:t>Ordenanza</w:t>
      </w:r>
      <w:r>
        <w:rPr>
          <w:spacing w:val="-1"/>
        </w:rPr>
        <w:t> </w:t>
      </w:r>
      <w:r>
        <w:rPr/>
        <w:t>No. 02-20</w:t>
      </w:r>
      <w:r>
        <w:rPr>
          <w:spacing w:val="-1"/>
        </w:rPr>
        <w:t> </w:t>
      </w:r>
      <w:r>
        <w:rPr/>
        <w:t>l 8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782" w:right="1224" w:firstLine="707"/>
      </w:pPr>
      <w:r>
        <w:rPr/>
        <w:t>Establece el Reglamento de las Juntas Descentralizadas y modifica la Ordenanza</w:t>
      </w:r>
      <w:r>
        <w:rPr>
          <w:spacing w:val="-57"/>
        </w:rPr>
        <w:t> </w:t>
      </w:r>
      <w:r>
        <w:rPr/>
        <w:t>Nº.</w:t>
      </w:r>
      <w:r>
        <w:rPr>
          <w:spacing w:val="-1"/>
        </w:rPr>
        <w:t> </w:t>
      </w:r>
      <w:r>
        <w:rPr/>
        <w:t>2-2008.</w:t>
      </w:r>
    </w:p>
    <w:p>
      <w:pPr>
        <w:spacing w:after="0" w:line="360" w:lineRule="auto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Heading2"/>
      </w:pPr>
      <w:bookmarkStart w:name="_TOC_250009" w:id="7"/>
      <w:r>
        <w:rPr/>
        <w:t>5.-</w:t>
      </w:r>
      <w:r>
        <w:rPr>
          <w:spacing w:val="-3"/>
        </w:rPr>
        <w:t> </w:t>
      </w:r>
      <w:r>
        <w:rPr/>
        <w:t>MARCO</w:t>
      </w:r>
      <w:r>
        <w:rPr>
          <w:spacing w:val="-1"/>
        </w:rPr>
        <w:t> </w:t>
      </w:r>
      <w:bookmarkEnd w:id="7"/>
      <w:r>
        <w:rPr/>
        <w:t>HISTÓRICO</w:t>
      </w:r>
    </w:p>
    <w:p>
      <w:pPr>
        <w:pStyle w:val="BodyText"/>
        <w:spacing w:before="2"/>
        <w:rPr>
          <w:b/>
          <w:sz w:val="31"/>
        </w:rPr>
      </w:pPr>
    </w:p>
    <w:p>
      <w:pPr>
        <w:pStyle w:val="BodyText"/>
        <w:spacing w:line="360" w:lineRule="auto"/>
        <w:ind w:left="782" w:right="1930" w:firstLine="707"/>
      </w:pPr>
      <w:r>
        <w:rPr/>
        <w:t>Antecedentes de la descentralización y la participación. Primeras</w:t>
      </w:r>
      <w:r>
        <w:rPr>
          <w:spacing w:val="1"/>
        </w:rPr>
        <w:t> </w:t>
      </w:r>
      <w:r>
        <w:rPr/>
        <w:t>manifestaciones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estas prácticas</w:t>
      </w:r>
      <w:r>
        <w:rPr>
          <w:spacing w:val="-1"/>
        </w:rPr>
        <w:t> </w:t>
      </w:r>
      <w:r>
        <w:rPr/>
        <w:t>administrativas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dirección</w:t>
      </w:r>
      <w:r>
        <w:rPr>
          <w:spacing w:val="-2"/>
        </w:rPr>
        <w:t> </w:t>
      </w:r>
      <w:r>
        <w:rPr/>
        <w:t>Posibles</w:t>
      </w:r>
      <w:r>
        <w:rPr>
          <w:spacing w:val="-2"/>
        </w:rPr>
        <w:t> </w:t>
      </w:r>
      <w:r>
        <w:rPr/>
        <w:t>modelos</w:t>
      </w:r>
      <w:r>
        <w:rPr>
          <w:spacing w:val="-57"/>
        </w:rPr>
        <w:t> </w:t>
      </w:r>
      <w:r>
        <w:rPr/>
        <w:t>anteriores.</w:t>
      </w:r>
    </w:p>
    <w:p>
      <w:pPr>
        <w:pStyle w:val="Heading3"/>
        <w:spacing w:before="201"/>
      </w:pPr>
      <w:r>
        <w:rPr/>
        <w:t>5.1</w:t>
      </w:r>
      <w:r>
        <w:rPr>
          <w:spacing w:val="-3"/>
        </w:rPr>
        <w:t> </w:t>
      </w:r>
      <w:r>
        <w:rPr/>
        <w:t>Antecedente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descentralización: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782" w:right="1382" w:firstLine="707"/>
      </w:pPr>
      <w:r>
        <w:rPr/>
        <w:t>Francisco, Y. &amp; Almonte (2014, citado por Figueroa, B. &amp; Peguero, O, 2016 )</w:t>
      </w:r>
      <w:r>
        <w:rPr>
          <w:spacing w:val="1"/>
        </w:rPr>
        <w:t> </w:t>
      </w:r>
      <w:r>
        <w:rPr/>
        <w:t>En la investigación realizada en la ciudad de Puerto Plata, República Dominicana,</w:t>
      </w:r>
      <w:r>
        <w:rPr>
          <w:spacing w:val="1"/>
        </w:rPr>
        <w:t> </w:t>
      </w:r>
      <w:r>
        <w:rPr/>
        <w:t>presentada en la Universidad Tecnológica de Santiago (UTESA) bajo el título "La</w:t>
      </w:r>
      <w:r>
        <w:rPr>
          <w:spacing w:val="1"/>
        </w:rPr>
        <w:t> </w:t>
      </w:r>
      <w:r>
        <w:rPr/>
        <w:t>Descentralización de los Recursos Financieros y su Relación con los Resultados de</w:t>
      </w:r>
      <w:r>
        <w:rPr>
          <w:spacing w:val="1"/>
        </w:rPr>
        <w:t> </w:t>
      </w:r>
      <w:r>
        <w:rPr/>
        <w:t>Aprendizaje, Distrito Educativo 02, Regional 11 de Puerto Plata, Período 2012-2013,</w:t>
      </w:r>
      <w:r>
        <w:rPr>
          <w:spacing w:val="1"/>
        </w:rPr>
        <w:t> </w:t>
      </w:r>
      <w:r>
        <w:rPr/>
        <w:t>Centros Educativos José Dubeau y Antera Mota" cuyo objetivo general de la</w:t>
      </w:r>
      <w:r>
        <w:rPr>
          <w:spacing w:val="1"/>
        </w:rPr>
        <w:t> </w:t>
      </w:r>
      <w:r>
        <w:rPr/>
        <w:t>investigación</w:t>
      </w:r>
      <w:r>
        <w:rPr>
          <w:spacing w:val="-1"/>
        </w:rPr>
        <w:t> </w:t>
      </w:r>
      <w:r>
        <w:rPr/>
        <w:t>fue</w:t>
      </w:r>
      <w:r>
        <w:rPr>
          <w:spacing w:val="-3"/>
        </w:rPr>
        <w:t> </w:t>
      </w:r>
      <w:r>
        <w:rPr/>
        <w:t>analizar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existente</w:t>
      </w:r>
      <w:r>
        <w:rPr>
          <w:spacing w:val="-1"/>
        </w:rPr>
        <w:t> </w:t>
      </w:r>
      <w:r>
        <w:rPr/>
        <w:t>entre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proceso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descentralización</w:t>
      </w:r>
      <w:r>
        <w:rPr>
          <w:spacing w:val="-1"/>
        </w:rPr>
        <w:t> </w:t>
      </w:r>
      <w:r>
        <w:rPr/>
        <w:t>de</w:t>
      </w:r>
      <w:r>
        <w:rPr>
          <w:spacing w:val="-57"/>
        </w:rPr>
        <w:t> </w:t>
      </w:r>
      <w:r>
        <w:rPr/>
        <w:t>los recursos financieros, con los resultados de aprendizaje, Distrito Educativo 02,</w:t>
      </w:r>
      <w:r>
        <w:rPr>
          <w:spacing w:val="1"/>
        </w:rPr>
        <w:t> </w:t>
      </w:r>
      <w:r>
        <w:rPr/>
        <w:t>Regional 11 de Puerto Plata, período 2012-2013, Centros Educativos José Dubeau y</w:t>
      </w:r>
      <w:r>
        <w:rPr>
          <w:spacing w:val="1"/>
        </w:rPr>
        <w:t> </w:t>
      </w:r>
      <w:r>
        <w:rPr/>
        <w:t>Antera</w:t>
      </w:r>
      <w:r>
        <w:rPr>
          <w:spacing w:val="-2"/>
        </w:rPr>
        <w:t> </w:t>
      </w:r>
      <w:r>
        <w:rPr/>
        <w:t>Mota.</w:t>
      </w:r>
    </w:p>
    <w:p>
      <w:pPr>
        <w:pStyle w:val="BodyText"/>
        <w:spacing w:line="360" w:lineRule="auto" w:before="200"/>
        <w:ind w:left="782" w:right="1190" w:firstLine="707"/>
      </w:pPr>
      <w:r>
        <w:rPr/>
        <w:t>Hay que destacar que en las instituciones educativas, el renglón que tiene mayor</w:t>
      </w:r>
      <w:r>
        <w:rPr>
          <w:spacing w:val="1"/>
        </w:rPr>
        <w:t> </w:t>
      </w:r>
      <w:r>
        <w:rPr/>
        <w:t>prioridad en la distribución del gasto es el de materiales y suministros. Se determinó que</w:t>
      </w:r>
      <w:r>
        <w:rPr>
          <w:spacing w:val="-57"/>
        </w:rPr>
        <w:t> </w:t>
      </w:r>
      <w:r>
        <w:rPr/>
        <w:t>ambos centros educativos valoran la influencia de los recursos financieros en los niveles</w:t>
      </w:r>
      <w:r>
        <w:rPr>
          <w:spacing w:val="-57"/>
        </w:rPr>
        <w:t> </w:t>
      </w:r>
      <w:r>
        <w:rPr/>
        <w:t>de calidad de los procesos de aprendizaje como regular, aunque los directores lo valoran</w:t>
      </w:r>
      <w:r>
        <w:rPr>
          <w:spacing w:val="-57"/>
        </w:rPr>
        <w:t> </w:t>
      </w:r>
      <w:r>
        <w:rPr/>
        <w:t>como bueno.</w:t>
      </w:r>
    </w:p>
    <w:p>
      <w:pPr>
        <w:pStyle w:val="BodyText"/>
        <w:spacing w:line="360" w:lineRule="auto" w:before="201"/>
        <w:ind w:left="782" w:right="1204" w:firstLine="707"/>
      </w:pPr>
      <w:r>
        <w:rPr/>
        <w:t>La presente investigación fue no experimental, de tipo descriptivo. De acuerdo a</w:t>
      </w:r>
      <w:r>
        <w:rPr>
          <w:spacing w:val="1"/>
        </w:rPr>
        <w:t> </w:t>
      </w:r>
      <w:r>
        <w:rPr/>
        <w:t>Hernández, Fernández y Baptista (2003, p.184), “los estudios descriptivos se</w:t>
      </w:r>
      <w:r>
        <w:rPr>
          <w:spacing w:val="1"/>
        </w:rPr>
        <w:t> </w:t>
      </w:r>
      <w:r>
        <w:rPr/>
        <w:t>caracterizan por recolectar datos que muestren un evento, una comunidad, un fenómeno,</w:t>
      </w:r>
      <w:r>
        <w:rPr>
          <w:spacing w:val="-57"/>
        </w:rPr>
        <w:t> </w:t>
      </w:r>
      <w:r>
        <w:rPr/>
        <w:t>hecho, contexto o marcos muéstrales de la investigación”. Por otra parte, la</w:t>
      </w:r>
      <w:r>
        <w:rPr>
          <w:spacing w:val="1"/>
        </w:rPr>
        <w:t> </w:t>
      </w:r>
      <w:r>
        <w:rPr/>
        <w:t>investigación fue transaccional ya que se recopilaron los datos en un momento</w:t>
      </w:r>
      <w:r>
        <w:rPr>
          <w:spacing w:val="1"/>
        </w:rPr>
        <w:t> </w:t>
      </w:r>
      <w:r>
        <w:rPr/>
        <w:t>específico</w:t>
      </w:r>
      <w:r>
        <w:rPr>
          <w:spacing w:val="-1"/>
        </w:rPr>
        <w:t> </w:t>
      </w:r>
      <w:r>
        <w:rPr/>
        <w:t>del tiempo.</w:t>
      </w:r>
    </w:p>
    <w:p>
      <w:pPr>
        <w:pStyle w:val="BodyText"/>
        <w:spacing w:line="360" w:lineRule="auto" w:before="200"/>
        <w:ind w:left="782" w:right="1264" w:firstLine="707"/>
      </w:pPr>
      <w:r>
        <w:rPr/>
        <w:t>La muestra estuvo conformada por veinte y seis (26) docentes de la escuela</w:t>
      </w:r>
      <w:r>
        <w:rPr>
          <w:spacing w:val="1"/>
        </w:rPr>
        <w:t> </w:t>
      </w:r>
      <w:r>
        <w:rPr/>
        <w:t>Antera Mota y cinco (5) docentes del Liceo José Dubeau, y una entrevista al director de</w:t>
      </w:r>
      <w:r>
        <w:rPr>
          <w:spacing w:val="-58"/>
        </w:rPr>
        <w:t> </w:t>
      </w:r>
      <w:r>
        <w:rPr/>
        <w:t>cada centro educativo.</w:t>
      </w:r>
    </w:p>
    <w:p>
      <w:pPr>
        <w:spacing w:after="0" w:line="360" w:lineRule="auto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360" w:lineRule="auto" w:before="90"/>
        <w:ind w:left="782" w:right="1311" w:firstLine="707"/>
      </w:pPr>
      <w:r>
        <w:rPr/>
        <w:t>Las conclusiones más relevantes de esta investigación fueron las siguientes: Se</w:t>
      </w:r>
      <w:r>
        <w:rPr>
          <w:spacing w:val="1"/>
        </w:rPr>
        <w:t> </w:t>
      </w:r>
      <w:r>
        <w:rPr/>
        <w:t>demostró que en cada uno de los centros educativos hay un criterio bien establecido</w:t>
      </w:r>
      <w:r>
        <w:rPr>
          <w:spacing w:val="1"/>
        </w:rPr>
        <w:t> </w:t>
      </w:r>
      <w:r>
        <w:rPr/>
        <w:t>para la distribución de las partidas presupuestarias, los centros educativos poseen un</w:t>
      </w:r>
      <w:r>
        <w:rPr>
          <w:spacing w:val="1"/>
        </w:rPr>
        <w:t> </w:t>
      </w:r>
      <w:r>
        <w:rPr/>
        <w:t>comité destinado para realizar las compras, el cual se ejecuta buscando las cotizaciones</w:t>
      </w:r>
      <w:r>
        <w:rPr>
          <w:spacing w:val="-57"/>
        </w:rPr>
        <w:t> </w:t>
      </w:r>
      <w:r>
        <w:rPr/>
        <w:t>de productos y servicios. También se evidenció que a veces se invierte el dinero que se</w:t>
      </w:r>
      <w:r>
        <w:rPr>
          <w:spacing w:val="-57"/>
        </w:rPr>
        <w:t> </w:t>
      </w:r>
      <w:r>
        <w:rPr/>
        <w:t>entrega a la institución de acuerdo a lo establecido en el instructivo para el manejo de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mismos, respetando la</w:t>
      </w:r>
      <w:r>
        <w:rPr>
          <w:spacing w:val="-1"/>
        </w:rPr>
        <w:t> </w:t>
      </w:r>
      <w:r>
        <w:rPr/>
        <w:t>distribución 40%, 40%,</w:t>
      </w:r>
      <w:r>
        <w:rPr>
          <w:spacing w:val="2"/>
        </w:rPr>
        <w:t> </w:t>
      </w:r>
      <w:r>
        <w:rPr/>
        <w:t>20%.</w:t>
      </w:r>
    </w:p>
    <w:p>
      <w:pPr>
        <w:pStyle w:val="BodyText"/>
        <w:spacing w:line="362" w:lineRule="auto" w:before="201"/>
        <w:ind w:left="782" w:right="1424" w:firstLine="707"/>
      </w:pPr>
      <w:r>
        <w:rPr/>
        <w:t>Al final no se nota ninguna correlación entre la calidad del proceso enseñanza-</w:t>
      </w:r>
      <w:r>
        <w:rPr>
          <w:spacing w:val="-57"/>
        </w:rPr>
        <w:t> </w:t>
      </w:r>
      <w:r>
        <w:rPr/>
        <w:t>aprendizaje</w:t>
      </w:r>
      <w:r>
        <w:rPr>
          <w:spacing w:val="-1"/>
        </w:rPr>
        <w:t> </w:t>
      </w:r>
      <w:r>
        <w:rPr/>
        <w:t>y la</w:t>
      </w:r>
      <w:r>
        <w:rPr>
          <w:spacing w:val="-1"/>
        </w:rPr>
        <w:t> </w:t>
      </w:r>
      <w:r>
        <w:rPr/>
        <w:t>descentralización.</w:t>
      </w:r>
    </w:p>
    <w:p>
      <w:pPr>
        <w:pStyle w:val="BodyText"/>
        <w:spacing w:line="360" w:lineRule="auto" w:before="194"/>
        <w:ind w:left="782" w:right="1711" w:firstLine="707"/>
      </w:pPr>
      <w:r>
        <w:rPr/>
        <w:t>Según el diario El tiempo (2000), la descentralización es un proceso de</w:t>
      </w:r>
      <w:r>
        <w:rPr>
          <w:spacing w:val="1"/>
        </w:rPr>
        <w:t> </w:t>
      </w:r>
      <w:r>
        <w:rPr/>
        <w:t>empoderamiento</w:t>
      </w:r>
      <w:r>
        <w:rPr>
          <w:spacing w:val="-2"/>
        </w:rPr>
        <w:t> </w:t>
      </w:r>
      <w:r>
        <w:rPr/>
        <w:t>democrático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campo</w:t>
      </w:r>
      <w:r>
        <w:rPr>
          <w:spacing w:val="-1"/>
        </w:rPr>
        <w:t> </w:t>
      </w:r>
      <w:r>
        <w:rPr/>
        <w:t>de la</w:t>
      </w:r>
      <w:r>
        <w:rPr>
          <w:spacing w:val="-2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hace es</w:t>
      </w:r>
      <w:r>
        <w:rPr>
          <w:spacing w:val="-1"/>
        </w:rPr>
        <w:t> </w:t>
      </w:r>
      <w:r>
        <w:rPr/>
        <w:t>crear</w:t>
      </w:r>
      <w:r>
        <w:rPr>
          <w:spacing w:val="-57"/>
        </w:rPr>
        <w:t> </w:t>
      </w:r>
      <w:r>
        <w:rPr/>
        <w:t>alianzas entre la escuela y la sociedad, para enfrentar los antivalores y propiciar el</w:t>
      </w:r>
      <w:r>
        <w:rPr>
          <w:spacing w:val="1"/>
        </w:rPr>
        <w:t> </w:t>
      </w:r>
      <w:r>
        <w:rPr/>
        <w:t>fortalecimiento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identidad nacional.</w:t>
      </w:r>
    </w:p>
    <w:p>
      <w:pPr>
        <w:pStyle w:val="BodyText"/>
        <w:spacing w:line="360" w:lineRule="auto" w:before="202"/>
        <w:ind w:left="782" w:right="1304" w:firstLine="707"/>
      </w:pPr>
      <w:r>
        <w:rPr/>
        <w:t>La descentralización de la administración educativa es un tópico por su</w:t>
      </w:r>
      <w:r>
        <w:rPr>
          <w:spacing w:val="1"/>
        </w:rPr>
        <w:t> </w:t>
      </w:r>
      <w:r>
        <w:rPr/>
        <w:t>reiteración, que casi siempre suele asociarse a los frecuentes procesos de reforma. Este</w:t>
      </w:r>
      <w:r>
        <w:rPr>
          <w:spacing w:val="1"/>
        </w:rPr>
        <w:t> </w:t>
      </w:r>
      <w:r>
        <w:rPr/>
        <w:t>es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hecho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cuenta con</w:t>
      </w:r>
      <w:r>
        <w:rPr>
          <w:spacing w:val="-1"/>
        </w:rPr>
        <w:t> </w:t>
      </w:r>
      <w:r>
        <w:rPr/>
        <w:t>fáciles</w:t>
      </w:r>
      <w:r>
        <w:rPr>
          <w:spacing w:val="-1"/>
        </w:rPr>
        <w:t> </w:t>
      </w:r>
      <w:r>
        <w:rPr/>
        <w:t>explicaciones;</w:t>
      </w:r>
      <w:r>
        <w:rPr>
          <w:spacing w:val="2"/>
        </w:rPr>
        <w:t> </w:t>
      </w:r>
      <w:r>
        <w:rPr/>
        <w:t>tanto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analiza</w:t>
      </w:r>
      <w:r>
        <w:rPr>
          <w:spacing w:val="-2"/>
        </w:rPr>
        <w:t> </w:t>
      </w:r>
      <w:r>
        <w:rPr/>
        <w:t>desde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pedagogía</w:t>
      </w:r>
      <w:r>
        <w:rPr>
          <w:spacing w:val="-57"/>
        </w:rPr>
        <w:t> </w:t>
      </w:r>
      <w:r>
        <w:rPr/>
        <w:t>comparada, como si se valora en términos de gestión o si se considera como una</w:t>
      </w:r>
      <w:r>
        <w:rPr>
          <w:spacing w:val="1"/>
        </w:rPr>
        <w:t> </w:t>
      </w:r>
      <w:r>
        <w:rPr/>
        <w:t>necesidad</w:t>
      </w:r>
      <w:r>
        <w:rPr>
          <w:spacing w:val="-1"/>
        </w:rPr>
        <w:t> </w:t>
      </w:r>
      <w:r>
        <w:rPr/>
        <w:t>política.</w:t>
      </w:r>
    </w:p>
    <w:p>
      <w:pPr>
        <w:pStyle w:val="BodyText"/>
        <w:spacing w:line="360" w:lineRule="auto" w:before="199"/>
        <w:ind w:left="782" w:right="1190" w:firstLine="707"/>
      </w:pPr>
      <w:r>
        <w:rPr/>
        <w:t>Según lo establece Marchesi, A.(1998) Para que un sistema educativo responda a</w:t>
      </w:r>
      <w:r>
        <w:rPr>
          <w:spacing w:val="-57"/>
        </w:rPr>
        <w:t> </w:t>
      </w:r>
      <w:r>
        <w:rPr/>
        <w:t>estos criterios de calidad y equidad debe cumplir las siguientes exigencias, igualdad de</w:t>
      </w:r>
      <w:r>
        <w:rPr>
          <w:spacing w:val="1"/>
        </w:rPr>
        <w:t> </w:t>
      </w:r>
      <w:r>
        <w:rPr/>
        <w:t>oportunidades, es decir, la completa supresión de discriminaciones previas. Igualdad en</w:t>
      </w:r>
      <w:r>
        <w:rPr>
          <w:spacing w:val="1"/>
        </w:rPr>
        <w:t> </w:t>
      </w:r>
      <w:r>
        <w:rPr/>
        <w:t>el acceso a la educación: haciendo reales las posibilidades abiertas por la anterior</w:t>
      </w:r>
      <w:r>
        <w:rPr>
          <w:spacing w:val="1"/>
        </w:rPr>
        <w:t> </w:t>
      </w:r>
      <w:r>
        <w:rPr/>
        <w:t>exigencia, eliminando las</w:t>
      </w:r>
      <w:r>
        <w:rPr>
          <w:spacing w:val="-1"/>
        </w:rPr>
        <w:t> </w:t>
      </w:r>
      <w:r>
        <w:rPr/>
        <w:t>formas explícitas o</w:t>
      </w:r>
      <w:r>
        <w:rPr>
          <w:spacing w:val="-1"/>
        </w:rPr>
        <w:t> </w:t>
      </w:r>
      <w:r>
        <w:rPr/>
        <w:t>encubiertas de</w:t>
      </w:r>
      <w:r>
        <w:rPr>
          <w:spacing w:val="-2"/>
        </w:rPr>
        <w:t> </w:t>
      </w:r>
      <w:r>
        <w:rPr/>
        <w:t>selección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alumnos.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221"/>
      </w:pPr>
      <w:r>
        <w:rPr/>
        <w:t>6.-</w:t>
      </w:r>
      <w:r>
        <w:rPr>
          <w:spacing w:val="-5"/>
        </w:rPr>
        <w:t> </w:t>
      </w:r>
      <w:r>
        <w:rPr/>
        <w:t>TRANSFERENCIA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RECURSOS</w:t>
      </w:r>
    </w:p>
    <w:p>
      <w:pPr>
        <w:pStyle w:val="BodyText"/>
        <w:spacing w:before="2"/>
        <w:rPr>
          <w:b/>
          <w:sz w:val="31"/>
        </w:rPr>
      </w:pPr>
    </w:p>
    <w:p>
      <w:pPr>
        <w:pStyle w:val="BodyText"/>
        <w:spacing w:line="360" w:lineRule="auto"/>
        <w:ind w:left="782" w:right="1264" w:firstLine="707"/>
      </w:pPr>
      <w:r>
        <w:rPr/>
        <w:t>En este apartado, se presentará una serie histórica de las transferencias de</w:t>
      </w:r>
      <w:r>
        <w:rPr>
          <w:spacing w:val="1"/>
        </w:rPr>
        <w:t> </w:t>
      </w:r>
      <w:r>
        <w:rPr/>
        <w:t>recursos recibidas. Así como una clasificación de recursos, entre informales y formales.</w:t>
      </w:r>
      <w:r>
        <w:rPr>
          <w:spacing w:val="-57"/>
        </w:rPr>
        <w:t> </w:t>
      </w:r>
      <w:r>
        <w:rPr/>
        <w:t>También el momento en qué se hicieron sistemáticas. Se indicará en tablas y gráfica los</w:t>
      </w:r>
      <w:r>
        <w:rPr>
          <w:spacing w:val="-57"/>
        </w:rPr>
        <w:t> </w:t>
      </w:r>
      <w:r>
        <w:rPr/>
        <w:t>años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cantidades</w:t>
      </w:r>
      <w:r>
        <w:rPr>
          <w:spacing w:val="1"/>
        </w:rPr>
        <w:t> </w:t>
      </w:r>
      <w:r>
        <w:rPr/>
        <w:t>recibidas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rubros,</w:t>
      </w:r>
      <w:r>
        <w:rPr>
          <w:spacing w:val="1"/>
        </w:rPr>
        <w:t> </w:t>
      </w:r>
      <w:r>
        <w:rPr/>
        <w:t>así como el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hasta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momento</w:t>
      </w:r>
      <w:r>
        <w:rPr>
          <w:spacing w:val="-1"/>
        </w:rPr>
        <w:t> </w:t>
      </w:r>
      <w:r>
        <w:rPr/>
        <w:t>recibido.</w:t>
      </w:r>
    </w:p>
    <w:p>
      <w:pPr>
        <w:spacing w:after="0" w:line="360" w:lineRule="auto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Heading3"/>
        <w:numPr>
          <w:ilvl w:val="1"/>
          <w:numId w:val="13"/>
        </w:numPr>
        <w:tabs>
          <w:tab w:pos="1142" w:val="left" w:leader="none"/>
        </w:tabs>
        <w:spacing w:line="240" w:lineRule="auto" w:before="90" w:after="0"/>
        <w:ind w:left="1142" w:right="0" w:hanging="360"/>
        <w:jc w:val="left"/>
      </w:pPr>
      <w:r>
        <w:rPr/>
        <w:t>Delimitación</w:t>
      </w:r>
      <w:r>
        <w:rPr>
          <w:spacing w:val="-2"/>
        </w:rPr>
        <w:t> </w:t>
      </w:r>
      <w:r>
        <w:rPr/>
        <w:t>espacial</w:t>
      </w:r>
      <w:r>
        <w:rPr>
          <w:spacing w:val="-2"/>
        </w:rPr>
        <w:t> </w:t>
      </w:r>
      <w:r>
        <w:rPr/>
        <w:t>y temporal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782" w:right="1270" w:firstLine="707"/>
      </w:pPr>
      <w:r>
        <w:rPr/>
        <w:t>Según Wallon (1984) la espacialidad: “Es la toma de conciencia del sujeto de su</w:t>
      </w:r>
      <w:r>
        <w:rPr>
          <w:spacing w:val="-57"/>
        </w:rPr>
        <w:t> </w:t>
      </w:r>
      <w:r>
        <w:rPr/>
        <w:t>situación y de sus posibles situaciones en el espacio que le rodea, su entorno y los</w:t>
      </w:r>
      <w:r>
        <w:rPr>
          <w:spacing w:val="1"/>
        </w:rPr>
        <w:t> </w:t>
      </w:r>
      <w:r>
        <w:rPr/>
        <w:t>objetivos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en él se</w:t>
      </w:r>
      <w:r>
        <w:rPr>
          <w:spacing w:val="-1"/>
        </w:rPr>
        <w:t> </w:t>
      </w:r>
      <w:r>
        <w:rPr/>
        <w:t>encuentran.”</w:t>
      </w:r>
    </w:p>
    <w:p>
      <w:pPr>
        <w:pStyle w:val="BodyText"/>
        <w:spacing w:line="360" w:lineRule="auto" w:before="201"/>
        <w:ind w:left="782" w:right="1983" w:firstLine="707"/>
      </w:pPr>
      <w:r>
        <w:rPr/>
        <w:t>La percepción temporal es la duración que existe entre dos sucesivas</w:t>
      </w:r>
      <w:r>
        <w:rPr>
          <w:spacing w:val="1"/>
        </w:rPr>
        <w:t> </w:t>
      </w:r>
      <w:r>
        <w:rPr/>
        <w:t>percepciones espaciales. Por ello en su evolución sigue los mismos caminos que</w:t>
      </w:r>
      <w:r>
        <w:rPr>
          <w:spacing w:val="-57"/>
        </w:rPr>
        <w:t> </w:t>
      </w:r>
      <w:r>
        <w:rPr/>
        <w:t>experimenta la construcción de las nociones espaciales: elaboración en el plano</w:t>
      </w:r>
      <w:r>
        <w:rPr>
          <w:spacing w:val="1"/>
        </w:rPr>
        <w:t> </w:t>
      </w:r>
      <w:r>
        <w:rPr/>
        <w:t>perceptual</w:t>
      </w:r>
      <w:r>
        <w:rPr>
          <w:spacing w:val="-1"/>
        </w:rPr>
        <w:t> </w:t>
      </w:r>
      <w:r>
        <w:rPr/>
        <w:t>y después en</w:t>
      </w:r>
      <w:r>
        <w:rPr>
          <w:spacing w:val="2"/>
        </w:rPr>
        <w:t> </w:t>
      </w:r>
      <w:r>
        <w:rPr/>
        <w:t>el plano representativo.</w:t>
      </w:r>
    </w:p>
    <w:p>
      <w:pPr>
        <w:pStyle w:val="BodyText"/>
        <w:spacing w:before="200"/>
        <w:ind w:left="782"/>
      </w:pPr>
      <w:r>
        <w:rPr/>
        <w:t>Integrando</w:t>
      </w:r>
      <w:r>
        <w:rPr>
          <w:spacing w:val="-1"/>
        </w:rPr>
        <w:t> </w:t>
      </w:r>
      <w:r>
        <w:rPr/>
        <w:t>ambas</w:t>
      </w:r>
      <w:r>
        <w:rPr>
          <w:spacing w:val="-3"/>
        </w:rPr>
        <w:t> </w:t>
      </w:r>
      <w:r>
        <w:rPr/>
        <w:t>capacidades</w:t>
      </w:r>
      <w:r>
        <w:rPr>
          <w:spacing w:val="-2"/>
        </w:rPr>
        <w:t> </w:t>
      </w:r>
      <w:r>
        <w:rPr/>
        <w:t>obtenemos: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782" w:right="1310"/>
      </w:pPr>
      <w:r>
        <w:rPr/>
        <w:t>- Estructuración espacio-temporal: “La temporalidad y la espacialidad se coordinan</w:t>
      </w:r>
      <w:r>
        <w:rPr>
          <w:spacing w:val="1"/>
        </w:rPr>
        <w:t> </w:t>
      </w:r>
      <w:r>
        <w:rPr/>
        <w:t>dando lugar a la organización espacio-temporal, y se trata de un todo indivisible ya que</w:t>
      </w:r>
      <w:r>
        <w:rPr>
          <w:spacing w:val="-57"/>
        </w:rPr>
        <w:t> </w:t>
      </w:r>
      <w:r>
        <w:rPr/>
        <w:t>todas las acciones se dan en un tiempo y lugar determinado” (Trigueros &amp; Rivera,</w:t>
      </w:r>
      <w:r>
        <w:rPr>
          <w:spacing w:val="1"/>
        </w:rPr>
        <w:t> </w:t>
      </w:r>
      <w:r>
        <w:rPr/>
        <w:t>1991).</w:t>
      </w:r>
    </w:p>
    <w:p>
      <w:pPr>
        <w:pStyle w:val="BodyText"/>
        <w:spacing w:line="360" w:lineRule="auto" w:before="199"/>
        <w:ind w:left="782" w:right="1201" w:firstLine="707"/>
      </w:pPr>
      <w:r>
        <w:rPr/>
        <w:t>Partiendo</w:t>
      </w:r>
      <w:r>
        <w:rPr>
          <w:spacing w:val="1"/>
        </w:rPr>
        <w:t> </w:t>
      </w:r>
      <w:r>
        <w:rPr/>
        <w:t>de lo</w:t>
      </w:r>
      <w:r>
        <w:rPr>
          <w:spacing w:val="1"/>
        </w:rPr>
        <w:t> </w:t>
      </w:r>
      <w:r>
        <w:rPr/>
        <w:t>expuestos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autores,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este</w:t>
      </w:r>
      <w:r>
        <w:rPr>
          <w:spacing w:val="2"/>
        </w:rPr>
        <w:t> </w:t>
      </w:r>
      <w:r>
        <w:rPr/>
        <w:t>trabajo</w:t>
      </w:r>
      <w:r>
        <w:rPr>
          <w:spacing w:val="1"/>
        </w:rPr>
        <w:t> </w:t>
      </w:r>
      <w:r>
        <w:rPr/>
        <w:t>de investigación</w:t>
      </w:r>
      <w:r>
        <w:rPr>
          <w:spacing w:val="1"/>
        </w:rPr>
        <w:t> </w:t>
      </w:r>
      <w:r>
        <w:rPr/>
        <w:t>se abordará una clasificación de los recursos que se han recibido en el centro educativo</w:t>
      </w:r>
      <w:r>
        <w:rPr>
          <w:spacing w:val="1"/>
        </w:rPr>
        <w:t> </w:t>
      </w:r>
      <w:r>
        <w:rPr/>
        <w:t>Ramona Neris Sosa, desde el 15 de septiembre del año 1997, hasta el 25 de abril del año</w:t>
      </w:r>
      <w:r>
        <w:rPr>
          <w:spacing w:val="-57"/>
        </w:rPr>
        <w:t> </w:t>
      </w:r>
      <w:r>
        <w:rPr/>
        <w:t>2023, equivalente a 25 años de operatividad. En este lapso de tiempo el centro educativo</w:t>
      </w:r>
      <w:r>
        <w:rPr>
          <w:spacing w:val="-57"/>
        </w:rPr>
        <w:t> </w:t>
      </w:r>
      <w:r>
        <w:rPr/>
        <w:t>ha recibido recursos tanto de descentralización del gobierno, como aportes informales y</w:t>
      </w:r>
      <w:r>
        <w:rPr>
          <w:spacing w:val="1"/>
        </w:rPr>
        <w:t> </w:t>
      </w:r>
      <w:r>
        <w:rPr/>
        <w:t>en naturalezas por los comunitarios e instituciones, así como de comercios que gravitan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los entornos de</w:t>
      </w:r>
      <w:r>
        <w:rPr>
          <w:spacing w:val="-1"/>
        </w:rPr>
        <w:t> </w:t>
      </w:r>
      <w:r>
        <w:rPr/>
        <w:t>la comunidad en que</w:t>
      </w:r>
      <w:r>
        <w:rPr>
          <w:spacing w:val="-1"/>
        </w:rPr>
        <w:t> </w:t>
      </w:r>
      <w:r>
        <w:rPr/>
        <w:t>opera</w:t>
      </w:r>
      <w:r>
        <w:rPr>
          <w:spacing w:val="-2"/>
        </w:rPr>
        <w:t> </w:t>
      </w:r>
      <w:r>
        <w:rPr/>
        <w:t>el</w:t>
      </w:r>
      <w:r>
        <w:rPr>
          <w:spacing w:val="2"/>
        </w:rPr>
        <w:t> </w:t>
      </w:r>
      <w:r>
        <w:rPr/>
        <w:t>centro.</w:t>
      </w:r>
    </w:p>
    <w:p>
      <w:pPr>
        <w:pStyle w:val="BodyText"/>
        <w:spacing w:line="360" w:lineRule="auto" w:before="201"/>
        <w:ind w:left="782" w:right="1309" w:firstLine="707"/>
      </w:pPr>
      <w:r>
        <w:rPr/>
        <w:t>Para hacer una mejor delimitación en tiempo y espacio, se hará una distribución</w:t>
      </w:r>
      <w:r>
        <w:rPr>
          <w:spacing w:val="-57"/>
        </w:rPr>
        <w:t> </w:t>
      </w:r>
      <w:r>
        <w:rPr/>
        <w:t>del tiempo, comprendido en una primera parte, por el transcurrido antes de la</w:t>
      </w:r>
      <w:r>
        <w:rPr>
          <w:spacing w:val="1"/>
        </w:rPr>
        <w:t> </w:t>
      </w:r>
      <w:r>
        <w:rPr/>
        <w:t>sistematización de recursos y otra después de la sistematización de los mismos, para</w:t>
      </w:r>
      <w:r>
        <w:rPr>
          <w:spacing w:val="1"/>
        </w:rPr>
        <w:t> </w:t>
      </w:r>
      <w:r>
        <w:rPr/>
        <w:t>ellos nos auxiliaremos de los libros auxiliares de contabilidad y el testimonio de los(as)</w:t>
      </w:r>
      <w:r>
        <w:rPr>
          <w:spacing w:val="-57"/>
        </w:rPr>
        <w:t> </w:t>
      </w:r>
      <w:r>
        <w:rPr/>
        <w:t>directores(as), maestros, comunitarios y padres que tuvieron un rol protagónico en ese</w:t>
      </w:r>
      <w:r>
        <w:rPr>
          <w:spacing w:val="1"/>
        </w:rPr>
        <w:t> </w:t>
      </w:r>
      <w:r>
        <w:rPr/>
        <w:t>lapso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tiempo, en 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desarrolla</w:t>
      </w:r>
      <w:r>
        <w:rPr>
          <w:spacing w:val="-1"/>
        </w:rPr>
        <w:t> </w:t>
      </w:r>
      <w:r>
        <w:rPr/>
        <w:t>esta</w:t>
      </w:r>
      <w:r>
        <w:rPr>
          <w:spacing w:val="1"/>
        </w:rPr>
        <w:t> </w:t>
      </w:r>
      <w:r>
        <w:rPr/>
        <w:t>investigación.</w:t>
      </w:r>
    </w:p>
    <w:p>
      <w:pPr>
        <w:spacing w:after="0" w:line="360" w:lineRule="auto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Heading3"/>
        <w:numPr>
          <w:ilvl w:val="1"/>
          <w:numId w:val="13"/>
        </w:numPr>
        <w:tabs>
          <w:tab w:pos="1143" w:val="left" w:leader="none"/>
        </w:tabs>
        <w:spacing w:line="360" w:lineRule="auto" w:before="90" w:after="0"/>
        <w:ind w:left="782" w:right="1412" w:firstLine="0"/>
        <w:jc w:val="left"/>
      </w:pPr>
      <w:r>
        <w:rPr/>
        <w:t>Manejo de recursos informales y de participación comunitaria desde el 15 de</w:t>
      </w:r>
      <w:r>
        <w:rPr>
          <w:spacing w:val="1"/>
        </w:rPr>
        <w:t> </w:t>
      </w:r>
      <w:r>
        <w:rPr/>
        <w:t>septiembre de 1997 hasta el día 3 de mayo del año 2012</w:t>
      </w:r>
      <w:r>
        <w:rPr>
          <w:b w:val="0"/>
        </w:rPr>
        <w:t>. </w:t>
      </w:r>
      <w:r>
        <w:rPr/>
        <w:t>Equivalente a 14 años de</w:t>
      </w:r>
      <w:r>
        <w:rPr>
          <w:spacing w:val="-57"/>
        </w:rPr>
        <w:t> </w:t>
      </w:r>
      <w:r>
        <w:rPr/>
        <w:t>operatividad del centro educativo Ramona</w:t>
      </w:r>
      <w:r>
        <w:rPr>
          <w:spacing w:val="-1"/>
        </w:rPr>
        <w:t> </w:t>
      </w:r>
      <w:r>
        <w:rPr/>
        <w:t>Neris Sosa.</w:t>
      </w:r>
    </w:p>
    <w:p>
      <w:pPr>
        <w:pStyle w:val="BodyText"/>
        <w:spacing w:line="360" w:lineRule="auto" w:before="201"/>
        <w:ind w:left="782" w:right="1283" w:firstLine="707"/>
      </w:pPr>
      <w:r>
        <w:rPr/>
        <w:t>Para Mondragón, Vélez, Peña, &amp; Wills (2010), el sector informal comprende un</w:t>
      </w:r>
      <w:r>
        <w:rPr>
          <w:spacing w:val="-57"/>
        </w:rPr>
        <w:t> </w:t>
      </w:r>
      <w:r>
        <w:rPr/>
        <w:t>amplio rango de diversas actividades que van desde trabajos no remunerados hasta</w:t>
      </w:r>
      <w:r>
        <w:rPr>
          <w:spacing w:val="1"/>
        </w:rPr>
        <w:t> </w:t>
      </w:r>
      <w:r>
        <w:rPr/>
        <w:t>relaciones laborales no reguladas por la ley, y generalmente se asocian a bajos niveles</w:t>
      </w:r>
      <w:r>
        <w:rPr>
          <w:spacing w:val="1"/>
        </w:rPr>
        <w:t> </w:t>
      </w:r>
      <w:r>
        <w:rPr/>
        <w:t>de productividad, escolaridad, condiciones de trabajo y ausencia de seguridad social</w:t>
      </w:r>
      <w:r>
        <w:rPr>
          <w:spacing w:val="1"/>
        </w:rPr>
        <w:t> </w:t>
      </w:r>
      <w:r>
        <w:rPr/>
        <w:t>como salud y pensiones. Agregan, que la informalidad está positivamente</w:t>
      </w:r>
      <w:r>
        <w:rPr>
          <w:spacing w:val="1"/>
        </w:rPr>
        <w:t> </w:t>
      </w:r>
      <w:r>
        <w:rPr/>
        <w:t>correlacionado con el</w:t>
      </w:r>
      <w:r>
        <w:rPr>
          <w:spacing w:val="-1"/>
        </w:rPr>
        <w:t> </w:t>
      </w:r>
      <w:r>
        <w:rPr/>
        <w:t>desempleo, es</w:t>
      </w:r>
      <w:r>
        <w:rPr>
          <w:spacing w:val="-1"/>
        </w:rPr>
        <w:t> </w:t>
      </w:r>
      <w:r>
        <w:rPr/>
        <w:t>decir que</w:t>
      </w:r>
      <w:r>
        <w:rPr>
          <w:spacing w:val="-2"/>
        </w:rPr>
        <w:t> </w:t>
      </w:r>
      <w:r>
        <w:rPr/>
        <w:t>es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variable contra cíclica.</w:t>
      </w:r>
    </w:p>
    <w:p>
      <w:pPr>
        <w:pStyle w:val="BodyText"/>
        <w:spacing w:line="360" w:lineRule="auto" w:before="200"/>
        <w:ind w:left="782" w:right="1529" w:firstLine="707"/>
      </w:pPr>
      <w:r>
        <w:rPr/>
        <w:t>Según lo expuesto por Lázaro (2021), Desde un punto de vista sociológico, la</w:t>
      </w:r>
      <w:r>
        <w:rPr>
          <w:spacing w:val="-57"/>
        </w:rPr>
        <w:t> </w:t>
      </w:r>
      <w:r>
        <w:rPr/>
        <w:t>informalidad se asocia con las personas que no cumplen compromisos contraídos y</w:t>
      </w:r>
      <w:r>
        <w:rPr>
          <w:spacing w:val="1"/>
        </w:rPr>
        <w:t> </w:t>
      </w:r>
      <w:r>
        <w:rPr/>
        <w:t>apela al concepto de anomia que “implica la inexistencia de normas que rigen las</w:t>
      </w:r>
      <w:r>
        <w:rPr>
          <w:spacing w:val="1"/>
        </w:rPr>
        <w:t> </w:t>
      </w:r>
      <w:r>
        <w:rPr/>
        <w:t>relaciones entre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diversas</w:t>
      </w:r>
      <w:r>
        <w:rPr>
          <w:spacing w:val="-1"/>
        </w:rPr>
        <w:t> </w:t>
      </w:r>
      <w:r>
        <w:rPr/>
        <w:t>funciones sociales”.</w:t>
      </w:r>
    </w:p>
    <w:p>
      <w:pPr>
        <w:pStyle w:val="BodyText"/>
        <w:spacing w:line="360" w:lineRule="auto" w:before="202"/>
        <w:ind w:left="782" w:right="1291" w:firstLine="707"/>
      </w:pPr>
      <w:r>
        <w:rPr/>
        <w:t>En el Centro Educativo Ramona Neris Sosa, que para esa época recibía el</w:t>
      </w:r>
      <w:r>
        <w:rPr>
          <w:spacing w:val="1"/>
        </w:rPr>
        <w:t> </w:t>
      </w:r>
      <w:r>
        <w:rPr/>
        <w:t>nombre de: “Centro Educativo Sabana Centro”, Desde el día 15 de septiembre del año</w:t>
      </w:r>
      <w:r>
        <w:rPr>
          <w:spacing w:val="1"/>
        </w:rPr>
        <w:t> </w:t>
      </w:r>
      <w:r>
        <w:rPr/>
        <w:t>1997,</w:t>
      </w:r>
      <w:r>
        <w:rPr>
          <w:spacing w:val="1"/>
        </w:rPr>
        <w:t> </w:t>
      </w:r>
      <w:r>
        <w:rPr/>
        <w:t>en la gestión de la directora de ese entonces, la maestra Florencia Crisóstomo De</w:t>
      </w:r>
      <w:r>
        <w:rPr>
          <w:spacing w:val="-57"/>
        </w:rPr>
        <w:t> </w:t>
      </w:r>
      <w:r>
        <w:rPr/>
        <w:t>Ramos, se comienza un proceso de construcción de los espacios áulicos y oficinas del</w:t>
      </w:r>
      <w:r>
        <w:rPr>
          <w:spacing w:val="1"/>
        </w:rPr>
        <w:t> </w:t>
      </w:r>
      <w:r>
        <w:rPr/>
        <w:t>centro,</w:t>
      </w:r>
      <w:r>
        <w:rPr>
          <w:spacing w:val="-1"/>
        </w:rPr>
        <w:t> </w:t>
      </w:r>
      <w:r>
        <w:rPr/>
        <w:t>estos trabajos se</w:t>
      </w:r>
      <w:r>
        <w:rPr>
          <w:spacing w:val="1"/>
        </w:rPr>
        <w:t> </w:t>
      </w:r>
      <w:r>
        <w:rPr/>
        <w:t>hicieron</w:t>
      </w:r>
      <w:r>
        <w:rPr>
          <w:spacing w:val="-1"/>
        </w:rPr>
        <w:t> </w:t>
      </w:r>
      <w:r>
        <w:rPr/>
        <w:t>con los siguientes aportes:</w:t>
      </w:r>
    </w:p>
    <w:p>
      <w:pPr>
        <w:pStyle w:val="BodyText"/>
        <w:spacing w:line="360" w:lineRule="auto" w:before="198"/>
        <w:ind w:left="782" w:right="1329" w:firstLine="707"/>
      </w:pPr>
      <w:r>
        <w:rPr/>
        <w:t>La fundación Pro-Comunidad construyó el baño y el primer pabellón de 4 aulas</w:t>
      </w:r>
      <w:r>
        <w:rPr>
          <w:spacing w:val="-57"/>
        </w:rPr>
        <w:t> </w:t>
      </w:r>
      <w:r>
        <w:rPr/>
        <w:t>del centro en Block, donde anteriormente funcionaban letrinas, tal como lo expresa la</w:t>
      </w:r>
      <w:r>
        <w:rPr>
          <w:spacing w:val="1"/>
        </w:rPr>
        <w:t> </w:t>
      </w:r>
      <w:r>
        <w:rPr/>
        <w:t>directora de ese entonces, el costo estimado invertido para esa época fue de noventa y</w:t>
      </w:r>
      <w:r>
        <w:rPr>
          <w:spacing w:val="1"/>
        </w:rPr>
        <w:t> </w:t>
      </w:r>
      <w:r>
        <w:rPr/>
        <w:t>cinco</w:t>
      </w:r>
      <w:r>
        <w:rPr>
          <w:spacing w:val="-1"/>
        </w:rPr>
        <w:t> </w:t>
      </w:r>
      <w:r>
        <w:rPr/>
        <w:t>mil pesos (RD$95,000.00).</w:t>
      </w:r>
    </w:p>
    <w:p>
      <w:pPr>
        <w:pStyle w:val="BodyText"/>
        <w:spacing w:line="360" w:lineRule="auto" w:before="202"/>
        <w:ind w:left="782" w:right="1192" w:firstLine="707"/>
      </w:pPr>
      <w:r>
        <w:rPr/>
        <w:t>A finales de 1997 hasta el año 2000 se construyó el salón de actos, con dos aulas</w:t>
      </w:r>
      <w:r>
        <w:rPr>
          <w:spacing w:val="-57"/>
        </w:rPr>
        <w:t> </w:t>
      </w:r>
      <w:r>
        <w:rPr/>
        <w:t>abajo y el espacio de biblioteca, para realizar esta construcción la directora y la sociedad</w:t>
      </w:r>
      <w:r>
        <w:rPr>
          <w:spacing w:val="-57"/>
        </w:rPr>
        <w:t> </w:t>
      </w:r>
      <w:r>
        <w:rPr/>
        <w:t>de padres realizaron (Kermes, rifas, paseos, cobro de examen, etc), crearon una cuenta</w:t>
      </w:r>
      <w:r>
        <w:rPr>
          <w:spacing w:val="1"/>
        </w:rPr>
        <w:t> </w:t>
      </w:r>
      <w:r>
        <w:rPr/>
        <w:t>bancaria a nombre de la directora y el presidente de la sociedad de padres, donde para</w:t>
      </w:r>
      <w:r>
        <w:rPr>
          <w:spacing w:val="1"/>
        </w:rPr>
        <w:t> </w:t>
      </w:r>
      <w:r>
        <w:rPr/>
        <w:t>retirar los fondos debían de firmar los dos. Según nos expresa la directora, en esa</w:t>
      </w:r>
      <w:r>
        <w:rPr>
          <w:spacing w:val="1"/>
        </w:rPr>
        <w:t> </w:t>
      </w:r>
      <w:r>
        <w:rPr/>
        <w:t>construcción de invirtió en materiales un estimado de: ciento treinta y ocho mil pesos</w:t>
      </w:r>
      <w:r>
        <w:rPr>
          <w:spacing w:val="1"/>
        </w:rPr>
        <w:t> </w:t>
      </w:r>
      <w:r>
        <w:rPr/>
        <w:t>(RD$138,000.00) en la parte debajo, es decir las aulas, en el área de la biblioteca y área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enfermería</w:t>
      </w:r>
      <w:r>
        <w:rPr>
          <w:spacing w:val="-1"/>
        </w:rPr>
        <w:t> </w:t>
      </w:r>
      <w:r>
        <w:rPr/>
        <w:t>unos</w:t>
      </w:r>
      <w:r>
        <w:rPr>
          <w:spacing w:val="2"/>
        </w:rPr>
        <w:t> </w:t>
      </w:r>
      <w:r>
        <w:rPr/>
        <w:t>cuarenta mil pesos (RD$40,000.00)</w:t>
      </w:r>
      <w:r>
        <w:rPr>
          <w:spacing w:val="-2"/>
        </w:rPr>
        <w:t> </w:t>
      </w:r>
      <w:r>
        <w:rPr/>
        <w:t>en materiales.</w:t>
      </w:r>
    </w:p>
    <w:p>
      <w:pPr>
        <w:spacing w:after="0" w:line="360" w:lineRule="auto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360" w:lineRule="auto" w:before="90"/>
        <w:ind w:left="782" w:right="1355" w:firstLine="707"/>
      </w:pP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construcción</w:t>
      </w:r>
      <w:r>
        <w:rPr>
          <w:spacing w:val="-1"/>
        </w:rPr>
        <w:t> </w:t>
      </w:r>
      <w:r>
        <w:rPr/>
        <w:t>los padres</w:t>
      </w:r>
      <w:r>
        <w:rPr>
          <w:spacing w:val="-1"/>
        </w:rPr>
        <w:t> </w:t>
      </w:r>
      <w:r>
        <w:rPr/>
        <w:t>aportaban</w:t>
      </w:r>
      <w:r>
        <w:rPr>
          <w:spacing w:val="-1"/>
        </w:rPr>
        <w:t> </w:t>
      </w:r>
      <w:r>
        <w:rPr/>
        <w:t>en mano de</w:t>
      </w:r>
      <w:r>
        <w:rPr>
          <w:spacing w:val="-2"/>
        </w:rPr>
        <w:t> </w:t>
      </w:r>
      <w:r>
        <w:rPr/>
        <w:t>obra, quien</w:t>
      </w:r>
      <w:r>
        <w:rPr>
          <w:spacing w:val="-1"/>
        </w:rPr>
        <w:t> </w:t>
      </w:r>
      <w:r>
        <w:rPr/>
        <w:t>sabía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varilla</w:t>
      </w:r>
      <w:r>
        <w:rPr>
          <w:spacing w:val="-57"/>
        </w:rPr>
        <w:t> </w:t>
      </w:r>
      <w:r>
        <w:rPr/>
        <w:t>hacía las funciones de varillero, quien sabía pegar block, mesclar cemento, albañilería,</w:t>
      </w:r>
      <w:r>
        <w:rPr>
          <w:spacing w:val="-57"/>
        </w:rPr>
        <w:t> </w:t>
      </w:r>
      <w:r>
        <w:rPr/>
        <w:t>etc. la ferretería que le fiaba los materiales y que colaboró mucho con la causa de ese</w:t>
      </w:r>
      <w:r>
        <w:rPr>
          <w:spacing w:val="1"/>
        </w:rPr>
        <w:t> </w:t>
      </w:r>
      <w:r>
        <w:rPr/>
        <w:t>entonces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la ferretería</w:t>
      </w:r>
      <w:r>
        <w:rPr>
          <w:spacing w:val="-1"/>
        </w:rPr>
        <w:t> </w:t>
      </w:r>
      <w:r>
        <w:rPr/>
        <w:t>Erick, ubicada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 carretera</w:t>
      </w:r>
      <w:r>
        <w:rPr>
          <w:spacing w:val="-1"/>
        </w:rPr>
        <w:t> </w:t>
      </w:r>
      <w:r>
        <w:rPr/>
        <w:t>vieja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sabana</w:t>
      </w:r>
      <w:r>
        <w:rPr>
          <w:spacing w:val="-1"/>
        </w:rPr>
        <w:t> </w:t>
      </w:r>
      <w:r>
        <w:rPr/>
        <w:t>perdida.</w:t>
      </w:r>
    </w:p>
    <w:p>
      <w:pPr>
        <w:pStyle w:val="BodyText"/>
        <w:spacing w:line="360" w:lineRule="auto" w:before="202"/>
        <w:ind w:left="782" w:right="1357" w:firstLine="707"/>
      </w:pPr>
      <w:r>
        <w:rPr/>
        <w:t>Desde el año 2004 hasta el 2012, las construcciones de grandes envergaduras,</w:t>
      </w:r>
      <w:r>
        <w:rPr>
          <w:spacing w:val="1"/>
        </w:rPr>
        <w:t> </w:t>
      </w:r>
      <w:r>
        <w:rPr/>
        <w:t>las hizo el gobierno central, vía la secretaria de obras públicas, tal como expresa la</w:t>
      </w:r>
      <w:r>
        <w:rPr>
          <w:spacing w:val="1"/>
        </w:rPr>
        <w:t> </w:t>
      </w:r>
      <w:r>
        <w:rPr/>
        <w:t>directora, quien</w:t>
      </w:r>
      <w:r>
        <w:rPr>
          <w:spacing w:val="1"/>
        </w:rPr>
        <w:t> </w:t>
      </w:r>
      <w:r>
        <w:rPr/>
        <w:t>manifiesta que los gastos operativos del centro los cubrían con las</w:t>
      </w:r>
      <w:r>
        <w:rPr>
          <w:spacing w:val="1"/>
        </w:rPr>
        <w:t> </w:t>
      </w:r>
      <w:r>
        <w:rPr/>
        <w:t>ventas en la cafetería, cobrando cien pesos (RD$100.00)</w:t>
      </w:r>
      <w:r>
        <w:rPr>
          <w:spacing w:val="1"/>
        </w:rPr>
        <w:t> </w:t>
      </w:r>
      <w:r>
        <w:rPr/>
        <w:t>y hasta (RD$150.00) de</w:t>
      </w:r>
      <w:r>
        <w:rPr>
          <w:spacing w:val="1"/>
        </w:rPr>
        <w:t> </w:t>
      </w:r>
      <w:r>
        <w:rPr/>
        <w:t>inscripciones a cada estudiante y setenta y cinco pesos (RD$75.00) por los exámenes a</w:t>
      </w:r>
      <w:r>
        <w:rPr>
          <w:spacing w:val="-57"/>
        </w:rPr>
        <w:t> </w:t>
      </w:r>
      <w:r>
        <w:rPr/>
        <w:t>cada estudiantes. También realizaban paseos, para poder cubrir los gastos</w:t>
      </w:r>
      <w:r>
        <w:rPr>
          <w:spacing w:val="1"/>
        </w:rPr>
        <w:t> </w:t>
      </w:r>
      <w:r>
        <w:rPr/>
        <w:t>administrativos</w:t>
      </w:r>
      <w:r>
        <w:rPr>
          <w:spacing w:val="-1"/>
        </w:rPr>
        <w:t> </w:t>
      </w:r>
      <w:r>
        <w:rPr/>
        <w:t>y de</w:t>
      </w:r>
      <w:r>
        <w:rPr>
          <w:spacing w:val="-1"/>
        </w:rPr>
        <w:t> </w:t>
      </w:r>
      <w:r>
        <w:rPr/>
        <w:t>gestión del centro.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13"/>
        </w:numPr>
        <w:tabs>
          <w:tab w:pos="1143" w:val="left" w:leader="none"/>
        </w:tabs>
        <w:spacing w:line="360" w:lineRule="auto" w:before="215" w:after="0"/>
        <w:ind w:left="782" w:right="1273" w:firstLine="0"/>
        <w:jc w:val="left"/>
        <w:rPr>
          <w:b w:val="0"/>
        </w:rPr>
      </w:pPr>
      <w:r>
        <w:rPr/>
        <w:t>Transferencias de recursos sistemática de descentralización que se realizaron a</w:t>
      </w:r>
      <w:r>
        <w:rPr>
          <w:spacing w:val="-57"/>
        </w:rPr>
        <w:t> </w:t>
      </w:r>
      <w:r>
        <w:rPr/>
        <w:t>la Junta de centro educativo Ramona Neris Sosa, tanto de forma directa como</w:t>
      </w:r>
      <w:r>
        <w:rPr>
          <w:spacing w:val="1"/>
        </w:rPr>
        <w:t> </w:t>
      </w:r>
      <w:r>
        <w:rPr/>
        <w:t>indirecta en el espacio temporal comprendido desde</w:t>
      </w:r>
      <w:r>
        <w:rPr>
          <w:spacing w:val="60"/>
        </w:rPr>
        <w:t> </w:t>
      </w:r>
      <w:r>
        <w:rPr/>
        <w:t>el día 03 de mayo del año</w:t>
      </w:r>
      <w:r>
        <w:rPr>
          <w:spacing w:val="1"/>
        </w:rPr>
        <w:t> </w:t>
      </w:r>
      <w:r>
        <w:rPr/>
        <w:t>2012</w:t>
      </w:r>
      <w:r>
        <w:rPr>
          <w:spacing w:val="-1"/>
        </w:rPr>
        <w:t> </w:t>
      </w:r>
      <w:r>
        <w:rPr/>
        <w:t>hasta el día</w:t>
      </w:r>
      <w:r>
        <w:rPr>
          <w:spacing w:val="-1"/>
        </w:rPr>
        <w:t> </w:t>
      </w:r>
      <w:r>
        <w:rPr/>
        <w:t>31 de</w:t>
      </w:r>
      <w:r>
        <w:rPr>
          <w:spacing w:val="-4"/>
        </w:rPr>
        <w:t> </w:t>
      </w:r>
      <w:r>
        <w:rPr/>
        <w:t>abril</w:t>
      </w:r>
      <w:r>
        <w:rPr>
          <w:spacing w:val="-1"/>
        </w:rPr>
        <w:t> </w:t>
      </w:r>
      <w:r>
        <w:rPr/>
        <w:t>del</w:t>
      </w:r>
      <w:r>
        <w:rPr>
          <w:spacing w:val="2"/>
        </w:rPr>
        <w:t> </w:t>
      </w:r>
      <w:r>
        <w:rPr/>
        <w:t>año 2023, equivalente</w:t>
      </w:r>
      <w:r>
        <w:rPr>
          <w:spacing w:val="-3"/>
        </w:rPr>
        <w:t> </w:t>
      </w:r>
      <w:r>
        <w:rPr/>
        <w:t>a 11 años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operatividad</w:t>
      </w:r>
      <w:r>
        <w:rPr>
          <w:b w:val="0"/>
        </w:rPr>
        <w:t>.</w:t>
      </w:r>
    </w:p>
    <w:p>
      <w:pPr>
        <w:pStyle w:val="BodyText"/>
        <w:spacing w:line="360" w:lineRule="auto" w:before="200"/>
        <w:ind w:left="782" w:right="1293" w:firstLine="707"/>
        <w:jc w:val="both"/>
      </w:pPr>
      <w:r>
        <w:rPr/>
        <w:t>Desde el primer trimestre del año 2012, el centro educativo Ramona Neris Sosa,</w:t>
      </w:r>
      <w:r>
        <w:rPr>
          <w:spacing w:val="-57"/>
        </w:rPr>
        <w:t> </w:t>
      </w:r>
      <w:r>
        <w:rPr/>
        <w:t>comienza a recibir de manos de la directora de ese entonces Reynalda De Jesús Núñez,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primeros recursos</w:t>
      </w:r>
      <w:r>
        <w:rPr>
          <w:spacing w:val="-1"/>
        </w:rPr>
        <w:t> </w:t>
      </w:r>
      <w:r>
        <w:rPr/>
        <w:t>de descentralización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forma directa</w:t>
      </w:r>
      <w:r>
        <w:rPr>
          <w:spacing w:val="-1"/>
        </w:rPr>
        <w:t> </w:t>
      </w:r>
      <w:r>
        <w:rPr/>
        <w:t>y sistemática.</w:t>
      </w:r>
    </w:p>
    <w:p>
      <w:pPr>
        <w:pStyle w:val="Heading3"/>
        <w:spacing w:line="360" w:lineRule="auto" w:before="201"/>
        <w:ind w:right="1435" w:firstLine="60"/>
        <w:jc w:val="both"/>
        <w:rPr>
          <w:b w:val="0"/>
        </w:rPr>
      </w:pPr>
      <w:r>
        <w:rPr/>
        <w:t>Tabla No.1 Relación histórica de transferencias recibidas tanto de forma directa</w:t>
      </w:r>
      <w:r>
        <w:rPr>
          <w:spacing w:val="-57"/>
        </w:rPr>
        <w:t> </w:t>
      </w:r>
      <w:r>
        <w:rPr/>
        <w:t>como</w:t>
      </w:r>
      <w:r>
        <w:rPr>
          <w:spacing w:val="-1"/>
        </w:rPr>
        <w:t> </w:t>
      </w:r>
      <w:r>
        <w:rPr/>
        <w:t>indirecta desde</w:t>
      </w:r>
      <w:r>
        <w:rPr>
          <w:spacing w:val="-1"/>
        </w:rPr>
        <w:t> </w:t>
      </w:r>
      <w:r>
        <w:rPr/>
        <w:t>descentralización</w:t>
      </w:r>
      <w:r>
        <w:rPr>
          <w:spacing w:val="3"/>
        </w:rPr>
        <w:t> </w:t>
      </w:r>
      <w:r>
        <w:rPr/>
        <w:t>de</w:t>
      </w:r>
      <w:r>
        <w:rPr>
          <w:spacing w:val="-2"/>
        </w:rPr>
        <w:t> </w:t>
      </w:r>
      <w:r>
        <w:rPr/>
        <w:t>forma sistemática</w:t>
      </w:r>
      <w:r>
        <w:rPr>
          <w:b w:val="0"/>
        </w:rPr>
        <w:t>.</w:t>
      </w:r>
    </w:p>
    <w:p>
      <w:pPr>
        <w:pStyle w:val="BodyText"/>
        <w:spacing w:before="6" w:after="1"/>
        <w:rPr>
          <w:sz w:val="17"/>
        </w:rPr>
      </w:pPr>
    </w:p>
    <w:tbl>
      <w:tblPr>
        <w:tblW w:w="0" w:type="auto"/>
        <w:jc w:val="left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6"/>
        <w:gridCol w:w="4254"/>
        <w:gridCol w:w="2694"/>
      </w:tblGrid>
      <w:tr>
        <w:trPr>
          <w:trHeight w:val="412" w:hRule="atLeast"/>
        </w:trPr>
        <w:tc>
          <w:tcPr>
            <w:tcW w:w="1716" w:type="dxa"/>
          </w:tcPr>
          <w:p>
            <w:pPr>
              <w:pStyle w:val="TableParagraph"/>
              <w:spacing w:line="275" w:lineRule="exact"/>
              <w:ind w:left="296" w:right="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Fecha</w:t>
            </w:r>
          </w:p>
        </w:tc>
        <w:tc>
          <w:tcPr>
            <w:tcW w:w="4254" w:type="dxa"/>
          </w:tcPr>
          <w:p>
            <w:pPr>
              <w:pStyle w:val="TableParagraph"/>
              <w:spacing w:line="275" w:lineRule="exact"/>
              <w:ind w:left="554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</w:p>
        </w:tc>
        <w:tc>
          <w:tcPr>
            <w:tcW w:w="2694" w:type="dxa"/>
          </w:tcPr>
          <w:p>
            <w:pPr>
              <w:pStyle w:val="TableParagraph"/>
              <w:spacing w:line="275" w:lineRule="exact"/>
              <w:ind w:left="984" w:right="9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Monto</w:t>
            </w:r>
          </w:p>
        </w:tc>
      </w:tr>
      <w:tr>
        <w:trPr>
          <w:trHeight w:val="415" w:hRule="atLeast"/>
        </w:trPr>
        <w:tc>
          <w:tcPr>
            <w:tcW w:w="1716" w:type="dxa"/>
          </w:tcPr>
          <w:p>
            <w:pPr>
              <w:pStyle w:val="TableParagraph"/>
              <w:spacing w:line="275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3.5.2012</w:t>
            </w:r>
          </w:p>
        </w:tc>
        <w:tc>
          <w:tcPr>
            <w:tcW w:w="4254" w:type="dxa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1ra.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Transferencia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168.887.95</w:t>
            </w:r>
          </w:p>
        </w:tc>
      </w:tr>
      <w:tr>
        <w:trPr>
          <w:trHeight w:val="414" w:hRule="atLeast"/>
        </w:trPr>
        <w:tc>
          <w:tcPr>
            <w:tcW w:w="1716" w:type="dxa"/>
          </w:tcPr>
          <w:p>
            <w:pPr>
              <w:pStyle w:val="TableParagraph"/>
              <w:spacing w:line="275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29.8.2012</w:t>
            </w:r>
          </w:p>
        </w:tc>
        <w:tc>
          <w:tcPr>
            <w:tcW w:w="4254" w:type="dxa"/>
          </w:tcPr>
          <w:p>
            <w:pPr>
              <w:pStyle w:val="TableParagraph"/>
              <w:spacing w:line="275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Depósito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remozamiento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177.806.31</w:t>
            </w:r>
          </w:p>
        </w:tc>
      </w:tr>
      <w:tr>
        <w:trPr>
          <w:trHeight w:val="412" w:hRule="atLeast"/>
        </w:trPr>
        <w:tc>
          <w:tcPr>
            <w:tcW w:w="1716" w:type="dxa"/>
          </w:tcPr>
          <w:p>
            <w:pPr>
              <w:pStyle w:val="TableParagraph"/>
              <w:spacing w:line="275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12.9.2012</w:t>
            </w:r>
          </w:p>
        </w:tc>
        <w:tc>
          <w:tcPr>
            <w:tcW w:w="4254" w:type="dxa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2da.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Transferencia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No.2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209.853.74</w:t>
            </w:r>
          </w:p>
        </w:tc>
      </w:tr>
      <w:tr>
        <w:trPr>
          <w:trHeight w:val="414" w:hRule="atLeast"/>
        </w:trPr>
        <w:tc>
          <w:tcPr>
            <w:tcW w:w="1716" w:type="dxa"/>
          </w:tcPr>
          <w:p>
            <w:pPr>
              <w:pStyle w:val="TableParagraph"/>
              <w:spacing w:line="275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5.12.2012</w:t>
            </w:r>
          </w:p>
        </w:tc>
        <w:tc>
          <w:tcPr>
            <w:tcW w:w="4254" w:type="dxa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3ra.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Transferencia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217.153.71</w:t>
            </w:r>
          </w:p>
        </w:tc>
      </w:tr>
      <w:tr>
        <w:trPr>
          <w:trHeight w:val="412" w:hRule="atLeast"/>
        </w:trPr>
        <w:tc>
          <w:tcPr>
            <w:tcW w:w="1716" w:type="dxa"/>
          </w:tcPr>
          <w:p>
            <w:pPr>
              <w:pStyle w:val="TableParagraph"/>
              <w:spacing w:line="275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20.3.2013</w:t>
            </w:r>
          </w:p>
        </w:tc>
        <w:tc>
          <w:tcPr>
            <w:tcW w:w="4254" w:type="dxa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4ta.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Transferencia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217.256.01</w:t>
            </w:r>
          </w:p>
        </w:tc>
      </w:tr>
      <w:tr>
        <w:trPr>
          <w:trHeight w:val="414" w:hRule="atLeast"/>
        </w:trPr>
        <w:tc>
          <w:tcPr>
            <w:tcW w:w="1716" w:type="dxa"/>
          </w:tcPr>
          <w:p>
            <w:pPr>
              <w:pStyle w:val="TableParagraph"/>
              <w:spacing w:line="240" w:lineRule="auto" w:before="1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15.5.2013</w:t>
            </w:r>
          </w:p>
        </w:tc>
        <w:tc>
          <w:tcPr>
            <w:tcW w:w="4254" w:type="dxa"/>
          </w:tcPr>
          <w:p>
            <w:pPr>
              <w:pStyle w:val="TableParagraph"/>
              <w:spacing w:line="240" w:lineRule="auto" w:before="1"/>
              <w:ind w:left="69"/>
              <w:rPr>
                <w:sz w:val="24"/>
              </w:rPr>
            </w:pPr>
            <w:r>
              <w:rPr>
                <w:sz w:val="24"/>
              </w:rPr>
              <w:t>5ta.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Transferencia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40" w:lineRule="auto" w:before="1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940.085.29</w:t>
            </w:r>
          </w:p>
        </w:tc>
      </w:tr>
      <w:tr>
        <w:trPr>
          <w:trHeight w:val="414" w:hRule="atLeast"/>
        </w:trPr>
        <w:tc>
          <w:tcPr>
            <w:tcW w:w="1716" w:type="dxa"/>
          </w:tcPr>
          <w:p>
            <w:pPr>
              <w:pStyle w:val="TableParagraph"/>
              <w:spacing w:line="275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18.7.2013</w:t>
            </w:r>
          </w:p>
        </w:tc>
        <w:tc>
          <w:tcPr>
            <w:tcW w:w="4254" w:type="dxa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6ta.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Transferencia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892.842.98</w:t>
            </w:r>
          </w:p>
        </w:tc>
      </w:tr>
      <w:tr>
        <w:trPr>
          <w:trHeight w:val="414" w:hRule="atLeast"/>
        </w:trPr>
        <w:tc>
          <w:tcPr>
            <w:tcW w:w="1716" w:type="dxa"/>
          </w:tcPr>
          <w:p>
            <w:pPr>
              <w:pStyle w:val="TableParagraph"/>
              <w:spacing w:line="275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27.12.2013</w:t>
            </w:r>
          </w:p>
        </w:tc>
        <w:tc>
          <w:tcPr>
            <w:tcW w:w="4254" w:type="dxa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7ma.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Transferencia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897.871.57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9"/>
        <w:rPr>
          <w:sz w:val="23"/>
        </w:rPr>
      </w:pPr>
    </w:p>
    <w:tbl>
      <w:tblPr>
        <w:tblW w:w="0" w:type="auto"/>
        <w:jc w:val="left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6"/>
        <w:gridCol w:w="3601"/>
        <w:gridCol w:w="653"/>
        <w:gridCol w:w="2694"/>
      </w:tblGrid>
      <w:tr>
        <w:trPr>
          <w:trHeight w:val="415" w:hRule="atLeast"/>
        </w:trPr>
        <w:tc>
          <w:tcPr>
            <w:tcW w:w="1716" w:type="dxa"/>
          </w:tcPr>
          <w:p>
            <w:pPr>
              <w:pStyle w:val="TableParagraph"/>
              <w:spacing w:line="240" w:lineRule="auto" w:before="1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11.6.2014</w:t>
            </w:r>
          </w:p>
        </w:tc>
        <w:tc>
          <w:tcPr>
            <w:tcW w:w="3601" w:type="dxa"/>
          </w:tcPr>
          <w:p>
            <w:pPr>
              <w:pStyle w:val="TableParagraph"/>
              <w:spacing w:line="240" w:lineRule="auto" w:before="1"/>
              <w:ind w:left="69"/>
              <w:rPr>
                <w:sz w:val="24"/>
              </w:rPr>
            </w:pPr>
            <w:r>
              <w:rPr>
                <w:sz w:val="24"/>
              </w:rPr>
              <w:t>8va.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Transferencia</w:t>
            </w:r>
          </w:p>
        </w:tc>
        <w:tc>
          <w:tcPr>
            <w:tcW w:w="653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40" w:lineRule="auto" w:before="1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996.137.95</w:t>
            </w:r>
          </w:p>
        </w:tc>
      </w:tr>
      <w:tr>
        <w:trPr>
          <w:trHeight w:val="414" w:hRule="atLeast"/>
        </w:trPr>
        <w:tc>
          <w:tcPr>
            <w:tcW w:w="1716" w:type="dxa"/>
          </w:tcPr>
          <w:p>
            <w:pPr>
              <w:pStyle w:val="TableParagraph"/>
              <w:spacing w:line="275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11.11.2014</w:t>
            </w:r>
          </w:p>
        </w:tc>
        <w:tc>
          <w:tcPr>
            <w:tcW w:w="4254" w:type="dxa"/>
            <w:gridSpan w:val="2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9na.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Transferencia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996.137.95</w:t>
            </w:r>
          </w:p>
        </w:tc>
      </w:tr>
      <w:tr>
        <w:trPr>
          <w:trHeight w:val="412" w:hRule="atLeast"/>
        </w:trPr>
        <w:tc>
          <w:tcPr>
            <w:tcW w:w="1716" w:type="dxa"/>
          </w:tcPr>
          <w:p>
            <w:pPr>
              <w:pStyle w:val="TableParagraph"/>
              <w:spacing w:line="275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10.4.2015</w:t>
            </w:r>
          </w:p>
        </w:tc>
        <w:tc>
          <w:tcPr>
            <w:tcW w:w="4254" w:type="dxa"/>
            <w:gridSpan w:val="2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10ma.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Transferencia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996.137.95</w:t>
            </w:r>
          </w:p>
        </w:tc>
      </w:tr>
      <w:tr>
        <w:trPr>
          <w:trHeight w:val="414" w:hRule="atLeast"/>
        </w:trPr>
        <w:tc>
          <w:tcPr>
            <w:tcW w:w="1716" w:type="dxa"/>
          </w:tcPr>
          <w:p>
            <w:pPr>
              <w:pStyle w:val="TableParagraph"/>
              <w:spacing w:line="240" w:lineRule="auto" w:before="1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21.8.2015</w:t>
            </w:r>
          </w:p>
        </w:tc>
        <w:tc>
          <w:tcPr>
            <w:tcW w:w="4254" w:type="dxa"/>
            <w:gridSpan w:val="2"/>
          </w:tcPr>
          <w:p>
            <w:pPr>
              <w:pStyle w:val="TableParagraph"/>
              <w:spacing w:line="240" w:lineRule="auto" w:before="1"/>
              <w:ind w:left="69"/>
              <w:rPr>
                <w:sz w:val="24"/>
              </w:rPr>
            </w:pPr>
            <w:r>
              <w:rPr>
                <w:sz w:val="24"/>
              </w:rPr>
              <w:t>11va.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Transferencia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40" w:lineRule="auto" w:before="1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891.283.13</w:t>
            </w:r>
          </w:p>
        </w:tc>
      </w:tr>
      <w:tr>
        <w:trPr>
          <w:trHeight w:val="414" w:hRule="atLeast"/>
        </w:trPr>
        <w:tc>
          <w:tcPr>
            <w:tcW w:w="1716" w:type="dxa"/>
          </w:tcPr>
          <w:p>
            <w:pPr>
              <w:pStyle w:val="TableParagraph"/>
              <w:spacing w:line="275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5.12.2015</w:t>
            </w:r>
          </w:p>
        </w:tc>
        <w:tc>
          <w:tcPr>
            <w:tcW w:w="4254" w:type="dxa"/>
            <w:gridSpan w:val="2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12va.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Transferencia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896.061.80</w:t>
            </w:r>
          </w:p>
        </w:tc>
      </w:tr>
      <w:tr>
        <w:trPr>
          <w:trHeight w:val="412" w:hRule="atLeast"/>
        </w:trPr>
        <w:tc>
          <w:tcPr>
            <w:tcW w:w="1716" w:type="dxa"/>
          </w:tcPr>
          <w:p>
            <w:pPr>
              <w:pStyle w:val="TableParagraph"/>
              <w:spacing w:line="275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5.12.2015</w:t>
            </w:r>
          </w:p>
        </w:tc>
        <w:tc>
          <w:tcPr>
            <w:tcW w:w="4254" w:type="dxa"/>
            <w:gridSpan w:val="2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13va.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Transferencia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863.855.16</w:t>
            </w:r>
          </w:p>
        </w:tc>
      </w:tr>
      <w:tr>
        <w:trPr>
          <w:trHeight w:val="414" w:hRule="atLeast"/>
        </w:trPr>
        <w:tc>
          <w:tcPr>
            <w:tcW w:w="1716" w:type="dxa"/>
          </w:tcPr>
          <w:p>
            <w:pPr>
              <w:pStyle w:val="TableParagraph"/>
              <w:spacing w:line="275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24.6.2016</w:t>
            </w:r>
          </w:p>
        </w:tc>
        <w:tc>
          <w:tcPr>
            <w:tcW w:w="4254" w:type="dxa"/>
            <w:gridSpan w:val="2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14va.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Transferencia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734.080.62</w:t>
            </w:r>
          </w:p>
        </w:tc>
      </w:tr>
      <w:tr>
        <w:trPr>
          <w:trHeight w:val="414" w:hRule="atLeast"/>
        </w:trPr>
        <w:tc>
          <w:tcPr>
            <w:tcW w:w="1716" w:type="dxa"/>
          </w:tcPr>
          <w:p>
            <w:pPr>
              <w:pStyle w:val="TableParagraph"/>
              <w:spacing w:line="275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20.3.2017</w:t>
            </w:r>
          </w:p>
        </w:tc>
        <w:tc>
          <w:tcPr>
            <w:tcW w:w="4254" w:type="dxa"/>
            <w:gridSpan w:val="2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Transferencia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No.1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Enero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219.606.00</w:t>
            </w:r>
          </w:p>
        </w:tc>
      </w:tr>
      <w:tr>
        <w:trPr>
          <w:trHeight w:val="413" w:hRule="atLeast"/>
        </w:trPr>
        <w:tc>
          <w:tcPr>
            <w:tcW w:w="1716" w:type="dxa"/>
          </w:tcPr>
          <w:p>
            <w:pPr>
              <w:pStyle w:val="TableParagraph"/>
              <w:spacing w:line="276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17.4.2017</w:t>
            </w:r>
          </w:p>
        </w:tc>
        <w:tc>
          <w:tcPr>
            <w:tcW w:w="4254" w:type="dxa"/>
            <w:gridSpan w:val="2"/>
          </w:tcPr>
          <w:p>
            <w:pPr>
              <w:pStyle w:val="TableParagraph"/>
              <w:spacing w:line="276" w:lineRule="exact"/>
              <w:ind w:left="6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Transferencia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No.2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Febrero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76" w:lineRule="exact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219.606.00</w:t>
            </w:r>
          </w:p>
        </w:tc>
      </w:tr>
      <w:tr>
        <w:trPr>
          <w:trHeight w:val="414" w:hRule="atLeast"/>
        </w:trPr>
        <w:tc>
          <w:tcPr>
            <w:tcW w:w="1716" w:type="dxa"/>
          </w:tcPr>
          <w:p>
            <w:pPr>
              <w:pStyle w:val="TableParagraph"/>
              <w:spacing w:line="275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24.6.2017</w:t>
            </w:r>
          </w:p>
        </w:tc>
        <w:tc>
          <w:tcPr>
            <w:tcW w:w="4254" w:type="dxa"/>
            <w:gridSpan w:val="2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Transferencia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 Marzo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219.606.00</w:t>
            </w:r>
          </w:p>
        </w:tc>
      </w:tr>
      <w:tr>
        <w:trPr>
          <w:trHeight w:val="414" w:hRule="atLeast"/>
        </w:trPr>
        <w:tc>
          <w:tcPr>
            <w:tcW w:w="1716" w:type="dxa"/>
          </w:tcPr>
          <w:p>
            <w:pPr>
              <w:pStyle w:val="TableParagraph"/>
              <w:spacing w:line="275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27.9.2017</w:t>
            </w:r>
          </w:p>
        </w:tc>
        <w:tc>
          <w:tcPr>
            <w:tcW w:w="4254" w:type="dxa"/>
            <w:gridSpan w:val="2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16va.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Transferencia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No.1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Abril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219.149.00</w:t>
            </w:r>
          </w:p>
        </w:tc>
      </w:tr>
      <w:tr>
        <w:trPr>
          <w:trHeight w:val="412" w:hRule="atLeast"/>
        </w:trPr>
        <w:tc>
          <w:tcPr>
            <w:tcW w:w="1716" w:type="dxa"/>
          </w:tcPr>
          <w:p>
            <w:pPr>
              <w:pStyle w:val="TableParagraph"/>
              <w:spacing w:line="275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28.12.2017</w:t>
            </w:r>
          </w:p>
        </w:tc>
        <w:tc>
          <w:tcPr>
            <w:tcW w:w="4254" w:type="dxa"/>
            <w:gridSpan w:val="2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16va.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Transferencia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No.2 Mayo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219.149.00</w:t>
            </w:r>
          </w:p>
        </w:tc>
      </w:tr>
      <w:tr>
        <w:trPr>
          <w:trHeight w:val="414" w:hRule="atLeast"/>
        </w:trPr>
        <w:tc>
          <w:tcPr>
            <w:tcW w:w="1716" w:type="dxa"/>
          </w:tcPr>
          <w:p>
            <w:pPr>
              <w:pStyle w:val="TableParagraph"/>
              <w:spacing w:line="275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6.4.2018</w:t>
            </w:r>
          </w:p>
        </w:tc>
        <w:tc>
          <w:tcPr>
            <w:tcW w:w="4254" w:type="dxa"/>
            <w:gridSpan w:val="2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Transferencia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01 Enero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136.151.51</w:t>
            </w:r>
          </w:p>
        </w:tc>
      </w:tr>
      <w:tr>
        <w:trPr>
          <w:trHeight w:val="414" w:hRule="atLeast"/>
        </w:trPr>
        <w:tc>
          <w:tcPr>
            <w:tcW w:w="1716" w:type="dxa"/>
          </w:tcPr>
          <w:p>
            <w:pPr>
              <w:pStyle w:val="TableParagraph"/>
              <w:spacing w:line="275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20.4.2018</w:t>
            </w:r>
          </w:p>
        </w:tc>
        <w:tc>
          <w:tcPr>
            <w:tcW w:w="4254" w:type="dxa"/>
            <w:gridSpan w:val="2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Transferencia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02 Febrero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136.151.51</w:t>
            </w:r>
          </w:p>
        </w:tc>
      </w:tr>
      <w:tr>
        <w:trPr>
          <w:trHeight w:val="412" w:hRule="atLeast"/>
        </w:trPr>
        <w:tc>
          <w:tcPr>
            <w:tcW w:w="1716" w:type="dxa"/>
          </w:tcPr>
          <w:p>
            <w:pPr>
              <w:pStyle w:val="TableParagraph"/>
              <w:spacing w:line="275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2.5.2018</w:t>
            </w:r>
          </w:p>
        </w:tc>
        <w:tc>
          <w:tcPr>
            <w:tcW w:w="4254" w:type="dxa"/>
            <w:gridSpan w:val="2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Transferencia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03 Marzo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136.151.51</w:t>
            </w:r>
          </w:p>
        </w:tc>
      </w:tr>
      <w:tr>
        <w:trPr>
          <w:trHeight w:val="414" w:hRule="atLeast"/>
        </w:trPr>
        <w:tc>
          <w:tcPr>
            <w:tcW w:w="1716" w:type="dxa"/>
          </w:tcPr>
          <w:p>
            <w:pPr>
              <w:pStyle w:val="TableParagraph"/>
              <w:spacing w:line="275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27.11.2018</w:t>
            </w:r>
          </w:p>
        </w:tc>
        <w:tc>
          <w:tcPr>
            <w:tcW w:w="4254" w:type="dxa"/>
            <w:gridSpan w:val="2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18va.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Transferencia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No.1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Abril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147.666.70</w:t>
            </w:r>
          </w:p>
        </w:tc>
      </w:tr>
      <w:tr>
        <w:trPr>
          <w:trHeight w:val="412" w:hRule="atLeast"/>
        </w:trPr>
        <w:tc>
          <w:tcPr>
            <w:tcW w:w="1716" w:type="dxa"/>
          </w:tcPr>
          <w:p>
            <w:pPr>
              <w:pStyle w:val="TableParagraph"/>
              <w:spacing w:line="275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10.12.2018</w:t>
            </w:r>
          </w:p>
        </w:tc>
        <w:tc>
          <w:tcPr>
            <w:tcW w:w="4254" w:type="dxa"/>
            <w:gridSpan w:val="2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18va.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Transferencia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No.2 Mayo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147.666.70</w:t>
            </w:r>
          </w:p>
        </w:tc>
      </w:tr>
      <w:tr>
        <w:trPr>
          <w:trHeight w:val="414" w:hRule="atLeast"/>
        </w:trPr>
        <w:tc>
          <w:tcPr>
            <w:tcW w:w="1716" w:type="dxa"/>
          </w:tcPr>
          <w:p>
            <w:pPr>
              <w:pStyle w:val="TableParagraph"/>
              <w:spacing w:line="240" w:lineRule="auto" w:before="1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21.6.2019</w:t>
            </w:r>
          </w:p>
        </w:tc>
        <w:tc>
          <w:tcPr>
            <w:tcW w:w="4254" w:type="dxa"/>
            <w:gridSpan w:val="2"/>
          </w:tcPr>
          <w:p>
            <w:pPr>
              <w:pStyle w:val="TableParagraph"/>
              <w:spacing w:line="240" w:lineRule="auto" w:before="1"/>
              <w:ind w:left="69"/>
              <w:rPr>
                <w:sz w:val="24"/>
              </w:rPr>
            </w:pPr>
            <w:r>
              <w:rPr>
                <w:sz w:val="24"/>
              </w:rPr>
              <w:t>19VA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Transferencia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Enero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40" w:lineRule="auto" w:before="1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166.802.38</w:t>
            </w:r>
          </w:p>
        </w:tc>
      </w:tr>
      <w:tr>
        <w:trPr>
          <w:trHeight w:val="414" w:hRule="atLeast"/>
        </w:trPr>
        <w:tc>
          <w:tcPr>
            <w:tcW w:w="1716" w:type="dxa"/>
          </w:tcPr>
          <w:p>
            <w:pPr>
              <w:pStyle w:val="TableParagraph"/>
              <w:spacing w:line="275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21.6.2019</w:t>
            </w:r>
          </w:p>
        </w:tc>
        <w:tc>
          <w:tcPr>
            <w:tcW w:w="4254" w:type="dxa"/>
            <w:gridSpan w:val="2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19VA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Transferencia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Febrero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166.802.38</w:t>
            </w:r>
          </w:p>
        </w:tc>
      </w:tr>
      <w:tr>
        <w:trPr>
          <w:trHeight w:val="412" w:hRule="atLeast"/>
        </w:trPr>
        <w:tc>
          <w:tcPr>
            <w:tcW w:w="1716" w:type="dxa"/>
          </w:tcPr>
          <w:p>
            <w:pPr>
              <w:pStyle w:val="TableParagraph"/>
              <w:spacing w:line="275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21.6.2019</w:t>
            </w:r>
          </w:p>
        </w:tc>
        <w:tc>
          <w:tcPr>
            <w:tcW w:w="4254" w:type="dxa"/>
            <w:gridSpan w:val="2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19VA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Transferencia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Marzo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166.802.38</w:t>
            </w:r>
          </w:p>
        </w:tc>
      </w:tr>
      <w:tr>
        <w:trPr>
          <w:trHeight w:val="414" w:hRule="atLeast"/>
        </w:trPr>
        <w:tc>
          <w:tcPr>
            <w:tcW w:w="1716" w:type="dxa"/>
          </w:tcPr>
          <w:p>
            <w:pPr>
              <w:pStyle w:val="TableParagraph"/>
              <w:spacing w:line="240" w:lineRule="auto" w:before="1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9.12.2019</w:t>
            </w:r>
          </w:p>
        </w:tc>
        <w:tc>
          <w:tcPr>
            <w:tcW w:w="4254" w:type="dxa"/>
            <w:gridSpan w:val="2"/>
          </w:tcPr>
          <w:p>
            <w:pPr>
              <w:pStyle w:val="TableParagraph"/>
              <w:spacing w:line="240" w:lineRule="auto" w:before="1"/>
              <w:ind w:left="69"/>
              <w:rPr>
                <w:sz w:val="24"/>
              </w:rPr>
            </w:pPr>
            <w:r>
              <w:rPr>
                <w:sz w:val="24"/>
              </w:rPr>
              <w:t>20va.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Transferencia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No.01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Abril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40" w:lineRule="auto" w:before="1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374.017.00</w:t>
            </w:r>
          </w:p>
        </w:tc>
      </w:tr>
      <w:tr>
        <w:trPr>
          <w:trHeight w:val="414" w:hRule="atLeast"/>
        </w:trPr>
        <w:tc>
          <w:tcPr>
            <w:tcW w:w="1716" w:type="dxa"/>
          </w:tcPr>
          <w:p>
            <w:pPr>
              <w:pStyle w:val="TableParagraph"/>
              <w:spacing w:line="275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25.5.2020</w:t>
            </w:r>
          </w:p>
        </w:tc>
        <w:tc>
          <w:tcPr>
            <w:tcW w:w="4254" w:type="dxa"/>
            <w:gridSpan w:val="2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21va.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Transferencia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Enero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220.705.11</w:t>
            </w:r>
          </w:p>
        </w:tc>
      </w:tr>
      <w:tr>
        <w:trPr>
          <w:trHeight w:val="412" w:hRule="atLeast"/>
        </w:trPr>
        <w:tc>
          <w:tcPr>
            <w:tcW w:w="1716" w:type="dxa"/>
          </w:tcPr>
          <w:p>
            <w:pPr>
              <w:pStyle w:val="TableParagraph"/>
              <w:spacing w:line="275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25.5.2020</w:t>
            </w:r>
          </w:p>
        </w:tc>
        <w:tc>
          <w:tcPr>
            <w:tcW w:w="4254" w:type="dxa"/>
            <w:gridSpan w:val="2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21va.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Transferencia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Febrero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220.705.11</w:t>
            </w:r>
          </w:p>
        </w:tc>
      </w:tr>
      <w:tr>
        <w:trPr>
          <w:trHeight w:val="414" w:hRule="atLeast"/>
        </w:trPr>
        <w:tc>
          <w:tcPr>
            <w:tcW w:w="1716" w:type="dxa"/>
          </w:tcPr>
          <w:p>
            <w:pPr>
              <w:pStyle w:val="TableParagraph"/>
              <w:spacing w:line="240" w:lineRule="auto" w:before="1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27.7.2020</w:t>
            </w:r>
          </w:p>
        </w:tc>
        <w:tc>
          <w:tcPr>
            <w:tcW w:w="4254" w:type="dxa"/>
            <w:gridSpan w:val="2"/>
          </w:tcPr>
          <w:p>
            <w:pPr>
              <w:pStyle w:val="TableParagraph"/>
              <w:spacing w:line="240" w:lineRule="auto" w:before="1"/>
              <w:ind w:left="69"/>
              <w:rPr>
                <w:sz w:val="24"/>
              </w:rPr>
            </w:pPr>
            <w:r>
              <w:rPr>
                <w:sz w:val="24"/>
              </w:rPr>
              <w:t>21va.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Transferencia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Marzo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40" w:lineRule="auto" w:before="1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220.705.11</w:t>
            </w:r>
          </w:p>
        </w:tc>
      </w:tr>
      <w:tr>
        <w:trPr>
          <w:trHeight w:val="414" w:hRule="atLeast"/>
        </w:trPr>
        <w:tc>
          <w:tcPr>
            <w:tcW w:w="1716" w:type="dxa"/>
          </w:tcPr>
          <w:p>
            <w:pPr>
              <w:pStyle w:val="TableParagraph"/>
              <w:spacing w:line="275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27.8.2021</w:t>
            </w:r>
          </w:p>
        </w:tc>
        <w:tc>
          <w:tcPr>
            <w:tcW w:w="4254" w:type="dxa"/>
            <w:gridSpan w:val="2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22va.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Transferencia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222.025.45</w:t>
            </w:r>
          </w:p>
        </w:tc>
      </w:tr>
      <w:tr>
        <w:trPr>
          <w:trHeight w:val="413" w:hRule="atLeast"/>
        </w:trPr>
        <w:tc>
          <w:tcPr>
            <w:tcW w:w="1716" w:type="dxa"/>
          </w:tcPr>
          <w:p>
            <w:pPr>
              <w:pStyle w:val="TableParagraph"/>
              <w:spacing w:line="276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15.9.2021</w:t>
            </w:r>
          </w:p>
        </w:tc>
        <w:tc>
          <w:tcPr>
            <w:tcW w:w="4254" w:type="dxa"/>
            <w:gridSpan w:val="2"/>
          </w:tcPr>
          <w:p>
            <w:pPr>
              <w:pStyle w:val="TableParagraph"/>
              <w:spacing w:line="276" w:lineRule="exact"/>
              <w:ind w:left="69"/>
              <w:rPr>
                <w:sz w:val="24"/>
              </w:rPr>
            </w:pPr>
            <w:r>
              <w:rPr>
                <w:sz w:val="24"/>
              </w:rPr>
              <w:t>23va.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Transferencia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76" w:lineRule="exact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685.240.55</w:t>
            </w:r>
          </w:p>
        </w:tc>
      </w:tr>
      <w:tr>
        <w:trPr>
          <w:trHeight w:val="414" w:hRule="atLeast"/>
        </w:trPr>
        <w:tc>
          <w:tcPr>
            <w:tcW w:w="1716" w:type="dxa"/>
          </w:tcPr>
          <w:p>
            <w:pPr>
              <w:pStyle w:val="TableParagraph"/>
              <w:spacing w:line="240" w:lineRule="auto" w:before="1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21.2.2022</w:t>
            </w:r>
          </w:p>
        </w:tc>
        <w:tc>
          <w:tcPr>
            <w:tcW w:w="4254" w:type="dxa"/>
            <w:gridSpan w:val="2"/>
          </w:tcPr>
          <w:p>
            <w:pPr>
              <w:pStyle w:val="TableParagraph"/>
              <w:spacing w:line="240" w:lineRule="auto" w:before="1"/>
              <w:ind w:left="69"/>
              <w:rPr>
                <w:sz w:val="24"/>
              </w:rPr>
            </w:pPr>
            <w:r>
              <w:rPr>
                <w:sz w:val="24"/>
              </w:rPr>
              <w:t>24va.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Transferencia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40" w:lineRule="auto" w:before="1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357.428.00</w:t>
            </w:r>
          </w:p>
        </w:tc>
      </w:tr>
      <w:tr>
        <w:trPr>
          <w:trHeight w:val="414" w:hRule="atLeast"/>
        </w:trPr>
        <w:tc>
          <w:tcPr>
            <w:tcW w:w="1716" w:type="dxa"/>
          </w:tcPr>
          <w:p>
            <w:pPr>
              <w:pStyle w:val="TableParagraph"/>
              <w:spacing w:line="275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9.8.2022</w:t>
            </w:r>
          </w:p>
        </w:tc>
        <w:tc>
          <w:tcPr>
            <w:tcW w:w="4254" w:type="dxa"/>
            <w:gridSpan w:val="2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25va.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Transferencia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354.263.98</w:t>
            </w:r>
          </w:p>
        </w:tc>
      </w:tr>
      <w:tr>
        <w:trPr>
          <w:trHeight w:val="412" w:hRule="atLeast"/>
        </w:trPr>
        <w:tc>
          <w:tcPr>
            <w:tcW w:w="1716" w:type="dxa"/>
          </w:tcPr>
          <w:p>
            <w:pPr>
              <w:pStyle w:val="TableParagraph"/>
              <w:spacing w:line="275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26.12.2022</w:t>
            </w:r>
          </w:p>
        </w:tc>
        <w:tc>
          <w:tcPr>
            <w:tcW w:w="4254" w:type="dxa"/>
            <w:gridSpan w:val="2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26va.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Transferencia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09" w:val="left" w:leader="none"/>
              </w:tabs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$</w:t>
              <w:tab/>
              <w:t>682.872.72</w:t>
            </w:r>
          </w:p>
        </w:tc>
      </w:tr>
      <w:tr>
        <w:trPr>
          <w:trHeight w:val="830" w:hRule="atLeast"/>
        </w:trPr>
        <w:tc>
          <w:tcPr>
            <w:tcW w:w="171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254" w:type="dxa"/>
            <w:gridSpan w:val="2"/>
          </w:tcPr>
          <w:p>
            <w:pPr>
              <w:pStyle w:val="TableParagraph"/>
              <w:spacing w:line="275" w:lineRule="exact"/>
              <w:ind w:left="556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TRANSFERENCIAS</w:t>
            </w:r>
          </w:p>
          <w:p>
            <w:pPr>
              <w:pStyle w:val="TableParagraph"/>
              <w:spacing w:line="240" w:lineRule="auto" w:before="139"/>
              <w:ind w:left="556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RECIBIDAS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(MINERD)</w:t>
            </w:r>
          </w:p>
        </w:tc>
        <w:tc>
          <w:tcPr>
            <w:tcW w:w="2694" w:type="dxa"/>
          </w:tcPr>
          <w:p>
            <w:pPr>
              <w:pStyle w:val="TableParagraph"/>
              <w:spacing w:line="240" w:lineRule="auto"/>
              <w:rPr>
                <w:sz w:val="36"/>
              </w:rPr>
            </w:pPr>
          </w:p>
          <w:p>
            <w:pPr>
              <w:pStyle w:val="TableParagraph"/>
              <w:tabs>
                <w:tab w:pos="549" w:val="left" w:leader="none"/>
              </w:tabs>
              <w:spacing w:line="240" w:lineRule="auto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$</w:t>
              <w:tab/>
              <w:t>15.734.726.22</w:t>
            </w:r>
          </w:p>
        </w:tc>
      </w:tr>
    </w:tbl>
    <w:p>
      <w:pPr>
        <w:pStyle w:val="BodyText"/>
        <w:spacing w:line="275" w:lineRule="exact"/>
        <w:ind w:left="782"/>
      </w:pPr>
      <w:r>
        <w:rPr>
          <w:b/>
        </w:rPr>
        <w:t>Fuente:</w:t>
      </w:r>
      <w:r>
        <w:rPr>
          <w:b/>
          <w:spacing w:val="-2"/>
        </w:rPr>
        <w:t> </w:t>
      </w:r>
      <w:r>
        <w:rPr/>
        <w:t>Libro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ingresos</w:t>
      </w:r>
      <w:r>
        <w:rPr>
          <w:spacing w:val="-1"/>
        </w:rPr>
        <w:t> </w:t>
      </w:r>
      <w:r>
        <w:rPr/>
        <w:t>y egresos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centro educativo</w:t>
      </w:r>
      <w:r>
        <w:rPr>
          <w:spacing w:val="-1"/>
        </w:rPr>
        <w:t> </w:t>
      </w:r>
      <w:r>
        <w:rPr/>
        <w:t>Ramona Neris</w:t>
      </w:r>
      <w:r>
        <w:rPr>
          <w:spacing w:val="-1"/>
        </w:rPr>
        <w:t> </w:t>
      </w:r>
      <w:r>
        <w:rPr/>
        <w:t>Sosa.</w:t>
      </w:r>
    </w:p>
    <w:p>
      <w:pPr>
        <w:spacing w:after="0" w:line="275" w:lineRule="exact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tabs>
          <w:tab w:pos="1593" w:val="left" w:leader="none"/>
          <w:tab w:pos="2272" w:val="left" w:leader="none"/>
          <w:tab w:pos="3332" w:val="left" w:leader="none"/>
          <w:tab w:pos="4366" w:val="left" w:leader="none"/>
          <w:tab w:pos="5692" w:val="left" w:leader="none"/>
          <w:tab w:pos="6127" w:val="left" w:leader="none"/>
          <w:tab w:pos="7664" w:val="left" w:leader="none"/>
          <w:tab w:pos="8739" w:val="left" w:leader="none"/>
        </w:tabs>
        <w:spacing w:line="360" w:lineRule="auto" w:before="90"/>
        <w:ind w:left="782" w:right="1199"/>
      </w:pPr>
      <w:r>
        <w:rPr>
          <w:b/>
        </w:rPr>
        <w:t>Tabla</w:t>
        <w:tab/>
        <w:t>No.2</w:t>
        <w:tab/>
      </w:r>
      <w:r>
        <w:rPr/>
        <w:t>Relación</w:t>
        <w:tab/>
        <w:t>histórica</w:t>
        <w:tab/>
        <w:t>condensada</w:t>
        <w:tab/>
        <w:t>de</w:t>
        <w:tab/>
        <w:t>transferencias</w:t>
        <w:tab/>
        <w:t>recibidas</w:t>
        <w:tab/>
      </w:r>
      <w:r>
        <w:rPr>
          <w:spacing w:val="-1"/>
        </w:rPr>
        <w:t>desde</w:t>
      </w:r>
      <w:r>
        <w:rPr>
          <w:spacing w:val="-57"/>
        </w:rPr>
        <w:t> </w:t>
      </w:r>
      <w:r>
        <w:rPr/>
        <w:t>descentralización por</w:t>
      </w:r>
      <w:r>
        <w:rPr>
          <w:spacing w:val="1"/>
        </w:rPr>
        <w:t> </w:t>
      </w:r>
      <w:r>
        <w:rPr/>
        <w:t>año</w:t>
      </w:r>
      <w:r>
        <w:rPr>
          <w:spacing w:val="2"/>
        </w:rPr>
        <w:t> </w:t>
      </w:r>
      <w:r>
        <w:rPr/>
        <w:t>fiscal.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9"/>
        <w:gridCol w:w="3701"/>
        <w:gridCol w:w="2736"/>
      </w:tblGrid>
      <w:tr>
        <w:trPr>
          <w:trHeight w:val="705" w:hRule="atLeast"/>
        </w:trPr>
        <w:tc>
          <w:tcPr>
            <w:tcW w:w="2859" w:type="dxa"/>
            <w:shd w:val="clear" w:color="auto" w:fill="FFFF00"/>
          </w:tcPr>
          <w:p>
            <w:pPr>
              <w:pStyle w:val="TableParagraph"/>
              <w:spacing w:line="240" w:lineRule="auto" w:before="3"/>
              <w:rPr>
                <w:sz w:val="37"/>
              </w:rPr>
            </w:pPr>
          </w:p>
          <w:p>
            <w:pPr>
              <w:pStyle w:val="TableParagraph"/>
              <w:ind w:left="1033" w:right="10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Opción</w:t>
            </w:r>
          </w:p>
        </w:tc>
        <w:tc>
          <w:tcPr>
            <w:tcW w:w="3701" w:type="dxa"/>
            <w:shd w:val="clear" w:color="auto" w:fill="FFFF00"/>
          </w:tcPr>
          <w:p>
            <w:pPr>
              <w:pStyle w:val="TableParagraph"/>
              <w:spacing w:line="240" w:lineRule="auto" w:before="3"/>
              <w:rPr>
                <w:sz w:val="37"/>
              </w:rPr>
            </w:pPr>
          </w:p>
          <w:p>
            <w:pPr>
              <w:pStyle w:val="TableParagraph"/>
              <w:ind w:left="1259" w:right="12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  <w:tc>
          <w:tcPr>
            <w:tcW w:w="2736" w:type="dxa"/>
            <w:shd w:val="clear" w:color="auto" w:fill="FFFF00"/>
          </w:tcPr>
          <w:p>
            <w:pPr>
              <w:pStyle w:val="TableParagraph"/>
              <w:spacing w:line="240" w:lineRule="auto" w:before="3"/>
              <w:rPr>
                <w:sz w:val="37"/>
              </w:rPr>
            </w:pPr>
          </w:p>
          <w:p>
            <w:pPr>
              <w:pStyle w:val="TableParagraph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Porcentaje</w:t>
            </w:r>
          </w:p>
        </w:tc>
      </w:tr>
      <w:tr>
        <w:trPr>
          <w:trHeight w:val="707" w:hRule="atLeast"/>
        </w:trPr>
        <w:tc>
          <w:tcPr>
            <w:tcW w:w="2859" w:type="dxa"/>
          </w:tcPr>
          <w:p>
            <w:pPr>
              <w:pStyle w:val="TableParagraph"/>
              <w:spacing w:line="240" w:lineRule="auto" w:before="5"/>
              <w:rPr>
                <w:sz w:val="37"/>
              </w:rPr>
            </w:pPr>
          </w:p>
          <w:p>
            <w:pPr>
              <w:pStyle w:val="TableParagraph"/>
              <w:ind w:left="1033" w:right="1027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3701" w:type="dxa"/>
          </w:tcPr>
          <w:p>
            <w:pPr>
              <w:pStyle w:val="TableParagraph"/>
              <w:spacing w:line="240" w:lineRule="auto" w:before="5"/>
              <w:rPr>
                <w:sz w:val="37"/>
              </w:rPr>
            </w:pPr>
          </w:p>
          <w:p>
            <w:pPr>
              <w:pStyle w:val="TableParagraph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773701.71</w:t>
            </w:r>
          </w:p>
        </w:tc>
        <w:tc>
          <w:tcPr>
            <w:tcW w:w="2736" w:type="dxa"/>
          </w:tcPr>
          <w:p>
            <w:pPr>
              <w:pStyle w:val="TableParagraph"/>
              <w:spacing w:line="240" w:lineRule="auto" w:before="5"/>
              <w:rPr>
                <w:sz w:val="37"/>
              </w:rPr>
            </w:pPr>
          </w:p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4.960079523</w:t>
            </w:r>
          </w:p>
        </w:tc>
      </w:tr>
      <w:tr>
        <w:trPr>
          <w:trHeight w:val="707" w:hRule="atLeast"/>
        </w:trPr>
        <w:tc>
          <w:tcPr>
            <w:tcW w:w="2859" w:type="dxa"/>
          </w:tcPr>
          <w:p>
            <w:pPr>
              <w:pStyle w:val="TableParagraph"/>
              <w:spacing w:line="240" w:lineRule="auto" w:before="5"/>
              <w:rPr>
                <w:sz w:val="37"/>
              </w:rPr>
            </w:pPr>
          </w:p>
          <w:p>
            <w:pPr>
              <w:pStyle w:val="TableParagraph"/>
              <w:ind w:left="1033" w:right="1027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3701" w:type="dxa"/>
          </w:tcPr>
          <w:p>
            <w:pPr>
              <w:pStyle w:val="TableParagraph"/>
              <w:spacing w:line="240" w:lineRule="auto" w:before="5"/>
              <w:rPr>
                <w:sz w:val="37"/>
              </w:rPr>
            </w:pPr>
          </w:p>
          <w:p>
            <w:pPr>
              <w:pStyle w:val="TableParagraph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2948055.85</w:t>
            </w:r>
          </w:p>
        </w:tc>
        <w:tc>
          <w:tcPr>
            <w:tcW w:w="2736" w:type="dxa"/>
          </w:tcPr>
          <w:p>
            <w:pPr>
              <w:pStyle w:val="TableParagraph"/>
              <w:spacing w:line="240" w:lineRule="auto" w:before="5"/>
              <w:rPr>
                <w:sz w:val="37"/>
              </w:rPr>
            </w:pPr>
          </w:p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18.89952066</w:t>
            </w:r>
          </w:p>
        </w:tc>
      </w:tr>
      <w:tr>
        <w:trPr>
          <w:trHeight w:val="708" w:hRule="atLeast"/>
        </w:trPr>
        <w:tc>
          <w:tcPr>
            <w:tcW w:w="2859" w:type="dxa"/>
          </w:tcPr>
          <w:p>
            <w:pPr>
              <w:pStyle w:val="TableParagraph"/>
              <w:spacing w:line="240" w:lineRule="auto" w:before="6"/>
              <w:rPr>
                <w:sz w:val="37"/>
              </w:rPr>
            </w:pPr>
          </w:p>
          <w:p>
            <w:pPr>
              <w:pStyle w:val="TableParagraph"/>
              <w:ind w:left="1033" w:right="1027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3701" w:type="dxa"/>
          </w:tcPr>
          <w:p>
            <w:pPr>
              <w:pStyle w:val="TableParagraph"/>
              <w:spacing w:line="240" w:lineRule="auto" w:before="6"/>
              <w:rPr>
                <w:sz w:val="37"/>
              </w:rPr>
            </w:pPr>
          </w:p>
          <w:p>
            <w:pPr>
              <w:pStyle w:val="TableParagraph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3752192.86</w:t>
            </w:r>
          </w:p>
        </w:tc>
        <w:tc>
          <w:tcPr>
            <w:tcW w:w="2736" w:type="dxa"/>
          </w:tcPr>
          <w:p>
            <w:pPr>
              <w:pStyle w:val="TableParagraph"/>
              <w:spacing w:line="240" w:lineRule="auto" w:before="6"/>
              <w:rPr>
                <w:sz w:val="37"/>
              </w:rPr>
            </w:pPr>
          </w:p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24.05471609</w:t>
            </w:r>
          </w:p>
        </w:tc>
      </w:tr>
      <w:tr>
        <w:trPr>
          <w:trHeight w:val="705" w:hRule="atLeast"/>
        </w:trPr>
        <w:tc>
          <w:tcPr>
            <w:tcW w:w="2859" w:type="dxa"/>
          </w:tcPr>
          <w:p>
            <w:pPr>
              <w:pStyle w:val="TableParagraph"/>
              <w:spacing w:line="240" w:lineRule="auto" w:before="3"/>
              <w:rPr>
                <w:sz w:val="37"/>
              </w:rPr>
            </w:pPr>
          </w:p>
          <w:p>
            <w:pPr>
              <w:pStyle w:val="TableParagraph"/>
              <w:ind w:left="1033" w:right="1027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3701" w:type="dxa"/>
          </w:tcPr>
          <w:p>
            <w:pPr>
              <w:pStyle w:val="TableParagraph"/>
              <w:spacing w:line="240" w:lineRule="auto" w:before="3"/>
              <w:rPr>
                <w:sz w:val="37"/>
              </w:rPr>
            </w:pPr>
          </w:p>
          <w:p>
            <w:pPr>
              <w:pStyle w:val="TableParagraph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1887421.08</w:t>
            </w:r>
          </w:p>
        </w:tc>
        <w:tc>
          <w:tcPr>
            <w:tcW w:w="2736" w:type="dxa"/>
          </w:tcPr>
          <w:p>
            <w:pPr>
              <w:pStyle w:val="TableParagraph"/>
              <w:spacing w:line="240" w:lineRule="auto" w:before="3"/>
              <w:rPr>
                <w:sz w:val="37"/>
              </w:rPr>
            </w:pPr>
          </w:p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12.09995859</w:t>
            </w:r>
          </w:p>
        </w:tc>
      </w:tr>
      <w:tr>
        <w:trPr>
          <w:trHeight w:val="707" w:hRule="atLeast"/>
        </w:trPr>
        <w:tc>
          <w:tcPr>
            <w:tcW w:w="2859" w:type="dxa"/>
          </w:tcPr>
          <w:p>
            <w:pPr>
              <w:pStyle w:val="TableParagraph"/>
              <w:spacing w:line="240" w:lineRule="auto" w:before="5"/>
              <w:rPr>
                <w:sz w:val="37"/>
              </w:rPr>
            </w:pPr>
          </w:p>
          <w:p>
            <w:pPr>
              <w:pStyle w:val="TableParagraph"/>
              <w:ind w:left="1033" w:right="1027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3701" w:type="dxa"/>
          </w:tcPr>
          <w:p>
            <w:pPr>
              <w:pStyle w:val="TableParagraph"/>
              <w:spacing w:line="240" w:lineRule="auto" w:before="5"/>
              <w:rPr>
                <w:sz w:val="37"/>
              </w:rPr>
            </w:pPr>
          </w:p>
          <w:p>
            <w:pPr>
              <w:pStyle w:val="TableParagraph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734080.62</w:t>
            </w:r>
          </w:p>
        </w:tc>
        <w:tc>
          <w:tcPr>
            <w:tcW w:w="2736" w:type="dxa"/>
          </w:tcPr>
          <w:p>
            <w:pPr>
              <w:pStyle w:val="TableParagraph"/>
              <w:spacing w:line="240" w:lineRule="auto" w:before="5"/>
              <w:rPr>
                <w:sz w:val="37"/>
              </w:rPr>
            </w:pPr>
          </w:p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4.706074969</w:t>
            </w:r>
          </w:p>
        </w:tc>
      </w:tr>
      <w:tr>
        <w:trPr>
          <w:trHeight w:val="707" w:hRule="atLeast"/>
        </w:trPr>
        <w:tc>
          <w:tcPr>
            <w:tcW w:w="2859" w:type="dxa"/>
          </w:tcPr>
          <w:p>
            <w:pPr>
              <w:pStyle w:val="TableParagraph"/>
              <w:spacing w:line="240" w:lineRule="auto" w:before="5"/>
              <w:rPr>
                <w:sz w:val="37"/>
              </w:rPr>
            </w:pPr>
          </w:p>
          <w:p>
            <w:pPr>
              <w:pStyle w:val="TableParagraph"/>
              <w:ind w:left="1033" w:right="1027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3701" w:type="dxa"/>
          </w:tcPr>
          <w:p>
            <w:pPr>
              <w:pStyle w:val="TableParagraph"/>
              <w:spacing w:line="240" w:lineRule="auto" w:before="5"/>
              <w:rPr>
                <w:sz w:val="37"/>
              </w:rPr>
            </w:pPr>
          </w:p>
          <w:p>
            <w:pPr>
              <w:pStyle w:val="TableParagraph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1097116</w:t>
            </w:r>
          </w:p>
        </w:tc>
        <w:tc>
          <w:tcPr>
            <w:tcW w:w="2736" w:type="dxa"/>
          </w:tcPr>
          <w:p>
            <w:pPr>
              <w:pStyle w:val="TableParagraph"/>
              <w:spacing w:line="240" w:lineRule="auto" w:before="5"/>
              <w:rPr>
                <w:sz w:val="37"/>
              </w:rPr>
            </w:pPr>
          </w:p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7.03343748</w:t>
            </w:r>
          </w:p>
        </w:tc>
      </w:tr>
      <w:tr>
        <w:trPr>
          <w:trHeight w:val="707" w:hRule="atLeast"/>
        </w:trPr>
        <w:tc>
          <w:tcPr>
            <w:tcW w:w="2859" w:type="dxa"/>
          </w:tcPr>
          <w:p>
            <w:pPr>
              <w:pStyle w:val="TableParagraph"/>
              <w:spacing w:line="240" w:lineRule="auto" w:before="5"/>
              <w:rPr>
                <w:sz w:val="37"/>
              </w:rPr>
            </w:pPr>
          </w:p>
          <w:p>
            <w:pPr>
              <w:pStyle w:val="TableParagraph"/>
              <w:ind w:left="1033" w:right="1027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3701" w:type="dxa"/>
          </w:tcPr>
          <w:p>
            <w:pPr>
              <w:pStyle w:val="TableParagraph"/>
              <w:spacing w:line="240" w:lineRule="auto" w:before="5"/>
              <w:rPr>
                <w:sz w:val="37"/>
              </w:rPr>
            </w:pPr>
          </w:p>
          <w:p>
            <w:pPr>
              <w:pStyle w:val="TableParagraph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567636.42</w:t>
            </w:r>
          </w:p>
        </w:tc>
        <w:tc>
          <w:tcPr>
            <w:tcW w:w="2736" w:type="dxa"/>
          </w:tcPr>
          <w:p>
            <w:pPr>
              <w:pStyle w:val="TableParagraph"/>
              <w:spacing w:line="240" w:lineRule="auto" w:before="5"/>
              <w:rPr>
                <w:sz w:val="37"/>
              </w:rPr>
            </w:pPr>
          </w:p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3.639027479</w:t>
            </w:r>
          </w:p>
        </w:tc>
      </w:tr>
      <w:tr>
        <w:trPr>
          <w:trHeight w:val="705" w:hRule="atLeast"/>
        </w:trPr>
        <w:tc>
          <w:tcPr>
            <w:tcW w:w="2859" w:type="dxa"/>
          </w:tcPr>
          <w:p>
            <w:pPr>
              <w:pStyle w:val="TableParagraph"/>
              <w:spacing w:line="240" w:lineRule="auto" w:before="3"/>
              <w:rPr>
                <w:sz w:val="37"/>
              </w:rPr>
            </w:pPr>
          </w:p>
          <w:p>
            <w:pPr>
              <w:pStyle w:val="TableParagraph"/>
              <w:ind w:left="1033" w:right="1027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3701" w:type="dxa"/>
          </w:tcPr>
          <w:p>
            <w:pPr>
              <w:pStyle w:val="TableParagraph"/>
              <w:spacing w:line="240" w:lineRule="auto" w:before="3"/>
              <w:rPr>
                <w:sz w:val="37"/>
              </w:rPr>
            </w:pPr>
          </w:p>
          <w:p>
            <w:pPr>
              <w:pStyle w:val="TableParagraph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874424.14</w:t>
            </w:r>
          </w:p>
        </w:tc>
        <w:tc>
          <w:tcPr>
            <w:tcW w:w="2736" w:type="dxa"/>
          </w:tcPr>
          <w:p>
            <w:pPr>
              <w:pStyle w:val="TableParagraph"/>
              <w:spacing w:line="240" w:lineRule="auto" w:before="3"/>
              <w:rPr>
                <w:sz w:val="37"/>
              </w:rPr>
            </w:pPr>
          </w:p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5.605795121</w:t>
            </w:r>
          </w:p>
        </w:tc>
      </w:tr>
      <w:tr>
        <w:trPr>
          <w:trHeight w:val="707" w:hRule="atLeast"/>
        </w:trPr>
        <w:tc>
          <w:tcPr>
            <w:tcW w:w="2859" w:type="dxa"/>
          </w:tcPr>
          <w:p>
            <w:pPr>
              <w:pStyle w:val="TableParagraph"/>
              <w:spacing w:line="240" w:lineRule="auto" w:before="5"/>
              <w:rPr>
                <w:sz w:val="37"/>
              </w:rPr>
            </w:pPr>
          </w:p>
          <w:p>
            <w:pPr>
              <w:pStyle w:val="TableParagraph"/>
              <w:ind w:left="1033" w:right="1027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3701" w:type="dxa"/>
          </w:tcPr>
          <w:p>
            <w:pPr>
              <w:pStyle w:val="TableParagraph"/>
              <w:spacing w:line="240" w:lineRule="auto" w:before="5"/>
              <w:rPr>
                <w:sz w:val="37"/>
              </w:rPr>
            </w:pPr>
          </w:p>
          <w:p>
            <w:pPr>
              <w:pStyle w:val="TableParagraph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662115.33</w:t>
            </w:r>
          </w:p>
        </w:tc>
        <w:tc>
          <w:tcPr>
            <w:tcW w:w="2736" w:type="dxa"/>
          </w:tcPr>
          <w:p>
            <w:pPr>
              <w:pStyle w:val="TableParagraph"/>
              <w:spacing w:line="240" w:lineRule="auto" w:before="5"/>
              <w:rPr>
                <w:sz w:val="37"/>
              </w:rPr>
            </w:pPr>
          </w:p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4.244716856</w:t>
            </w:r>
          </w:p>
        </w:tc>
      </w:tr>
      <w:tr>
        <w:trPr>
          <w:trHeight w:val="707" w:hRule="atLeast"/>
        </w:trPr>
        <w:tc>
          <w:tcPr>
            <w:tcW w:w="2859" w:type="dxa"/>
          </w:tcPr>
          <w:p>
            <w:pPr>
              <w:pStyle w:val="TableParagraph"/>
              <w:spacing w:line="240" w:lineRule="auto" w:before="5"/>
              <w:rPr>
                <w:sz w:val="37"/>
              </w:rPr>
            </w:pPr>
          </w:p>
          <w:p>
            <w:pPr>
              <w:pStyle w:val="TableParagraph"/>
              <w:ind w:left="1033" w:right="1027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3701" w:type="dxa"/>
          </w:tcPr>
          <w:p>
            <w:pPr>
              <w:pStyle w:val="TableParagraph"/>
              <w:spacing w:line="240" w:lineRule="auto" w:before="5"/>
              <w:rPr>
                <w:sz w:val="37"/>
              </w:rPr>
            </w:pPr>
          </w:p>
          <w:p>
            <w:pPr>
              <w:pStyle w:val="TableParagraph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907266</w:t>
            </w:r>
          </w:p>
        </w:tc>
        <w:tc>
          <w:tcPr>
            <w:tcW w:w="2736" w:type="dxa"/>
          </w:tcPr>
          <w:p>
            <w:pPr>
              <w:pStyle w:val="TableParagraph"/>
              <w:spacing w:line="240" w:lineRule="auto" w:before="5"/>
              <w:rPr>
                <w:sz w:val="37"/>
              </w:rPr>
            </w:pPr>
          </w:p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5.816339101</w:t>
            </w:r>
          </w:p>
        </w:tc>
      </w:tr>
      <w:tr>
        <w:trPr>
          <w:trHeight w:val="707" w:hRule="atLeast"/>
        </w:trPr>
        <w:tc>
          <w:tcPr>
            <w:tcW w:w="2859" w:type="dxa"/>
          </w:tcPr>
          <w:p>
            <w:pPr>
              <w:pStyle w:val="TableParagraph"/>
              <w:spacing w:line="240" w:lineRule="auto" w:before="5"/>
              <w:rPr>
                <w:sz w:val="37"/>
              </w:rPr>
            </w:pPr>
          </w:p>
          <w:p>
            <w:pPr>
              <w:pStyle w:val="TableParagraph"/>
              <w:ind w:left="1033" w:right="1027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3701" w:type="dxa"/>
          </w:tcPr>
          <w:p>
            <w:pPr>
              <w:pStyle w:val="TableParagraph"/>
              <w:spacing w:line="240" w:lineRule="auto" w:before="5"/>
              <w:rPr>
                <w:sz w:val="37"/>
              </w:rPr>
            </w:pPr>
          </w:p>
          <w:p>
            <w:pPr>
              <w:pStyle w:val="TableParagraph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1394564.7</w:t>
            </w:r>
          </w:p>
        </w:tc>
        <w:tc>
          <w:tcPr>
            <w:tcW w:w="2736" w:type="dxa"/>
          </w:tcPr>
          <w:p>
            <w:pPr>
              <w:pStyle w:val="TableParagraph"/>
              <w:spacing w:line="240" w:lineRule="auto" w:before="5"/>
              <w:rPr>
                <w:sz w:val="37"/>
              </w:rPr>
            </w:pPr>
          </w:p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8.940334139</w:t>
            </w:r>
          </w:p>
        </w:tc>
      </w:tr>
      <w:tr>
        <w:trPr>
          <w:trHeight w:val="705" w:hRule="atLeast"/>
        </w:trPr>
        <w:tc>
          <w:tcPr>
            <w:tcW w:w="2859" w:type="dxa"/>
          </w:tcPr>
          <w:p>
            <w:pPr>
              <w:pStyle w:val="TableParagraph"/>
              <w:spacing w:line="240" w:lineRule="auto" w:before="3"/>
              <w:rPr>
                <w:sz w:val="37"/>
              </w:rPr>
            </w:pPr>
          </w:p>
          <w:p>
            <w:pPr>
              <w:pStyle w:val="TableParagraph"/>
              <w:ind w:left="1033" w:right="1027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3701" w:type="dxa"/>
          </w:tcPr>
          <w:p>
            <w:pPr>
              <w:pStyle w:val="TableParagraph"/>
              <w:spacing w:line="240" w:lineRule="auto" w:before="3"/>
              <w:rPr>
                <w:sz w:val="37"/>
              </w:rPr>
            </w:pPr>
          </w:p>
          <w:p>
            <w:pPr>
              <w:pStyle w:val="TableParagraph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36" w:type="dxa"/>
          </w:tcPr>
          <w:p>
            <w:pPr>
              <w:pStyle w:val="TableParagraph"/>
              <w:spacing w:line="240" w:lineRule="auto" w:before="3"/>
              <w:rPr>
                <w:sz w:val="37"/>
              </w:rPr>
            </w:pPr>
          </w:p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708" w:hRule="atLeast"/>
        </w:trPr>
        <w:tc>
          <w:tcPr>
            <w:tcW w:w="2859" w:type="dxa"/>
            <w:shd w:val="clear" w:color="auto" w:fill="C4D69B"/>
          </w:tcPr>
          <w:p>
            <w:pPr>
              <w:pStyle w:val="TableParagraph"/>
              <w:spacing w:line="240" w:lineRule="auto" w:before="6"/>
              <w:rPr>
                <w:sz w:val="37"/>
              </w:rPr>
            </w:pPr>
          </w:p>
          <w:p>
            <w:pPr>
              <w:pStyle w:val="TableParagraph"/>
              <w:ind w:left="1033" w:right="10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3701" w:type="dxa"/>
            <w:shd w:val="clear" w:color="auto" w:fill="C4D69B"/>
          </w:tcPr>
          <w:p>
            <w:pPr>
              <w:pStyle w:val="TableParagraph"/>
              <w:spacing w:line="240" w:lineRule="auto" w:before="6"/>
              <w:rPr>
                <w:sz w:val="37"/>
              </w:rPr>
            </w:pPr>
          </w:p>
          <w:p>
            <w:pPr>
              <w:pStyle w:val="TableParagraph"/>
              <w:ind w:left="1156"/>
              <w:rPr>
                <w:b/>
                <w:sz w:val="24"/>
              </w:rPr>
            </w:pPr>
            <w:r>
              <w:rPr>
                <w:b/>
                <w:sz w:val="24"/>
              </w:rPr>
              <w:t>15,598,574.71</w:t>
            </w:r>
          </w:p>
        </w:tc>
        <w:tc>
          <w:tcPr>
            <w:tcW w:w="2736" w:type="dxa"/>
            <w:shd w:val="clear" w:color="auto" w:fill="C4D69B"/>
          </w:tcPr>
          <w:p>
            <w:pPr>
              <w:pStyle w:val="TableParagraph"/>
              <w:spacing w:line="240" w:lineRule="auto" w:before="6"/>
              <w:rPr>
                <w:sz w:val="37"/>
              </w:rPr>
            </w:pPr>
          </w:p>
          <w:p>
            <w:pPr>
              <w:pStyle w:val="TableParagraph"/>
              <w:ind w:left="1168" w:right="1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ind w:left="782"/>
      </w:pPr>
      <w:r>
        <w:rPr>
          <w:b/>
        </w:rPr>
        <w:t>Fuente:</w:t>
      </w:r>
      <w:r>
        <w:rPr>
          <w:b/>
          <w:spacing w:val="-2"/>
        </w:rPr>
        <w:t> </w:t>
      </w:r>
      <w:r>
        <w:rPr/>
        <w:t>Libro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ingresos</w:t>
      </w:r>
      <w:r>
        <w:rPr>
          <w:spacing w:val="-1"/>
        </w:rPr>
        <w:t> </w:t>
      </w:r>
      <w:r>
        <w:rPr/>
        <w:t>y egresos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centro educativo</w:t>
      </w:r>
      <w:r>
        <w:rPr>
          <w:spacing w:val="-1"/>
        </w:rPr>
        <w:t> </w:t>
      </w:r>
      <w:r>
        <w:rPr/>
        <w:t>Ramona Neris</w:t>
      </w:r>
      <w:r>
        <w:rPr>
          <w:spacing w:val="-1"/>
        </w:rPr>
        <w:t> </w:t>
      </w:r>
      <w:r>
        <w:rPr/>
        <w:t>Sosa</w:t>
      </w:r>
    </w:p>
    <w:p>
      <w:pPr>
        <w:spacing w:after="0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360" w:lineRule="auto" w:before="90"/>
        <w:ind w:left="782" w:right="1291"/>
      </w:pPr>
      <w:r>
        <w:rPr>
          <w:b/>
        </w:rPr>
        <w:t>Gráfica</w:t>
      </w:r>
      <w:r>
        <w:rPr>
          <w:b/>
          <w:spacing w:val="3"/>
        </w:rPr>
        <w:t> </w:t>
      </w:r>
      <w:r>
        <w:rPr>
          <w:b/>
        </w:rPr>
        <w:t>No.1</w:t>
      </w:r>
      <w:r>
        <w:rPr>
          <w:b/>
          <w:spacing w:val="3"/>
        </w:rPr>
        <w:t> </w:t>
      </w:r>
      <w:r>
        <w:rPr/>
        <w:t>Relación</w:t>
      </w:r>
      <w:r>
        <w:rPr>
          <w:spacing w:val="3"/>
        </w:rPr>
        <w:t> </w:t>
      </w:r>
      <w:r>
        <w:rPr/>
        <w:t>histórica</w:t>
      </w:r>
      <w:r>
        <w:rPr>
          <w:spacing w:val="2"/>
        </w:rPr>
        <w:t> </w:t>
      </w:r>
      <w:r>
        <w:rPr/>
        <w:t>condensada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transferencias</w:t>
      </w:r>
      <w:r>
        <w:rPr>
          <w:spacing w:val="3"/>
        </w:rPr>
        <w:t> </w:t>
      </w:r>
      <w:r>
        <w:rPr/>
        <w:t>recibidas</w:t>
      </w:r>
      <w:r>
        <w:rPr>
          <w:spacing w:val="3"/>
        </w:rPr>
        <w:t> </w:t>
      </w:r>
      <w:r>
        <w:rPr/>
        <w:t>desde</w:t>
      </w:r>
      <w:r>
        <w:rPr>
          <w:spacing w:val="-57"/>
        </w:rPr>
        <w:t> </w:t>
      </w:r>
      <w:r>
        <w:rPr/>
        <w:t>descentralización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/>
        <w:t>año</w:t>
      </w:r>
      <w:r>
        <w:rPr>
          <w:spacing w:val="2"/>
        </w:rPr>
        <w:t> </w:t>
      </w:r>
      <w:r>
        <w:rPr/>
        <w:t>fiscal</w:t>
      </w:r>
    </w:p>
    <w:p>
      <w:pPr>
        <w:pStyle w:val="BodyText"/>
        <w:spacing w:before="5"/>
        <w:rPr>
          <w:sz w:val="13"/>
        </w:rPr>
      </w:pPr>
      <w:r>
        <w:rPr/>
        <w:pict>
          <v:group style="position:absolute;margin-left:84.675003pt;margin-top:9.724248pt;width:467.1pt;height:371.1pt;mso-position-horizontal-relative:page;mso-position-vertical-relative:paragraph;z-index:-15723520;mso-wrap-distance-left:0;mso-wrap-distance-right:0" coordorigin="1694,194" coordsize="9342,7422">
            <v:shape style="position:absolute;left:2611;top:2177;width:7504;height:4402" type="#_x0000_t75" stroked="false">
              <v:imagedata r:id="rId11" o:title=""/>
            </v:shape>
            <v:shape style="position:absolute;left:2700;top:3325;width:154;height:7" coordorigin="2701,3325" coordsize="154,7" path="m2854,3325l2791,3332,2701,3332e" filled="false" stroked="true" strokeweight=".75pt" strokecolor="#000000">
              <v:path arrowok="t"/>
              <v:stroke dashstyle="solid"/>
            </v:shape>
            <v:rect style="position:absolute;left:1701;top:201;width:9327;height:7407" filled="false" stroked="true" strokeweight=".75pt" strokecolor="#858585">
              <v:stroke dashstyle="solid"/>
            </v:rect>
            <v:shape style="position:absolute;left:2787;top:425;width:7167;height:1642" type="#_x0000_t202" filled="false" stroked="false">
              <v:textbox inset="0,0,0,0">
                <w:txbxContent>
                  <w:p>
                    <w:pPr>
                      <w:spacing w:line="367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sz w:val="36"/>
                      </w:rPr>
                      <w:t>Relación</w:t>
                    </w:r>
                    <w:r>
                      <w:rPr>
                        <w:rFonts w:ascii="Calibri" w:hAnsi="Calibri"/>
                        <w:b/>
                        <w:spacing w:val="-15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histórica</w:t>
                    </w:r>
                    <w:r>
                      <w:rPr>
                        <w:rFonts w:ascii="Calibri" w:hAnsi="Calibri"/>
                        <w:b/>
                        <w:spacing w:val="-13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condensada</w:t>
                    </w:r>
                    <w:r>
                      <w:rPr>
                        <w:rFonts w:ascii="Calibri" w:hAnsi="Calibri"/>
                        <w:b/>
                        <w:spacing w:val="-17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13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transferencias</w:t>
                    </w:r>
                  </w:p>
                  <w:p>
                    <w:pPr>
                      <w:spacing w:before="0"/>
                      <w:ind w:left="0" w:right="15" w:firstLine="0"/>
                      <w:jc w:val="center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sz w:val="36"/>
                      </w:rPr>
                      <w:t>recibidas</w:t>
                    </w:r>
                    <w:r>
                      <w:rPr>
                        <w:rFonts w:ascii="Calibri" w:hAnsi="Calibri"/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desde</w:t>
                    </w:r>
                    <w:r>
                      <w:rPr>
                        <w:rFonts w:ascii="Calibri" w:hAnsi="Calibri"/>
                        <w:b/>
                        <w:spacing w:val="-8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descentralización</w:t>
                    </w:r>
                    <w:r>
                      <w:rPr>
                        <w:rFonts w:ascii="Calibri" w:hAnsi="Calibri"/>
                        <w:b/>
                        <w:spacing w:val="-12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por</w:t>
                    </w:r>
                    <w:r>
                      <w:rPr>
                        <w:rFonts w:ascii="Calibri" w:hAnsi="Calibri"/>
                        <w:b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año</w:t>
                    </w:r>
                    <w:r>
                      <w:rPr>
                        <w:rFonts w:ascii="Calibri" w:hAnsi="Calibri"/>
                        <w:b/>
                        <w:spacing w:val="-6"/>
                        <w:sz w:val="3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fiscal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b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53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2023</w:t>
                    </w:r>
                  </w:p>
                  <w:p>
                    <w:pPr>
                      <w:spacing w:line="240" w:lineRule="exact" w:before="1"/>
                      <w:ind w:left="0" w:right="50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2946;top:2402;width:42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2020</w:t>
                    </w:r>
                  </w:p>
                  <w:p>
                    <w:pPr>
                      <w:spacing w:line="240" w:lineRule="exact" w:before="0"/>
                      <w:ind w:left="8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5557;top:2328;width:42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2022</w:t>
                    </w:r>
                  </w:p>
                  <w:p>
                    <w:pPr>
                      <w:spacing w:line="240" w:lineRule="exact" w:before="0"/>
                      <w:ind w:left="8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6502;top:2312;width:42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2012</w:t>
                    </w:r>
                  </w:p>
                  <w:p>
                    <w:pPr>
                      <w:spacing w:line="240" w:lineRule="exact" w:before="0"/>
                      <w:ind w:left="8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2331;top:2928;width:42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2019</w:t>
                    </w:r>
                  </w:p>
                  <w:p>
                    <w:pPr>
                      <w:spacing w:line="240" w:lineRule="exact" w:before="0"/>
                      <w:ind w:left="8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4386;top:2537;width:42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2021</w:t>
                    </w:r>
                  </w:p>
                  <w:p>
                    <w:pPr>
                      <w:spacing w:line="240" w:lineRule="exact" w:before="0"/>
                      <w:ind w:left="8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8212;top:2628;width:42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2013</w:t>
                    </w:r>
                  </w:p>
                  <w:p>
                    <w:pPr>
                      <w:spacing w:line="240" w:lineRule="exact" w:before="0"/>
                      <w:ind w:left="3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19%</w:t>
                    </w:r>
                  </w:p>
                </w:txbxContent>
              </v:textbox>
              <w10:wrap type="none"/>
            </v:shape>
            <v:shape style="position:absolute;left:2121;top:3588;width:42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2018</w:t>
                    </w:r>
                  </w:p>
                  <w:p>
                    <w:pPr>
                      <w:spacing w:line="240" w:lineRule="exact" w:before="0"/>
                      <w:ind w:left="8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2916;top:4142;width:424;height:4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2017</w:t>
                    </w:r>
                  </w:p>
                  <w:p>
                    <w:pPr>
                      <w:spacing w:line="240" w:lineRule="exact" w:before="0"/>
                      <w:ind w:left="8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3651;top:4683;width:42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2016</w:t>
                    </w:r>
                  </w:p>
                  <w:p>
                    <w:pPr>
                      <w:spacing w:line="240" w:lineRule="exact" w:before="0"/>
                      <w:ind w:left="8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8798;top:4578;width:42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2014</w:t>
                    </w:r>
                  </w:p>
                  <w:p>
                    <w:pPr>
                      <w:spacing w:line="240" w:lineRule="exact" w:before="0"/>
                      <w:ind w:left="3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24%</w:t>
                    </w:r>
                  </w:p>
                </w:txbxContent>
              </v:textbox>
              <w10:wrap type="none"/>
            </v:shape>
            <v:shape style="position:absolute;left:5347;top:5133;width:42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2015</w:t>
                    </w:r>
                  </w:p>
                  <w:p>
                    <w:pPr>
                      <w:spacing w:line="240" w:lineRule="exact" w:before="0"/>
                      <w:ind w:left="3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sz w:val="29"/>
        </w:rPr>
      </w:pPr>
    </w:p>
    <w:p>
      <w:pPr>
        <w:spacing w:before="0"/>
        <w:ind w:left="782" w:right="0" w:firstLine="0"/>
        <w:jc w:val="left"/>
        <w:rPr>
          <w:sz w:val="24"/>
        </w:rPr>
      </w:pPr>
      <w:r>
        <w:rPr>
          <w:b/>
          <w:sz w:val="24"/>
        </w:rPr>
        <w:t>Fuente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tabla</w:t>
      </w:r>
      <w:r>
        <w:rPr>
          <w:spacing w:val="-1"/>
          <w:sz w:val="24"/>
        </w:rPr>
        <w:t> </w:t>
      </w:r>
      <w:r>
        <w:rPr>
          <w:sz w:val="24"/>
        </w:rPr>
        <w:t>#</w:t>
      </w:r>
      <w:r>
        <w:rPr>
          <w:spacing w:val="-1"/>
          <w:sz w:val="24"/>
        </w:rPr>
        <w:t> </w:t>
      </w:r>
      <w:r>
        <w:rPr>
          <w:sz w:val="24"/>
        </w:rPr>
        <w:t>2</w:t>
      </w:r>
    </w:p>
    <w:p>
      <w:pPr>
        <w:pStyle w:val="BodyText"/>
        <w:spacing w:before="2"/>
        <w:rPr>
          <w:sz w:val="29"/>
        </w:rPr>
      </w:pPr>
    </w:p>
    <w:p>
      <w:pPr>
        <w:pStyle w:val="Heading3"/>
        <w:spacing w:before="1"/>
      </w:pPr>
      <w:r>
        <w:rPr/>
        <w:t>Análisis: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/>
        <w:ind w:left="782" w:right="1371" w:firstLine="707"/>
      </w:pPr>
      <w:r>
        <w:rPr/>
        <w:t>Los años 2013, 2014 y 2015 representan el 55% del total de los recursos</w:t>
      </w:r>
      <w:r>
        <w:rPr>
          <w:spacing w:val="1"/>
        </w:rPr>
        <w:t> </w:t>
      </w:r>
      <w:r>
        <w:rPr/>
        <w:t>recibidos durante el periodo de sistematización de las trasferencias recibidas desde el</w:t>
      </w:r>
      <w:r>
        <w:rPr>
          <w:spacing w:val="1"/>
        </w:rPr>
        <w:t> </w:t>
      </w:r>
      <w:r>
        <w:rPr/>
        <w:t>año fiscal 2012 hasta el año fiscal 2022; otro punto resaltante y es que; desde el año</w:t>
      </w:r>
      <w:r>
        <w:rPr>
          <w:spacing w:val="1"/>
        </w:rPr>
        <w:t> </w:t>
      </w:r>
      <w:r>
        <w:rPr/>
        <w:t>2017 hasta el año 2022, el año de mayor transferencia recibida fue el año 2022, con un</w:t>
      </w:r>
      <w:r>
        <w:rPr>
          <w:spacing w:val="-57"/>
        </w:rPr>
        <w:t> </w:t>
      </w:r>
      <w:r>
        <w:rPr/>
        <w:t>total</w:t>
      </w:r>
      <w:r>
        <w:rPr>
          <w:spacing w:val="-1"/>
        </w:rPr>
        <w:t> </w:t>
      </w:r>
      <w:r>
        <w:rPr/>
        <w:t>de 9%.</w:t>
      </w:r>
    </w:p>
    <w:p>
      <w:pPr>
        <w:spacing w:after="0" w:line="360" w:lineRule="auto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"/>
        <w:rPr>
          <w:sz w:val="16"/>
        </w:rPr>
      </w:pPr>
    </w:p>
    <w:p>
      <w:pPr>
        <w:pStyle w:val="Heading2"/>
        <w:spacing w:line="362" w:lineRule="auto"/>
        <w:ind w:right="1291"/>
      </w:pPr>
      <w:r>
        <w:rPr/>
        <w:t>6.2</w:t>
      </w:r>
      <w:r>
        <w:rPr>
          <w:spacing w:val="40"/>
        </w:rPr>
        <w:t> </w:t>
      </w:r>
      <w:r>
        <w:rPr/>
        <w:t>Presentación</w:t>
      </w:r>
      <w:r>
        <w:rPr>
          <w:spacing w:val="42"/>
        </w:rPr>
        <w:t> </w:t>
      </w:r>
      <w:r>
        <w:rPr/>
        <w:t>de</w:t>
      </w:r>
      <w:r>
        <w:rPr>
          <w:spacing w:val="46"/>
        </w:rPr>
        <w:t> </w:t>
      </w:r>
      <w:r>
        <w:rPr/>
        <w:t>los</w:t>
      </w:r>
      <w:r>
        <w:rPr>
          <w:spacing w:val="44"/>
        </w:rPr>
        <w:t> </w:t>
      </w:r>
      <w:r>
        <w:rPr/>
        <w:t>resultados</w:t>
      </w:r>
      <w:r>
        <w:rPr>
          <w:spacing w:val="43"/>
        </w:rPr>
        <w:t> </w:t>
      </w:r>
      <w:r>
        <w:rPr/>
        <w:t>por</w:t>
      </w:r>
      <w:r>
        <w:rPr>
          <w:spacing w:val="42"/>
        </w:rPr>
        <w:t> </w:t>
      </w:r>
      <w:r>
        <w:rPr/>
        <w:t>transferencia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recursos</w:t>
      </w:r>
      <w:r>
        <w:rPr>
          <w:spacing w:val="-67"/>
        </w:rPr>
        <w:t> </w:t>
      </w:r>
      <w:r>
        <w:rPr/>
        <w:t>financieros descentralizados.</w:t>
      </w:r>
    </w:p>
    <w:p>
      <w:pPr>
        <w:pStyle w:val="BodyText"/>
        <w:spacing w:before="4"/>
        <w:rPr>
          <w:b/>
          <w:sz w:val="35"/>
        </w:rPr>
      </w:pPr>
    </w:p>
    <w:p>
      <w:pPr>
        <w:pStyle w:val="BodyText"/>
        <w:ind w:left="782"/>
      </w:pPr>
      <w:r>
        <w:rPr>
          <w:b/>
        </w:rPr>
        <w:t>Tabla</w:t>
      </w:r>
      <w:r>
        <w:rPr>
          <w:b/>
          <w:spacing w:val="-1"/>
        </w:rPr>
        <w:t> </w:t>
      </w:r>
      <w:r>
        <w:rPr>
          <w:b/>
        </w:rPr>
        <w:t>3</w:t>
      </w:r>
      <w:r>
        <w:rPr>
          <w:b/>
          <w:spacing w:val="-1"/>
        </w:rPr>
        <w:t> </w:t>
      </w:r>
      <w:r>
        <w:rPr/>
        <w:t>¿Detalle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gasto por</w:t>
      </w:r>
      <w:r>
        <w:rPr>
          <w:spacing w:val="-2"/>
        </w:rPr>
        <w:t> </w:t>
      </w:r>
      <w:r>
        <w:rPr/>
        <w:t>rubro</w:t>
      </w:r>
      <w:r>
        <w:rPr>
          <w:spacing w:val="-1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 la</w:t>
      </w:r>
      <w:r>
        <w:rPr>
          <w:spacing w:val="-1"/>
        </w:rPr>
        <w:t> </w:t>
      </w:r>
      <w:r>
        <w:rPr/>
        <w:t>transferencia</w:t>
      </w:r>
      <w:r>
        <w:rPr>
          <w:spacing w:val="-2"/>
        </w:rPr>
        <w:t> </w:t>
      </w:r>
      <w:r>
        <w:rPr/>
        <w:t>No.26</w:t>
      </w:r>
      <w:r>
        <w:rPr>
          <w:spacing w:val="-1"/>
        </w:rPr>
        <w:t> </w:t>
      </w:r>
      <w:r>
        <w:rPr/>
        <w:t>(35va)?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71"/>
        <w:gridCol w:w="2005"/>
        <w:gridCol w:w="1916"/>
      </w:tblGrid>
      <w:tr>
        <w:trPr>
          <w:trHeight w:val="642" w:hRule="atLeast"/>
        </w:trPr>
        <w:tc>
          <w:tcPr>
            <w:tcW w:w="5471" w:type="dxa"/>
            <w:shd w:val="clear" w:color="auto" w:fill="FFFF00"/>
          </w:tcPr>
          <w:p>
            <w:pPr>
              <w:pStyle w:val="TableParagraph"/>
              <w:spacing w:line="240" w:lineRule="auto" w:before="227"/>
              <w:ind w:left="2341" w:right="2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Opción</w:t>
            </w:r>
          </w:p>
        </w:tc>
        <w:tc>
          <w:tcPr>
            <w:tcW w:w="2005" w:type="dxa"/>
            <w:shd w:val="clear" w:color="auto" w:fill="FFFF00"/>
          </w:tcPr>
          <w:p>
            <w:pPr>
              <w:pStyle w:val="TableParagraph"/>
              <w:spacing w:line="240" w:lineRule="auto" w:before="227"/>
              <w:ind w:left="433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  <w:tc>
          <w:tcPr>
            <w:tcW w:w="1916" w:type="dxa"/>
            <w:shd w:val="clear" w:color="auto" w:fill="FFFF00"/>
          </w:tcPr>
          <w:p>
            <w:pPr>
              <w:pStyle w:val="TableParagraph"/>
              <w:spacing w:line="240" w:lineRule="auto" w:before="227"/>
              <w:ind w:left="402"/>
              <w:rPr>
                <w:b/>
                <w:sz w:val="24"/>
              </w:rPr>
            </w:pPr>
            <w:r>
              <w:rPr>
                <w:b/>
                <w:sz w:val="24"/>
              </w:rPr>
              <w:t>Porcentaje</w:t>
            </w:r>
          </w:p>
        </w:tc>
      </w:tr>
      <w:tr>
        <w:trPr>
          <w:trHeight w:val="673" w:hRule="atLeast"/>
        </w:trPr>
        <w:tc>
          <w:tcPr>
            <w:tcW w:w="5471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69"/>
              <w:rPr>
                <w:sz w:val="24"/>
              </w:rPr>
            </w:pPr>
            <w:r>
              <w:rPr>
                <w:sz w:val="24"/>
              </w:rPr>
              <w:t>Servicio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internet</w:t>
            </w:r>
          </w:p>
        </w:tc>
        <w:tc>
          <w:tcPr>
            <w:tcW w:w="2005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13204.5</w:t>
            </w:r>
          </w:p>
        </w:tc>
        <w:tc>
          <w:tcPr>
            <w:tcW w:w="1916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1.938572226</w:t>
            </w:r>
          </w:p>
        </w:tc>
      </w:tr>
      <w:tr>
        <w:trPr>
          <w:trHeight w:val="674" w:hRule="atLeast"/>
        </w:trPr>
        <w:tc>
          <w:tcPr>
            <w:tcW w:w="5471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69"/>
              <w:rPr>
                <w:sz w:val="24"/>
              </w:rPr>
            </w:pPr>
            <w:r>
              <w:rPr>
                <w:sz w:val="24"/>
              </w:rPr>
              <w:t>Impresiones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encuadernación</w:t>
            </w:r>
          </w:p>
        </w:tc>
        <w:tc>
          <w:tcPr>
            <w:tcW w:w="2005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21387.5</w:t>
            </w:r>
          </w:p>
        </w:tc>
        <w:tc>
          <w:tcPr>
            <w:tcW w:w="1916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3.13993059</w:t>
            </w:r>
          </w:p>
        </w:tc>
      </w:tr>
      <w:tr>
        <w:trPr>
          <w:trHeight w:val="674" w:hRule="atLeast"/>
        </w:trPr>
        <w:tc>
          <w:tcPr>
            <w:tcW w:w="5471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69"/>
              <w:rPr>
                <w:sz w:val="24"/>
              </w:rPr>
            </w:pPr>
            <w:r>
              <w:rPr>
                <w:sz w:val="24"/>
              </w:rPr>
              <w:t>Pasajes</w:t>
            </w:r>
          </w:p>
        </w:tc>
        <w:tc>
          <w:tcPr>
            <w:tcW w:w="2005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1916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0.734057414</w:t>
            </w:r>
          </w:p>
        </w:tc>
      </w:tr>
      <w:tr>
        <w:trPr>
          <w:trHeight w:val="673" w:hRule="atLeast"/>
        </w:trPr>
        <w:tc>
          <w:tcPr>
            <w:tcW w:w="5471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69"/>
              <w:rPr>
                <w:sz w:val="24"/>
              </w:rPr>
            </w:pPr>
            <w:r>
              <w:rPr>
                <w:sz w:val="24"/>
              </w:rPr>
              <w:t>Mano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obras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menores</w:t>
            </w:r>
          </w:p>
        </w:tc>
        <w:tc>
          <w:tcPr>
            <w:tcW w:w="2005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213370</w:t>
            </w:r>
          </w:p>
        </w:tc>
        <w:tc>
          <w:tcPr>
            <w:tcW w:w="1916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31.3251661</w:t>
            </w:r>
          </w:p>
        </w:tc>
      </w:tr>
      <w:tr>
        <w:trPr>
          <w:trHeight w:val="673" w:hRule="atLeast"/>
        </w:trPr>
        <w:tc>
          <w:tcPr>
            <w:tcW w:w="5471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69"/>
              <w:rPr>
                <w:sz w:val="24"/>
              </w:rPr>
            </w:pPr>
            <w:r>
              <w:rPr>
                <w:sz w:val="24"/>
              </w:rPr>
              <w:t>Comisión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bancaria</w:t>
            </w:r>
          </w:p>
        </w:tc>
        <w:tc>
          <w:tcPr>
            <w:tcW w:w="2005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2072.48</w:t>
            </w:r>
          </w:p>
        </w:tc>
        <w:tc>
          <w:tcPr>
            <w:tcW w:w="1916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0.304263862</w:t>
            </w:r>
          </w:p>
        </w:tc>
      </w:tr>
      <w:tr>
        <w:trPr>
          <w:trHeight w:val="674" w:hRule="atLeast"/>
        </w:trPr>
        <w:tc>
          <w:tcPr>
            <w:tcW w:w="5471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69"/>
              <w:rPr>
                <w:sz w:val="24"/>
              </w:rPr>
            </w:pPr>
            <w:r>
              <w:rPr>
                <w:sz w:val="24"/>
              </w:rPr>
              <w:t>Otros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gastos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personales</w:t>
            </w:r>
          </w:p>
        </w:tc>
        <w:tc>
          <w:tcPr>
            <w:tcW w:w="2005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67253.64</w:t>
            </w:r>
          </w:p>
        </w:tc>
        <w:tc>
          <w:tcPr>
            <w:tcW w:w="1916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9.873606618</w:t>
            </w:r>
          </w:p>
        </w:tc>
      </w:tr>
      <w:tr>
        <w:trPr>
          <w:trHeight w:val="674" w:hRule="atLeast"/>
        </w:trPr>
        <w:tc>
          <w:tcPr>
            <w:tcW w:w="5471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69"/>
              <w:rPr>
                <w:sz w:val="24"/>
              </w:rPr>
            </w:pPr>
            <w:r>
              <w:rPr>
                <w:sz w:val="24"/>
              </w:rPr>
              <w:t>Productos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metálicos</w:t>
            </w:r>
          </w:p>
        </w:tc>
        <w:tc>
          <w:tcPr>
            <w:tcW w:w="2005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120277.97</w:t>
            </w:r>
          </w:p>
        </w:tc>
        <w:tc>
          <w:tcPr>
            <w:tcW w:w="1916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17.65818713</w:t>
            </w:r>
          </w:p>
        </w:tc>
      </w:tr>
      <w:tr>
        <w:trPr>
          <w:trHeight w:val="673" w:hRule="atLeast"/>
        </w:trPr>
        <w:tc>
          <w:tcPr>
            <w:tcW w:w="5471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69"/>
              <w:rPr>
                <w:sz w:val="24"/>
              </w:rPr>
            </w:pPr>
            <w:r>
              <w:rPr>
                <w:sz w:val="24"/>
              </w:rPr>
              <w:t>Materiales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limpieza</w:t>
            </w:r>
          </w:p>
        </w:tc>
        <w:tc>
          <w:tcPr>
            <w:tcW w:w="2005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37255.23</w:t>
            </w:r>
          </w:p>
        </w:tc>
        <w:tc>
          <w:tcPr>
            <w:tcW w:w="1916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5.469495561</w:t>
            </w:r>
          </w:p>
        </w:tc>
      </w:tr>
      <w:tr>
        <w:trPr>
          <w:trHeight w:val="674" w:hRule="atLeast"/>
        </w:trPr>
        <w:tc>
          <w:tcPr>
            <w:tcW w:w="5471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69"/>
              <w:rPr>
                <w:sz w:val="24"/>
              </w:rPr>
            </w:pPr>
            <w:r>
              <w:rPr>
                <w:sz w:val="24"/>
              </w:rPr>
              <w:t>Útiles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escritorio, oficina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enseñanza</w:t>
            </w:r>
          </w:p>
        </w:tc>
        <w:tc>
          <w:tcPr>
            <w:tcW w:w="2005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62644.57</w:t>
            </w:r>
          </w:p>
        </w:tc>
        <w:tc>
          <w:tcPr>
            <w:tcW w:w="1916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9.196942216</w:t>
            </w:r>
          </w:p>
        </w:tc>
      </w:tr>
      <w:tr>
        <w:trPr>
          <w:trHeight w:val="674" w:hRule="atLeast"/>
        </w:trPr>
        <w:tc>
          <w:tcPr>
            <w:tcW w:w="5471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69"/>
              <w:rPr>
                <w:sz w:val="24"/>
              </w:rPr>
            </w:pPr>
            <w:r>
              <w:rPr>
                <w:sz w:val="24"/>
              </w:rPr>
              <w:t>Materiales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relacionados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informática</w:t>
            </w:r>
          </w:p>
        </w:tc>
        <w:tc>
          <w:tcPr>
            <w:tcW w:w="2005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13108</w:t>
            </w:r>
          </w:p>
        </w:tc>
        <w:tc>
          <w:tcPr>
            <w:tcW w:w="1916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1.924404918</w:t>
            </w:r>
          </w:p>
        </w:tc>
      </w:tr>
      <w:tr>
        <w:trPr>
          <w:trHeight w:val="673" w:hRule="atLeast"/>
        </w:trPr>
        <w:tc>
          <w:tcPr>
            <w:tcW w:w="5471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69"/>
              <w:rPr>
                <w:sz w:val="24"/>
              </w:rPr>
            </w:pPr>
            <w:r>
              <w:rPr>
                <w:sz w:val="24"/>
              </w:rPr>
              <w:t>Útiles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diversos</w:t>
            </w:r>
          </w:p>
        </w:tc>
        <w:tc>
          <w:tcPr>
            <w:tcW w:w="2005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103536.74</w:t>
            </w:r>
          </w:p>
        </w:tc>
        <w:tc>
          <w:tcPr>
            <w:tcW w:w="1916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15.20038233</w:t>
            </w:r>
          </w:p>
        </w:tc>
      </w:tr>
      <w:tr>
        <w:trPr>
          <w:trHeight w:val="674" w:hRule="atLeast"/>
        </w:trPr>
        <w:tc>
          <w:tcPr>
            <w:tcW w:w="5471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69"/>
              <w:rPr>
                <w:sz w:val="24"/>
              </w:rPr>
            </w:pPr>
            <w:r>
              <w:rPr>
                <w:sz w:val="24"/>
              </w:rPr>
              <w:t>Equipo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informática</w:t>
            </w:r>
          </w:p>
        </w:tc>
        <w:tc>
          <w:tcPr>
            <w:tcW w:w="2005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22035</w:t>
            </w:r>
          </w:p>
        </w:tc>
        <w:tc>
          <w:tcPr>
            <w:tcW w:w="1916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3.234991025</w:t>
            </w:r>
          </w:p>
        </w:tc>
      </w:tr>
      <w:tr>
        <w:trPr>
          <w:trHeight w:val="642" w:hRule="atLeast"/>
        </w:trPr>
        <w:tc>
          <w:tcPr>
            <w:tcW w:w="5471" w:type="dxa"/>
            <w:shd w:val="clear" w:color="auto" w:fill="C4D69B"/>
          </w:tcPr>
          <w:p>
            <w:pPr>
              <w:pStyle w:val="TableParagraph"/>
              <w:spacing w:line="240" w:lineRule="auto" w:before="227"/>
              <w:ind w:left="2338" w:right="2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05" w:type="dxa"/>
            <w:shd w:val="clear" w:color="auto" w:fill="C4D69B"/>
          </w:tcPr>
          <w:p>
            <w:pPr>
              <w:pStyle w:val="TableParagraph"/>
              <w:spacing w:line="240" w:lineRule="auto" w:before="227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681145.63</w:t>
            </w:r>
          </w:p>
        </w:tc>
        <w:tc>
          <w:tcPr>
            <w:tcW w:w="1916" w:type="dxa"/>
            <w:shd w:val="clear" w:color="auto" w:fill="C4D69B"/>
          </w:tcPr>
          <w:p>
            <w:pPr>
              <w:pStyle w:val="TableParagraph"/>
              <w:spacing w:line="240" w:lineRule="auto" w:before="227"/>
              <w:ind w:left="754" w:right="7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spacing w:line="275" w:lineRule="exact"/>
        <w:ind w:left="782"/>
      </w:pPr>
      <w:r>
        <w:rPr>
          <w:b/>
        </w:rPr>
        <w:t>Fuente:</w:t>
      </w:r>
      <w:r>
        <w:rPr>
          <w:b/>
          <w:spacing w:val="-2"/>
        </w:rPr>
        <w:t> </w:t>
      </w:r>
      <w:r>
        <w:rPr/>
        <w:t>Carpeta e</w:t>
      </w:r>
      <w:r>
        <w:rPr>
          <w:spacing w:val="-2"/>
        </w:rPr>
        <w:t> </w:t>
      </w:r>
      <w:r>
        <w:rPr/>
        <w:t>informe de</w:t>
      </w:r>
      <w:r>
        <w:rPr>
          <w:spacing w:val="-2"/>
        </w:rPr>
        <w:t> </w:t>
      </w:r>
      <w:r>
        <w:rPr/>
        <w:t>rendición de</w:t>
      </w:r>
      <w:r>
        <w:rPr>
          <w:spacing w:val="-2"/>
        </w:rPr>
        <w:t> </w:t>
      </w:r>
      <w:r>
        <w:rPr/>
        <w:t>cuenta, 26va</w:t>
      </w:r>
      <w:r>
        <w:rPr>
          <w:spacing w:val="-2"/>
        </w:rPr>
        <w:t> </w:t>
      </w:r>
      <w:r>
        <w:rPr/>
        <w:t>(35va) transferencia.</w:t>
      </w:r>
    </w:p>
    <w:p>
      <w:pPr>
        <w:spacing w:after="0" w:line="275" w:lineRule="exact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0"/>
        <w:ind w:left="782"/>
      </w:pPr>
      <w:r>
        <w:rPr>
          <w:b/>
        </w:rPr>
        <w:t>Gráfica</w:t>
      </w:r>
      <w:r>
        <w:rPr>
          <w:b/>
          <w:spacing w:val="-1"/>
        </w:rPr>
        <w:t> </w:t>
      </w:r>
      <w:r>
        <w:rPr>
          <w:b/>
        </w:rPr>
        <w:t>No.2</w:t>
      </w:r>
      <w:r>
        <w:rPr>
          <w:b/>
          <w:spacing w:val="-1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rubro</w:t>
      </w:r>
      <w:r>
        <w:rPr>
          <w:spacing w:val="-2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No.26</w:t>
      </w:r>
      <w:r>
        <w:rPr>
          <w:spacing w:val="-1"/>
        </w:rPr>
        <w:t> </w:t>
      </w:r>
      <w:r>
        <w:rPr/>
        <w:t>(35va)</w:t>
      </w:r>
    </w:p>
    <w:p>
      <w:pPr>
        <w:pStyle w:val="BodyText"/>
        <w:spacing w:before="5"/>
        <w:rPr>
          <w:sz w:val="25"/>
        </w:rPr>
      </w:pPr>
      <w:r>
        <w:rPr/>
        <w:pict>
          <v:group style="position:absolute;margin-left:84.675003pt;margin-top:16.621904pt;width:435.3pt;height:442.45pt;mso-position-horizontal-relative:page;mso-position-vertical-relative:paragraph;z-index:-15723008;mso-wrap-distance-left:0;mso-wrap-distance-right:0" coordorigin="1694,332" coordsize="8706,8849">
            <v:shape style="position:absolute;left:2555;top:2917;width:6979;height:4119" type="#_x0000_t75" stroked="false">
              <v:imagedata r:id="rId12" o:title=""/>
            </v:shape>
            <v:shape style="position:absolute;left:2359;top:1963;width:4653;height:2429" coordorigin="2360,1963" coordsize="4653,2429" path="m6235,2930l6235,2884,6235,2792m6725,2957l6922,1963,7012,1963m2586,4392l2450,2057,2360,2057m2928,3852l2700,3462,2610,3462m5732,2932l5712,2533,5622,2533e" filled="false" stroked="true" strokeweight=".75pt" strokecolor="#000000">
              <v:path arrowok="t"/>
              <v:stroke dashstyle="solid"/>
            </v:shape>
            <v:rect style="position:absolute;left:1701;top:339;width:8691;height:8834" filled="false" stroked="true" strokeweight=".75pt" strokecolor="#858585">
              <v:stroke dashstyle="solid"/>
            </v:rect>
            <v:shape style="position:absolute;left:1776;top:920;width:881;height:117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Utiles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escritorio,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oficina y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enseñanza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2830;top:498;width:6450;height:54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2511" w:right="1" w:hanging="2511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Detalle del gasto por rubro ejecutado de la transferencia</w:t>
                    </w:r>
                    <w:r>
                      <w:rPr>
                        <w:rFonts w:ascii="Arial"/>
                        <w:b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sz w:val="24"/>
                      </w:rPr>
                      <w:t>No.26</w:t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sz w:val="24"/>
                      </w:rPr>
                      <w:t>(35va)</w:t>
                    </w:r>
                  </w:p>
                </w:txbxContent>
              </v:textbox>
              <w10:wrap type="none"/>
            </v:shape>
            <v:shape style="position:absolute;left:1776;top:2570;width:1384;height:93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7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Materiales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relacionados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a</w:t>
                    </w:r>
                    <w:r>
                      <w:rPr>
                        <w:rFonts w:ascii="Calibri" w:hAns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la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informática</w:t>
                    </w:r>
                  </w:p>
                  <w:p>
                    <w:pPr>
                      <w:spacing w:line="239" w:lineRule="exact" w:before="0"/>
                      <w:ind w:left="0" w:right="13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4643;top:2135;width:954;height:69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6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Equipo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</w:p>
                  <w:p>
                    <w:pPr>
                      <w:spacing w:before="0"/>
                      <w:ind w:left="345" w:right="9" w:hanging="346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informática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5782;top:2090;width:904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Servicio</w:t>
                    </w:r>
                    <w:r>
                      <w:rPr>
                        <w:rFonts w:ascii="Calibri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</w:p>
                  <w:p>
                    <w:pPr>
                      <w:spacing w:before="0"/>
                      <w:ind w:left="112" w:right="13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internet</w:t>
                    </w:r>
                    <w:r>
                      <w:rPr>
                        <w:rFonts w:ascii="Calibri"/>
                        <w:spacing w:val="-4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7042;top:1565;width:1325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8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Impresiones y</w:t>
                    </w:r>
                  </w:p>
                  <w:p>
                    <w:pPr>
                      <w:spacing w:before="0"/>
                      <w:ind w:left="532" w:right="0" w:hanging="533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w w:val="95"/>
                        <w:sz w:val="20"/>
                      </w:rPr>
                      <w:t>encuadernación</w:t>
                    </w:r>
                    <w:r>
                      <w:rPr>
                        <w:rFonts w:ascii="Calibri" w:hAnsi="Calibri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6968;top:2480;width:617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Pasajes</w:t>
                    </w:r>
                  </w:p>
                  <w:p>
                    <w:pPr>
                      <w:spacing w:line="240" w:lineRule="exact" w:before="0"/>
                      <w:ind w:left="0" w:right="15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3938;top:3365;width:1197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Utiles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diversos</w:t>
                    </w:r>
                  </w:p>
                  <w:p>
                    <w:pPr>
                      <w:spacing w:line="240" w:lineRule="exact" w:before="0"/>
                      <w:ind w:left="0" w:right="14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7823;top:3876;width:1246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Mano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obras</w:t>
                    </w:r>
                  </w:p>
                  <w:p>
                    <w:pPr>
                      <w:spacing w:before="0"/>
                      <w:ind w:left="256" w:right="273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menores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31%</w:t>
                    </w:r>
                  </w:p>
                </w:txbxContent>
              </v:textbox>
              <w10:wrap type="none"/>
            </v:shape>
            <v:shape style="position:absolute;left:1854;top:5901;width:885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Materiales</w:t>
                    </w:r>
                  </w:p>
                  <w:p>
                    <w:pPr>
                      <w:spacing w:before="0"/>
                      <w:ind w:left="309" w:right="103" w:hanging="216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limpieza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3997;top:5601;width:844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Productos</w:t>
                    </w:r>
                  </w:p>
                  <w:p>
                    <w:pPr>
                      <w:spacing w:before="0"/>
                      <w:ind w:left="240" w:right="29" w:hanging="219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metálicos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18%</w:t>
                    </w:r>
                  </w:p>
                </w:txbxContent>
              </v:textbox>
              <w10:wrap type="none"/>
            </v:shape>
            <v:shape style="position:absolute;left:6591;top:5376;width:1291;height:69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Otros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gastos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no</w:t>
                    </w:r>
                  </w:p>
                  <w:p>
                    <w:pPr>
                      <w:spacing w:before="0"/>
                      <w:ind w:left="0" w:right="15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personales</w:t>
                    </w:r>
                  </w:p>
                  <w:p>
                    <w:pPr>
                      <w:spacing w:line="240" w:lineRule="exact" w:before="1"/>
                      <w:ind w:left="0" w:right="13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8708;top:6546;width:151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Comisión</w:t>
                    </w:r>
                    <w:r>
                      <w:rPr>
                        <w:rFonts w:ascii="Calibri" w:hAns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bancaria</w:t>
                    </w:r>
                  </w:p>
                  <w:p>
                    <w:pPr>
                      <w:spacing w:line="240" w:lineRule="exact" w:before="0"/>
                      <w:ind w:left="0" w:right="1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sz w:val="27"/>
        </w:rPr>
      </w:pPr>
    </w:p>
    <w:p>
      <w:pPr>
        <w:spacing w:before="0"/>
        <w:ind w:left="782" w:right="0" w:firstLine="0"/>
        <w:jc w:val="left"/>
        <w:rPr>
          <w:sz w:val="24"/>
        </w:rPr>
      </w:pPr>
      <w:r>
        <w:rPr>
          <w:b/>
          <w:sz w:val="24"/>
        </w:rPr>
        <w:t>Fuente:</w:t>
      </w:r>
      <w:r>
        <w:rPr>
          <w:b/>
          <w:spacing w:val="-2"/>
          <w:sz w:val="24"/>
        </w:rPr>
        <w:t> </w:t>
      </w:r>
      <w:r>
        <w:rPr>
          <w:sz w:val="24"/>
        </w:rPr>
        <w:t>tabla</w:t>
      </w:r>
      <w:r>
        <w:rPr>
          <w:spacing w:val="-2"/>
          <w:sz w:val="24"/>
        </w:rPr>
        <w:t> </w:t>
      </w:r>
      <w:r>
        <w:rPr>
          <w:sz w:val="24"/>
        </w:rPr>
        <w:t>#</w:t>
      </w:r>
      <w:r>
        <w:rPr>
          <w:spacing w:val="-1"/>
          <w:sz w:val="24"/>
        </w:rPr>
        <w:t> </w:t>
      </w:r>
      <w:r>
        <w:rPr>
          <w:sz w:val="24"/>
        </w:rPr>
        <w:t>3</w:t>
      </w:r>
    </w:p>
    <w:p>
      <w:pPr>
        <w:pStyle w:val="BodyText"/>
        <w:spacing w:before="2"/>
        <w:rPr>
          <w:sz w:val="29"/>
        </w:rPr>
      </w:pPr>
    </w:p>
    <w:p>
      <w:pPr>
        <w:pStyle w:val="Heading3"/>
        <w:spacing w:before="1"/>
      </w:pPr>
      <w:r>
        <w:rPr/>
        <w:t>Análisis: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ind w:left="1490"/>
      </w:pPr>
      <w:r>
        <w:rPr/>
        <w:t>Con</w:t>
      </w:r>
      <w:r>
        <w:rPr>
          <w:spacing w:val="-1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recibido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 No.26,</w:t>
      </w:r>
      <w:r>
        <w:rPr>
          <w:spacing w:val="-1"/>
        </w:rPr>
        <w:t> </w:t>
      </w:r>
      <w:r>
        <w:rPr/>
        <w:t>equivalente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5"/>
        </w:rPr>
        <w:t> </w:t>
      </w:r>
      <w:r>
        <w:rPr/>
        <w:t>35va.</w:t>
      </w:r>
    </w:p>
    <w:p>
      <w:pPr>
        <w:pStyle w:val="BodyText"/>
        <w:spacing w:line="360" w:lineRule="auto" w:before="139"/>
        <w:ind w:left="782" w:right="1591"/>
      </w:pPr>
      <w:r>
        <w:rPr/>
        <w:t>Transferencia,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31%</w:t>
      </w:r>
      <w:r>
        <w:rPr>
          <w:spacing w:val="-1"/>
        </w:rPr>
        <w:t> </w:t>
      </w:r>
      <w:r>
        <w:rPr/>
        <w:t>se utilizó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pago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mano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obras,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18% en</w:t>
      </w:r>
      <w:r>
        <w:rPr>
          <w:spacing w:val="1"/>
        </w:rPr>
        <w:t> </w:t>
      </w:r>
      <w:r>
        <w:rPr/>
        <w:t>productos</w:t>
      </w:r>
      <w:r>
        <w:rPr>
          <w:spacing w:val="-57"/>
        </w:rPr>
        <w:t> </w:t>
      </w:r>
      <w:r>
        <w:rPr/>
        <w:t>metálicos,</w:t>
      </w:r>
      <w:r>
        <w:rPr>
          <w:spacing w:val="-1"/>
        </w:rPr>
        <w:t> </w:t>
      </w:r>
      <w:r>
        <w:rPr/>
        <w:t>el 15%</w:t>
      </w:r>
      <w:r>
        <w:rPr>
          <w:spacing w:val="-1"/>
        </w:rPr>
        <w:t> </w:t>
      </w:r>
      <w:r>
        <w:rPr/>
        <w:t>en útiles</w:t>
      </w:r>
      <w:r>
        <w:rPr>
          <w:spacing w:val="-1"/>
        </w:rPr>
        <w:t> </w:t>
      </w:r>
      <w:r>
        <w:rPr/>
        <w:t>diversos, el</w:t>
      </w:r>
      <w:r>
        <w:rPr>
          <w:spacing w:val="-1"/>
        </w:rPr>
        <w:t> </w:t>
      </w:r>
      <w:r>
        <w:rPr/>
        <w:t>10%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otros gastos</w:t>
      </w:r>
      <w:r>
        <w:rPr>
          <w:spacing w:val="-1"/>
        </w:rPr>
        <w:t> </w:t>
      </w:r>
      <w:r>
        <w:rPr/>
        <w:t>no personales.</w:t>
      </w:r>
    </w:p>
    <w:p>
      <w:pPr>
        <w:spacing w:after="0" w:line="360" w:lineRule="auto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0"/>
        <w:ind w:left="782"/>
      </w:pPr>
      <w:r>
        <w:rPr>
          <w:b/>
        </w:rPr>
        <w:t>Tabla</w:t>
      </w:r>
      <w:r>
        <w:rPr>
          <w:b/>
          <w:spacing w:val="-1"/>
        </w:rPr>
        <w:t> </w:t>
      </w:r>
      <w:r>
        <w:rPr>
          <w:b/>
        </w:rPr>
        <w:t>4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gasto por</w:t>
      </w:r>
      <w:r>
        <w:rPr>
          <w:spacing w:val="-1"/>
        </w:rPr>
        <w:t> </w:t>
      </w:r>
      <w:r>
        <w:rPr/>
        <w:t>rubro</w:t>
      </w:r>
      <w:r>
        <w:rPr>
          <w:spacing w:val="-1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No. 25</w:t>
      </w:r>
      <w:r>
        <w:rPr>
          <w:spacing w:val="-1"/>
        </w:rPr>
        <w:t> </w:t>
      </w:r>
      <w:r>
        <w:rPr/>
        <w:t>(34va)</w:t>
      </w: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39"/>
        <w:gridCol w:w="1740"/>
        <w:gridCol w:w="1669"/>
      </w:tblGrid>
      <w:tr>
        <w:trPr>
          <w:trHeight w:val="414" w:hRule="atLeast"/>
        </w:trPr>
        <w:tc>
          <w:tcPr>
            <w:tcW w:w="4739" w:type="dxa"/>
            <w:shd w:val="clear" w:color="auto" w:fill="FFFF00"/>
          </w:tcPr>
          <w:p>
            <w:pPr>
              <w:pStyle w:val="TableParagraph"/>
              <w:spacing w:line="275" w:lineRule="exact"/>
              <w:ind w:left="1974" w:right="19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Opción</w:t>
            </w:r>
          </w:p>
        </w:tc>
        <w:tc>
          <w:tcPr>
            <w:tcW w:w="1740" w:type="dxa"/>
            <w:shd w:val="clear" w:color="auto" w:fill="FFFF00"/>
          </w:tcPr>
          <w:p>
            <w:pPr>
              <w:pStyle w:val="TableParagraph"/>
              <w:spacing w:line="275" w:lineRule="exact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  <w:tc>
          <w:tcPr>
            <w:tcW w:w="1669" w:type="dxa"/>
            <w:shd w:val="clear" w:color="auto" w:fill="FFFF00"/>
          </w:tcPr>
          <w:p>
            <w:pPr>
              <w:pStyle w:val="TableParagraph"/>
              <w:spacing w:line="275" w:lineRule="exact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Porcentaje</w:t>
            </w:r>
          </w:p>
        </w:tc>
      </w:tr>
      <w:tr>
        <w:trPr>
          <w:trHeight w:val="412" w:hRule="atLeast"/>
        </w:trPr>
        <w:tc>
          <w:tcPr>
            <w:tcW w:w="4739" w:type="dxa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Servicio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internet</w:t>
            </w:r>
          </w:p>
        </w:tc>
        <w:tc>
          <w:tcPr>
            <w:tcW w:w="1740" w:type="dxa"/>
          </w:tcPr>
          <w:p>
            <w:pPr>
              <w:pStyle w:val="TableParagraph"/>
              <w:spacing w:line="275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17548.53</w:t>
            </w:r>
          </w:p>
        </w:tc>
        <w:tc>
          <w:tcPr>
            <w:tcW w:w="1669" w:type="dxa"/>
          </w:tcPr>
          <w:p>
            <w:pPr>
              <w:pStyle w:val="TableParagraph"/>
              <w:spacing w:line="275" w:lineRule="exact"/>
              <w:ind w:left="335"/>
              <w:rPr>
                <w:sz w:val="24"/>
              </w:rPr>
            </w:pPr>
            <w:r>
              <w:rPr>
                <w:sz w:val="24"/>
              </w:rPr>
              <w:t>5.861575859</w:t>
            </w:r>
          </w:p>
        </w:tc>
      </w:tr>
      <w:tr>
        <w:trPr>
          <w:trHeight w:val="414" w:hRule="atLeast"/>
        </w:trPr>
        <w:tc>
          <w:tcPr>
            <w:tcW w:w="4739" w:type="dxa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Comisión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bancaria</w:t>
            </w:r>
          </w:p>
        </w:tc>
        <w:tc>
          <w:tcPr>
            <w:tcW w:w="1740" w:type="dxa"/>
          </w:tcPr>
          <w:p>
            <w:pPr>
              <w:pStyle w:val="TableParagraph"/>
              <w:spacing w:line="275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1425.92</w:t>
            </w:r>
          </w:p>
        </w:tc>
        <w:tc>
          <w:tcPr>
            <w:tcW w:w="1669" w:type="dxa"/>
          </w:tcPr>
          <w:p>
            <w:pPr>
              <w:pStyle w:val="TableParagraph"/>
              <w:spacing w:line="275" w:lineRule="exact"/>
              <w:ind w:left="335"/>
              <w:rPr>
                <w:sz w:val="24"/>
              </w:rPr>
            </w:pPr>
            <w:r>
              <w:rPr>
                <w:sz w:val="24"/>
              </w:rPr>
              <w:t>0.476287088</w:t>
            </w:r>
          </w:p>
        </w:tc>
      </w:tr>
      <w:tr>
        <w:trPr>
          <w:trHeight w:val="412" w:hRule="atLeast"/>
        </w:trPr>
        <w:tc>
          <w:tcPr>
            <w:tcW w:w="4739" w:type="dxa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Otros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gastos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personales</w:t>
            </w:r>
          </w:p>
        </w:tc>
        <w:tc>
          <w:tcPr>
            <w:tcW w:w="1740" w:type="dxa"/>
          </w:tcPr>
          <w:p>
            <w:pPr>
              <w:pStyle w:val="TableParagraph"/>
              <w:spacing w:line="275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12010.44</w:t>
            </w:r>
          </w:p>
        </w:tc>
        <w:tc>
          <w:tcPr>
            <w:tcW w:w="1669" w:type="dxa"/>
          </w:tcPr>
          <w:p>
            <w:pPr>
              <w:pStyle w:val="TableParagraph"/>
              <w:spacing w:line="275" w:lineRule="exact"/>
              <w:ind w:left="335"/>
              <w:rPr>
                <w:sz w:val="24"/>
              </w:rPr>
            </w:pPr>
            <w:r>
              <w:rPr>
                <w:sz w:val="24"/>
              </w:rPr>
              <w:t>4.011738029</w:t>
            </w:r>
          </w:p>
        </w:tc>
      </w:tr>
      <w:tr>
        <w:trPr>
          <w:trHeight w:val="414" w:hRule="atLeast"/>
        </w:trPr>
        <w:tc>
          <w:tcPr>
            <w:tcW w:w="4739" w:type="dxa"/>
          </w:tcPr>
          <w:p>
            <w:pPr>
              <w:pStyle w:val="TableParagraph"/>
              <w:spacing w:line="240" w:lineRule="auto" w:before="1"/>
              <w:ind w:left="69"/>
              <w:rPr>
                <w:sz w:val="24"/>
              </w:rPr>
            </w:pPr>
            <w:r>
              <w:rPr>
                <w:sz w:val="24"/>
              </w:rPr>
              <w:t>Materiales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limpieza</w:t>
            </w:r>
          </w:p>
        </w:tc>
        <w:tc>
          <w:tcPr>
            <w:tcW w:w="1740" w:type="dxa"/>
          </w:tcPr>
          <w:p>
            <w:pPr>
              <w:pStyle w:val="TableParagraph"/>
              <w:spacing w:line="240" w:lineRule="auto" w:before="1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34088.35</w:t>
            </w:r>
          </w:p>
        </w:tc>
        <w:tc>
          <w:tcPr>
            <w:tcW w:w="1669" w:type="dxa"/>
          </w:tcPr>
          <w:p>
            <w:pPr>
              <w:pStyle w:val="TableParagraph"/>
              <w:spacing w:line="240" w:lineRule="auto" w:before="1"/>
              <w:ind w:left="335"/>
              <w:rPr>
                <w:sz w:val="24"/>
              </w:rPr>
            </w:pPr>
            <w:r>
              <w:rPr>
                <w:sz w:val="24"/>
              </w:rPr>
              <w:t>11.38622149</w:t>
            </w:r>
          </w:p>
        </w:tc>
      </w:tr>
      <w:tr>
        <w:trPr>
          <w:trHeight w:val="414" w:hRule="atLeast"/>
        </w:trPr>
        <w:tc>
          <w:tcPr>
            <w:tcW w:w="4739" w:type="dxa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Útiles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escritorio, oficina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enseñanza</w:t>
            </w:r>
          </w:p>
        </w:tc>
        <w:tc>
          <w:tcPr>
            <w:tcW w:w="1740" w:type="dxa"/>
          </w:tcPr>
          <w:p>
            <w:pPr>
              <w:pStyle w:val="TableParagraph"/>
              <w:spacing w:line="275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72372.15</w:t>
            </w:r>
          </w:p>
        </w:tc>
        <w:tc>
          <w:tcPr>
            <w:tcW w:w="1669" w:type="dxa"/>
          </w:tcPr>
          <w:p>
            <w:pPr>
              <w:pStyle w:val="TableParagraph"/>
              <w:spacing w:line="275" w:lineRule="exact"/>
              <w:ind w:left="335"/>
              <w:rPr>
                <w:sz w:val="24"/>
              </w:rPr>
            </w:pPr>
            <w:r>
              <w:rPr>
                <w:sz w:val="24"/>
              </w:rPr>
              <w:t>24.17381098</w:t>
            </w:r>
          </w:p>
        </w:tc>
      </w:tr>
      <w:tr>
        <w:trPr>
          <w:trHeight w:val="412" w:hRule="atLeast"/>
        </w:trPr>
        <w:tc>
          <w:tcPr>
            <w:tcW w:w="4739" w:type="dxa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Útiles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diversos</w:t>
            </w:r>
          </w:p>
        </w:tc>
        <w:tc>
          <w:tcPr>
            <w:tcW w:w="1740" w:type="dxa"/>
          </w:tcPr>
          <w:p>
            <w:pPr>
              <w:pStyle w:val="TableParagraph"/>
              <w:spacing w:line="275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161937.07</w:t>
            </w:r>
          </w:p>
        </w:tc>
        <w:tc>
          <w:tcPr>
            <w:tcW w:w="1669" w:type="dxa"/>
          </w:tcPr>
          <w:p>
            <w:pPr>
              <w:pStyle w:val="TableParagraph"/>
              <w:spacing w:line="275" w:lineRule="exact"/>
              <w:ind w:left="335"/>
              <w:rPr>
                <w:sz w:val="24"/>
              </w:rPr>
            </w:pPr>
            <w:r>
              <w:rPr>
                <w:sz w:val="24"/>
              </w:rPr>
              <w:t>54.09036655</w:t>
            </w:r>
          </w:p>
        </w:tc>
      </w:tr>
      <w:tr>
        <w:trPr>
          <w:trHeight w:val="415" w:hRule="atLeast"/>
        </w:trPr>
        <w:tc>
          <w:tcPr>
            <w:tcW w:w="4739" w:type="dxa"/>
            <w:shd w:val="clear" w:color="auto" w:fill="C4D69B"/>
          </w:tcPr>
          <w:p>
            <w:pPr>
              <w:pStyle w:val="TableParagraph"/>
              <w:spacing w:line="240" w:lineRule="auto" w:before="1"/>
              <w:ind w:left="1974" w:right="19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740" w:type="dxa"/>
            <w:shd w:val="clear" w:color="auto" w:fill="C4D69B"/>
          </w:tcPr>
          <w:p>
            <w:pPr>
              <w:pStyle w:val="TableParagraph"/>
              <w:spacing w:line="240" w:lineRule="auto" w:before="1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299382.46</w:t>
            </w:r>
          </w:p>
        </w:tc>
        <w:tc>
          <w:tcPr>
            <w:tcW w:w="1669" w:type="dxa"/>
            <w:shd w:val="clear" w:color="auto" w:fill="C4D69B"/>
          </w:tcPr>
          <w:p>
            <w:pPr>
              <w:pStyle w:val="TableParagraph"/>
              <w:spacing w:line="240" w:lineRule="auto" w:before="1"/>
              <w:ind w:left="632" w:right="6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ind w:left="782"/>
      </w:pPr>
      <w:r>
        <w:rPr>
          <w:b/>
        </w:rPr>
        <w:t>Fuente:</w:t>
      </w:r>
      <w:r>
        <w:rPr>
          <w:b/>
          <w:spacing w:val="-2"/>
        </w:rPr>
        <w:t> </w:t>
      </w:r>
      <w:r>
        <w:rPr/>
        <w:t>Carpeta e</w:t>
      </w:r>
      <w:r>
        <w:rPr>
          <w:spacing w:val="-3"/>
        </w:rPr>
        <w:t> </w:t>
      </w:r>
      <w:r>
        <w:rPr/>
        <w:t>informe de</w:t>
      </w:r>
      <w:r>
        <w:rPr>
          <w:spacing w:val="-3"/>
        </w:rPr>
        <w:t> </w:t>
      </w:r>
      <w:r>
        <w:rPr/>
        <w:t>rendición de</w:t>
      </w:r>
      <w:r>
        <w:rPr>
          <w:spacing w:val="-2"/>
        </w:rPr>
        <w:t> </w:t>
      </w:r>
      <w:r>
        <w:rPr/>
        <w:t>cuenta, 25va</w:t>
      </w:r>
      <w:r>
        <w:rPr>
          <w:spacing w:val="-2"/>
        </w:rPr>
        <w:t> </w:t>
      </w:r>
      <w:r>
        <w:rPr/>
        <w:t>(34va) transferencia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782"/>
      </w:pPr>
      <w:r>
        <w:rPr>
          <w:b/>
        </w:rPr>
        <w:t>Gráfica</w:t>
      </w:r>
      <w:r>
        <w:rPr>
          <w:b/>
          <w:spacing w:val="-2"/>
        </w:rPr>
        <w:t> </w:t>
      </w:r>
      <w:r>
        <w:rPr>
          <w:b/>
        </w:rPr>
        <w:t>No.3</w:t>
      </w:r>
      <w:r>
        <w:rPr>
          <w:b/>
          <w:spacing w:val="-1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rubro</w:t>
      </w:r>
      <w:r>
        <w:rPr>
          <w:spacing w:val="-2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No.25 (34va)</w:t>
      </w:r>
    </w:p>
    <w:p>
      <w:pPr>
        <w:pStyle w:val="BodyText"/>
        <w:spacing w:before="3"/>
        <w:rPr>
          <w:sz w:val="25"/>
        </w:rPr>
      </w:pPr>
      <w:r>
        <w:rPr/>
        <w:pict>
          <v:group style="position:absolute;margin-left:84.675003pt;margin-top:16.53376pt;width:428.85pt;height:261.5pt;mso-position-horizontal-relative:page;mso-position-vertical-relative:paragraph;z-index:-15722496;mso-wrap-distance-left:0;mso-wrap-distance-right:0" coordorigin="1694,331" coordsize="8577,5230">
            <v:shape style="position:absolute;left:1701;top:338;width:8562;height:5215" type="#_x0000_t75" stroked="false">
              <v:imagedata r:id="rId13" o:title=""/>
            </v:shape>
            <v:shape style="position:absolute;left:2455;top:1876;width:7050;height:3194" type="#_x0000_t75" stroked="false">
              <v:imagedata r:id="rId14" o:title=""/>
            </v:shape>
            <v:line style="position:absolute" from="6378,1926" to="6393,1926" stroked="true" strokeweight=".27pt" strokecolor="#000000">
              <v:stroke dashstyle="solid"/>
            </v:line>
            <v:shape style="position:absolute;left:6813;top:1682;width:2301;height:1061" coordorigin="6814,1683" coordsize="2301,1061" path="m6814,1977l7949,1683,8040,1683m7106,2031l8796,1856,8885,1856m7987,2345l9024,2743,9114,2743e" filled="false" stroked="true" strokeweight=".75pt" strokecolor="#000000">
              <v:path arrowok="t"/>
              <v:stroke dashstyle="solid"/>
            </v:shape>
            <v:rect style="position:absolute;left:1701;top:338;width:8562;height:5215" filled="false" stroked="true" strokeweight=".75pt" strokecolor="#858585">
              <v:stroke dashstyle="solid"/>
            </v:rect>
            <v:shape style="position:absolute;left:2800;top:562;width:6380;height:800" type="#_x0000_t202" filled="false" stroked="false">
              <v:textbox inset="0,0,0,0">
                <w:txbxContent>
                  <w:p>
                    <w:pPr>
                      <w:spacing w:line="367" w:lineRule="exact" w:before="0"/>
                      <w:ind w:left="-1" w:right="18" w:firstLine="0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Detalle</w:t>
                    </w:r>
                    <w:r>
                      <w:rPr>
                        <w:rFonts w:ascii="Calibri"/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gasto</w:t>
                    </w:r>
                    <w:r>
                      <w:rPr>
                        <w:rFonts w:ascii="Calibri"/>
                        <w:b/>
                        <w:spacing w:val="-5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por</w:t>
                    </w:r>
                    <w:r>
                      <w:rPr>
                        <w:rFonts w:ascii="Calibri"/>
                        <w:b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rubro</w:t>
                    </w:r>
                    <w:r>
                      <w:rPr>
                        <w:rFonts w:ascii="Calibri"/>
                        <w:b/>
                        <w:spacing w:val="-7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ejecutado</w:t>
                    </w:r>
                    <w:r>
                      <w:rPr>
                        <w:rFonts w:ascii="Calibri"/>
                        <w:b/>
                        <w:spacing w:val="-10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la</w:t>
                    </w:r>
                  </w:p>
                  <w:p>
                    <w:pPr>
                      <w:spacing w:line="433" w:lineRule="exact" w:before="0"/>
                      <w:ind w:left="3" w:right="18" w:firstLine="0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trasnferencia</w:t>
                    </w:r>
                    <w:r>
                      <w:rPr>
                        <w:rFonts w:ascii="Calibri"/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no.</w:t>
                    </w:r>
                    <w:r>
                      <w:rPr>
                        <w:rFonts w:ascii="Calibri"/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25</w:t>
                    </w:r>
                    <w:r>
                      <w:rPr>
                        <w:rFonts w:ascii="Calibri"/>
                        <w:b/>
                        <w:spacing w:val="-7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(34va)</w:t>
                    </w:r>
                  </w:p>
                </w:txbxContent>
              </v:textbox>
              <w10:wrap type="none"/>
            </v:shape>
            <v:shape style="position:absolute;left:5633;top:1474;width:1606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Servicio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internet</w:t>
                    </w:r>
                  </w:p>
                  <w:p>
                    <w:pPr>
                      <w:spacing w:line="240" w:lineRule="exact" w:before="0"/>
                      <w:ind w:left="0" w:right="1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8065;top:1534;width:2129;height:444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Comisión</w:t>
                    </w:r>
                  </w:p>
                  <w:p>
                    <w:pPr>
                      <w:spacing w:line="189" w:lineRule="auto" w:before="0"/>
                      <w:ind w:left="2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position w:val="-7"/>
                        <w:sz w:val="20"/>
                      </w:rPr>
                      <w:t>bancaria</w:t>
                    </w:r>
                    <w:r>
                      <w:rPr>
                        <w:rFonts w:ascii="Calibri"/>
                        <w:spacing w:val="65"/>
                        <w:position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Otros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gastos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8317;top:2023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9099;top:1944;width:900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personales</w:t>
                    </w:r>
                  </w:p>
                  <w:p>
                    <w:pPr>
                      <w:spacing w:line="240" w:lineRule="exact" w:before="0"/>
                      <w:ind w:left="0" w:right="15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9145;top:2584;width:88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Materiales</w:t>
                    </w:r>
                  </w:p>
                </w:txbxContent>
              </v:textbox>
              <w10:wrap type="none"/>
            </v:shape>
            <v:shape style="position:absolute;left:3489;top:2959;width:1197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Utiles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diversos</w:t>
                    </w:r>
                  </w:p>
                  <w:p>
                    <w:pPr>
                      <w:spacing w:line="240" w:lineRule="exact" w:before="0"/>
                      <w:ind w:left="0" w:right="14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54%</w:t>
                    </w:r>
                  </w:p>
                </w:txbxContent>
              </v:textbox>
              <w10:wrap type="none"/>
            </v:shape>
            <v:shape style="position:absolute;left:6788;top:3094;width:1606;height:69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2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Utiles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escritorio,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oficina</w:t>
                    </w:r>
                    <w:r>
                      <w:rPr>
                        <w:rFonts w:ascii="Calibri" w:hAnsi="Calibri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y</w:t>
                    </w:r>
                    <w:r>
                      <w:rPr>
                        <w:rFonts w:ascii="Calibri" w:hAnsi="Calibri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enseñanza</w:t>
                    </w:r>
                  </w:p>
                  <w:p>
                    <w:pPr>
                      <w:spacing w:line="240" w:lineRule="exact" w:before="2"/>
                      <w:ind w:left="0" w:right="1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24%</w:t>
                    </w:r>
                  </w:p>
                </w:txbxContent>
              </v:textbox>
              <w10:wrap type="none"/>
            </v:shape>
            <v:shape style="position:absolute;left:9239;top:2829;width:69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limpieza</w:t>
                    </w:r>
                  </w:p>
                  <w:p>
                    <w:pPr>
                      <w:spacing w:line="240" w:lineRule="exact" w:before="0"/>
                      <w:ind w:left="0" w:right="1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11%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29"/>
        </w:rPr>
      </w:pPr>
    </w:p>
    <w:p>
      <w:pPr>
        <w:spacing w:before="0"/>
        <w:ind w:left="782" w:right="0" w:firstLine="0"/>
        <w:jc w:val="left"/>
        <w:rPr>
          <w:sz w:val="24"/>
        </w:rPr>
      </w:pPr>
      <w:r>
        <w:rPr>
          <w:b/>
          <w:sz w:val="24"/>
        </w:rPr>
        <w:t>Fuente:</w:t>
      </w:r>
      <w:r>
        <w:rPr>
          <w:b/>
          <w:spacing w:val="-3"/>
          <w:sz w:val="24"/>
        </w:rPr>
        <w:t> </w:t>
      </w:r>
      <w:r>
        <w:rPr>
          <w:sz w:val="24"/>
        </w:rPr>
        <w:t>Tabla</w:t>
      </w:r>
      <w:r>
        <w:rPr>
          <w:spacing w:val="-1"/>
          <w:sz w:val="24"/>
        </w:rPr>
        <w:t> </w:t>
      </w:r>
      <w:r>
        <w:rPr>
          <w:sz w:val="24"/>
        </w:rPr>
        <w:t>No.4</w:t>
      </w:r>
    </w:p>
    <w:p>
      <w:pPr>
        <w:pStyle w:val="BodyText"/>
        <w:spacing w:before="5"/>
        <w:rPr>
          <w:sz w:val="29"/>
        </w:rPr>
      </w:pPr>
    </w:p>
    <w:p>
      <w:pPr>
        <w:pStyle w:val="Heading3"/>
        <w:spacing w:before="0"/>
      </w:pPr>
      <w:r>
        <w:rPr/>
        <w:t>Análisis:</w:t>
      </w:r>
    </w:p>
    <w:p>
      <w:pPr>
        <w:pStyle w:val="BodyText"/>
        <w:spacing w:line="360" w:lineRule="auto" w:before="139"/>
        <w:ind w:left="782" w:right="1290" w:firstLine="707"/>
      </w:pPr>
      <w:r>
        <w:rPr/>
        <w:t>En cuanto al detalle de la transferencia no. 25 por rubro, el 54% del presupuesto</w:t>
      </w:r>
      <w:r>
        <w:rPr>
          <w:spacing w:val="-57"/>
        </w:rPr>
        <w:t> </w:t>
      </w:r>
      <w:r>
        <w:rPr/>
        <w:t>fue utilizado en útiles diversos, el 24% en útiles de escritorio, oficina y enseñanza, el</w:t>
      </w:r>
      <w:r>
        <w:rPr>
          <w:spacing w:val="1"/>
        </w:rPr>
        <w:t> </w:t>
      </w:r>
      <w:r>
        <w:rPr/>
        <w:t>11%</w:t>
      </w:r>
      <w:r>
        <w:rPr>
          <w:spacing w:val="-2"/>
        </w:rPr>
        <w:t> </w:t>
      </w:r>
      <w:r>
        <w:rPr/>
        <w:t>en materiales de</w:t>
      </w:r>
      <w:r>
        <w:rPr>
          <w:spacing w:val="-3"/>
        </w:rPr>
        <w:t> </w:t>
      </w:r>
      <w:r>
        <w:rPr/>
        <w:t>limpieza</w:t>
      </w:r>
      <w:r>
        <w:rPr>
          <w:spacing w:val="-1"/>
        </w:rPr>
        <w:t> </w:t>
      </w:r>
      <w:r>
        <w:rPr/>
        <w:t>y el</w:t>
      </w:r>
      <w:r>
        <w:rPr>
          <w:spacing w:val="-1"/>
        </w:rPr>
        <w:t> </w:t>
      </w:r>
      <w:r>
        <w:rPr/>
        <w:t>6%</w:t>
      </w:r>
      <w:r>
        <w:rPr>
          <w:spacing w:val="1"/>
        </w:rPr>
        <w:t> </w:t>
      </w:r>
      <w:r>
        <w:rPr/>
        <w:t>en servicios</w:t>
      </w:r>
      <w:r>
        <w:rPr>
          <w:spacing w:val="-1"/>
        </w:rPr>
        <w:t> </w:t>
      </w:r>
      <w:r>
        <w:rPr/>
        <w:t>de teléfono e</w:t>
      </w:r>
      <w:r>
        <w:rPr>
          <w:spacing w:val="-2"/>
        </w:rPr>
        <w:t> </w:t>
      </w:r>
      <w:r>
        <w:rPr/>
        <w:t>internet.</w:t>
      </w:r>
    </w:p>
    <w:p>
      <w:pPr>
        <w:spacing w:after="0" w:line="360" w:lineRule="auto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0"/>
        <w:ind w:left="782"/>
      </w:pPr>
      <w:r>
        <w:rPr>
          <w:b/>
        </w:rPr>
        <w:t>Tabla</w:t>
      </w:r>
      <w:r>
        <w:rPr>
          <w:b/>
          <w:spacing w:val="-1"/>
        </w:rPr>
        <w:t> </w:t>
      </w:r>
      <w:r>
        <w:rPr>
          <w:b/>
        </w:rPr>
        <w:t>No.</w:t>
      </w:r>
      <w:r>
        <w:rPr>
          <w:b/>
          <w:spacing w:val="-2"/>
        </w:rPr>
        <w:t> </w:t>
      </w:r>
      <w:r>
        <w:rPr>
          <w:b/>
        </w:rPr>
        <w:t>5</w:t>
      </w:r>
      <w:r>
        <w:rPr>
          <w:b/>
          <w:spacing w:val="-1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 gasto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rubro</w:t>
      </w:r>
      <w:r>
        <w:rPr>
          <w:spacing w:val="-2"/>
        </w:rPr>
        <w:t> </w:t>
      </w:r>
      <w:r>
        <w:rPr/>
        <w:t>ejecutado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No.24</w:t>
      </w:r>
      <w:r>
        <w:rPr>
          <w:spacing w:val="-1"/>
        </w:rPr>
        <w:t> </w:t>
      </w:r>
      <w:r>
        <w:rPr/>
        <w:t>(33va)</w:t>
      </w: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8"/>
        <w:gridCol w:w="2341"/>
        <w:gridCol w:w="1731"/>
      </w:tblGrid>
      <w:tr>
        <w:trPr>
          <w:trHeight w:val="414" w:hRule="atLeast"/>
        </w:trPr>
        <w:tc>
          <w:tcPr>
            <w:tcW w:w="4938" w:type="dxa"/>
            <w:shd w:val="clear" w:color="auto" w:fill="FFFF00"/>
          </w:tcPr>
          <w:p>
            <w:pPr>
              <w:pStyle w:val="TableParagraph"/>
              <w:spacing w:line="275" w:lineRule="exact"/>
              <w:ind w:left="2075" w:right="20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Opción</w:t>
            </w:r>
          </w:p>
        </w:tc>
        <w:tc>
          <w:tcPr>
            <w:tcW w:w="2341" w:type="dxa"/>
            <w:shd w:val="clear" w:color="auto" w:fill="FFFF00"/>
          </w:tcPr>
          <w:p>
            <w:pPr>
              <w:pStyle w:val="TableParagraph"/>
              <w:spacing w:line="275" w:lineRule="exact"/>
              <w:ind w:left="601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  <w:tc>
          <w:tcPr>
            <w:tcW w:w="1731" w:type="dxa"/>
            <w:shd w:val="clear" w:color="auto" w:fill="FFFF00"/>
          </w:tcPr>
          <w:p>
            <w:pPr>
              <w:pStyle w:val="TableParagraph"/>
              <w:spacing w:line="275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Porcentaje</w:t>
            </w:r>
          </w:p>
        </w:tc>
      </w:tr>
      <w:tr>
        <w:trPr>
          <w:trHeight w:val="412" w:hRule="atLeast"/>
        </w:trPr>
        <w:tc>
          <w:tcPr>
            <w:tcW w:w="4938" w:type="dxa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Servicio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internet</w:t>
            </w:r>
          </w:p>
        </w:tc>
        <w:tc>
          <w:tcPr>
            <w:tcW w:w="2341" w:type="dxa"/>
          </w:tcPr>
          <w:p>
            <w:pPr>
              <w:pStyle w:val="TableParagraph"/>
              <w:spacing w:line="275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13203.69</w:t>
            </w:r>
          </w:p>
        </w:tc>
        <w:tc>
          <w:tcPr>
            <w:tcW w:w="1731" w:type="dxa"/>
          </w:tcPr>
          <w:p>
            <w:pPr>
              <w:pStyle w:val="TableParagraph"/>
              <w:spacing w:line="275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3.688552995</w:t>
            </w:r>
          </w:p>
        </w:tc>
      </w:tr>
      <w:tr>
        <w:trPr>
          <w:trHeight w:val="414" w:hRule="atLeast"/>
        </w:trPr>
        <w:tc>
          <w:tcPr>
            <w:tcW w:w="4938" w:type="dxa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Agua</w:t>
            </w:r>
          </w:p>
        </w:tc>
        <w:tc>
          <w:tcPr>
            <w:tcW w:w="2341" w:type="dxa"/>
          </w:tcPr>
          <w:p>
            <w:pPr>
              <w:pStyle w:val="TableParagraph"/>
              <w:spacing w:line="275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13300</w:t>
            </w:r>
          </w:p>
        </w:tc>
        <w:tc>
          <w:tcPr>
            <w:tcW w:w="1731" w:type="dxa"/>
          </w:tcPr>
          <w:p>
            <w:pPr>
              <w:pStyle w:val="TableParagraph"/>
              <w:spacing w:line="275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3.715457939</w:t>
            </w:r>
          </w:p>
        </w:tc>
      </w:tr>
      <w:tr>
        <w:trPr>
          <w:trHeight w:val="412" w:hRule="atLeast"/>
        </w:trPr>
        <w:tc>
          <w:tcPr>
            <w:tcW w:w="4938" w:type="dxa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Impresiones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encuadernación</w:t>
            </w:r>
          </w:p>
        </w:tc>
        <w:tc>
          <w:tcPr>
            <w:tcW w:w="2341" w:type="dxa"/>
          </w:tcPr>
          <w:p>
            <w:pPr>
              <w:pStyle w:val="TableParagraph"/>
              <w:spacing w:line="275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27077.75</w:t>
            </w:r>
          </w:p>
        </w:tc>
        <w:tc>
          <w:tcPr>
            <w:tcW w:w="1731" w:type="dxa"/>
          </w:tcPr>
          <w:p>
            <w:pPr>
              <w:pStyle w:val="TableParagraph"/>
              <w:spacing w:line="275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7.564379039</w:t>
            </w:r>
          </w:p>
        </w:tc>
      </w:tr>
      <w:tr>
        <w:trPr>
          <w:trHeight w:val="414" w:hRule="atLeast"/>
        </w:trPr>
        <w:tc>
          <w:tcPr>
            <w:tcW w:w="4938" w:type="dxa"/>
          </w:tcPr>
          <w:p>
            <w:pPr>
              <w:pStyle w:val="TableParagraph"/>
              <w:spacing w:line="240" w:lineRule="auto" w:before="1"/>
              <w:ind w:left="69"/>
              <w:rPr>
                <w:sz w:val="24"/>
              </w:rPr>
            </w:pPr>
            <w:r>
              <w:rPr>
                <w:sz w:val="24"/>
              </w:rPr>
              <w:t>Pasajes</w:t>
            </w:r>
          </w:p>
        </w:tc>
        <w:tc>
          <w:tcPr>
            <w:tcW w:w="2341" w:type="dxa"/>
          </w:tcPr>
          <w:p>
            <w:pPr>
              <w:pStyle w:val="TableParagraph"/>
              <w:spacing w:line="240" w:lineRule="auto" w:before="1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1731" w:type="dxa"/>
          </w:tcPr>
          <w:p>
            <w:pPr>
              <w:pStyle w:val="TableParagraph"/>
              <w:spacing w:line="240" w:lineRule="auto" w:before="1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1.396788699</w:t>
            </w:r>
          </w:p>
        </w:tc>
      </w:tr>
      <w:tr>
        <w:trPr>
          <w:trHeight w:val="414" w:hRule="atLeast"/>
        </w:trPr>
        <w:tc>
          <w:tcPr>
            <w:tcW w:w="4938" w:type="dxa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Mano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obras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menores</w:t>
            </w:r>
          </w:p>
        </w:tc>
        <w:tc>
          <w:tcPr>
            <w:tcW w:w="2341" w:type="dxa"/>
          </w:tcPr>
          <w:p>
            <w:pPr>
              <w:pStyle w:val="TableParagraph"/>
              <w:spacing w:line="275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72650</w:t>
            </w:r>
          </w:p>
        </w:tc>
        <w:tc>
          <w:tcPr>
            <w:tcW w:w="1731" w:type="dxa"/>
          </w:tcPr>
          <w:p>
            <w:pPr>
              <w:pStyle w:val="TableParagraph"/>
              <w:spacing w:line="275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20.2953398</w:t>
            </w:r>
          </w:p>
        </w:tc>
      </w:tr>
      <w:tr>
        <w:trPr>
          <w:trHeight w:val="412" w:hRule="atLeast"/>
        </w:trPr>
        <w:tc>
          <w:tcPr>
            <w:tcW w:w="4938" w:type="dxa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Comisión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bancaria</w:t>
            </w:r>
          </w:p>
        </w:tc>
        <w:tc>
          <w:tcPr>
            <w:tcW w:w="2341" w:type="dxa"/>
          </w:tcPr>
          <w:p>
            <w:pPr>
              <w:pStyle w:val="TableParagraph"/>
              <w:spacing w:line="275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1625.33</w:t>
            </w:r>
          </w:p>
        </w:tc>
        <w:tc>
          <w:tcPr>
            <w:tcW w:w="1731" w:type="dxa"/>
          </w:tcPr>
          <w:p>
            <w:pPr>
              <w:pStyle w:val="TableParagraph"/>
              <w:spacing w:line="275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0.454048515</w:t>
            </w:r>
          </w:p>
        </w:tc>
      </w:tr>
      <w:tr>
        <w:trPr>
          <w:trHeight w:val="415" w:hRule="atLeast"/>
        </w:trPr>
        <w:tc>
          <w:tcPr>
            <w:tcW w:w="4938" w:type="dxa"/>
          </w:tcPr>
          <w:p>
            <w:pPr>
              <w:pStyle w:val="TableParagraph"/>
              <w:spacing w:line="240" w:lineRule="auto" w:before="1"/>
              <w:ind w:left="69"/>
              <w:rPr>
                <w:sz w:val="24"/>
              </w:rPr>
            </w:pPr>
            <w:r>
              <w:rPr>
                <w:sz w:val="24"/>
              </w:rPr>
              <w:t>Otros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gastos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personales</w:t>
            </w:r>
          </w:p>
        </w:tc>
        <w:tc>
          <w:tcPr>
            <w:tcW w:w="2341" w:type="dxa"/>
          </w:tcPr>
          <w:p>
            <w:pPr>
              <w:pStyle w:val="TableParagraph"/>
              <w:spacing w:line="240" w:lineRule="auto" w:before="1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30515.66</w:t>
            </w:r>
          </w:p>
        </w:tc>
        <w:tc>
          <w:tcPr>
            <w:tcW w:w="1731" w:type="dxa"/>
          </w:tcPr>
          <w:p>
            <w:pPr>
              <w:pStyle w:val="TableParagraph"/>
              <w:spacing w:line="240" w:lineRule="auto" w:before="1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8.524785806</w:t>
            </w:r>
          </w:p>
        </w:tc>
      </w:tr>
      <w:tr>
        <w:trPr>
          <w:trHeight w:val="414" w:hRule="atLeast"/>
        </w:trPr>
        <w:tc>
          <w:tcPr>
            <w:tcW w:w="4938" w:type="dxa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Materiales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limpieza</w:t>
            </w:r>
          </w:p>
        </w:tc>
        <w:tc>
          <w:tcPr>
            <w:tcW w:w="2341" w:type="dxa"/>
          </w:tcPr>
          <w:p>
            <w:pPr>
              <w:pStyle w:val="TableParagraph"/>
              <w:spacing w:line="275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36137.66</w:t>
            </w:r>
          </w:p>
        </w:tc>
        <w:tc>
          <w:tcPr>
            <w:tcW w:w="1731" w:type="dxa"/>
          </w:tcPr>
          <w:p>
            <w:pPr>
              <w:pStyle w:val="TableParagraph"/>
              <w:spacing w:line="275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10.09533502</w:t>
            </w:r>
          </w:p>
        </w:tc>
      </w:tr>
      <w:tr>
        <w:trPr>
          <w:trHeight w:val="412" w:hRule="atLeast"/>
        </w:trPr>
        <w:tc>
          <w:tcPr>
            <w:tcW w:w="4938" w:type="dxa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Útiles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escritorio, oficina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enseñanza</w:t>
            </w:r>
          </w:p>
        </w:tc>
        <w:tc>
          <w:tcPr>
            <w:tcW w:w="2341" w:type="dxa"/>
          </w:tcPr>
          <w:p>
            <w:pPr>
              <w:pStyle w:val="TableParagraph"/>
              <w:spacing w:line="275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81959</w:t>
            </w:r>
          </w:p>
        </w:tc>
        <w:tc>
          <w:tcPr>
            <w:tcW w:w="1731" w:type="dxa"/>
          </w:tcPr>
          <w:p>
            <w:pPr>
              <w:pStyle w:val="TableParagraph"/>
              <w:spacing w:line="275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22.895881</w:t>
            </w:r>
          </w:p>
        </w:tc>
      </w:tr>
      <w:tr>
        <w:trPr>
          <w:trHeight w:val="414" w:hRule="atLeast"/>
        </w:trPr>
        <w:tc>
          <w:tcPr>
            <w:tcW w:w="4938" w:type="dxa"/>
          </w:tcPr>
          <w:p>
            <w:pPr>
              <w:pStyle w:val="TableParagraph"/>
              <w:spacing w:line="240" w:lineRule="auto" w:before="1"/>
              <w:ind w:left="69"/>
              <w:rPr>
                <w:sz w:val="24"/>
              </w:rPr>
            </w:pPr>
            <w:r>
              <w:rPr>
                <w:sz w:val="24"/>
              </w:rPr>
              <w:t>Materiales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relacionados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informática</w:t>
            </w:r>
          </w:p>
        </w:tc>
        <w:tc>
          <w:tcPr>
            <w:tcW w:w="2341" w:type="dxa"/>
          </w:tcPr>
          <w:p>
            <w:pPr>
              <w:pStyle w:val="TableParagraph"/>
              <w:spacing w:line="240" w:lineRule="auto" w:before="1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7802.65</w:t>
            </w:r>
          </w:p>
        </w:tc>
        <w:tc>
          <w:tcPr>
            <w:tcW w:w="1731" w:type="dxa"/>
          </w:tcPr>
          <w:p>
            <w:pPr>
              <w:pStyle w:val="TableParagraph"/>
              <w:spacing w:line="240" w:lineRule="auto" w:before="1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2.179730668</w:t>
            </w:r>
          </w:p>
        </w:tc>
      </w:tr>
      <w:tr>
        <w:trPr>
          <w:trHeight w:val="414" w:hRule="atLeast"/>
        </w:trPr>
        <w:tc>
          <w:tcPr>
            <w:tcW w:w="4938" w:type="dxa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Útiles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diversos</w:t>
            </w:r>
          </w:p>
        </w:tc>
        <w:tc>
          <w:tcPr>
            <w:tcW w:w="2341" w:type="dxa"/>
          </w:tcPr>
          <w:p>
            <w:pPr>
              <w:pStyle w:val="TableParagraph"/>
              <w:spacing w:line="275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68692.21</w:t>
            </w:r>
          </w:p>
        </w:tc>
        <w:tc>
          <w:tcPr>
            <w:tcW w:w="1731" w:type="dxa"/>
          </w:tcPr>
          <w:p>
            <w:pPr>
              <w:pStyle w:val="TableParagraph"/>
              <w:spacing w:line="275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19.18970053</w:t>
            </w:r>
          </w:p>
        </w:tc>
      </w:tr>
      <w:tr>
        <w:trPr>
          <w:trHeight w:val="414" w:hRule="atLeast"/>
        </w:trPr>
        <w:tc>
          <w:tcPr>
            <w:tcW w:w="4938" w:type="dxa"/>
            <w:shd w:val="clear" w:color="auto" w:fill="C4D69B"/>
          </w:tcPr>
          <w:p>
            <w:pPr>
              <w:pStyle w:val="TableParagraph"/>
              <w:spacing w:line="275" w:lineRule="exact"/>
              <w:ind w:left="2071" w:right="20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341" w:type="dxa"/>
            <w:shd w:val="clear" w:color="auto" w:fill="C4D69B"/>
          </w:tcPr>
          <w:p>
            <w:pPr>
              <w:pStyle w:val="TableParagraph"/>
              <w:spacing w:line="275" w:lineRule="exact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357963.95</w:t>
            </w:r>
          </w:p>
        </w:tc>
        <w:tc>
          <w:tcPr>
            <w:tcW w:w="1731" w:type="dxa"/>
            <w:shd w:val="clear" w:color="auto" w:fill="C4D69B"/>
          </w:tcPr>
          <w:p>
            <w:pPr>
              <w:pStyle w:val="TableParagraph"/>
              <w:spacing w:line="275" w:lineRule="exact"/>
              <w:ind w:left="663" w:right="6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ind w:left="782"/>
      </w:pPr>
      <w:r>
        <w:rPr>
          <w:b/>
        </w:rPr>
        <w:t>Fuente:</w:t>
      </w:r>
      <w:r>
        <w:rPr>
          <w:b/>
          <w:spacing w:val="-2"/>
        </w:rPr>
        <w:t> </w:t>
      </w:r>
      <w:r>
        <w:rPr/>
        <w:t>Carpeta e</w:t>
      </w:r>
      <w:r>
        <w:rPr>
          <w:spacing w:val="-3"/>
        </w:rPr>
        <w:t> </w:t>
      </w:r>
      <w:r>
        <w:rPr/>
        <w:t>informe de</w:t>
      </w:r>
      <w:r>
        <w:rPr>
          <w:spacing w:val="-3"/>
        </w:rPr>
        <w:t> </w:t>
      </w:r>
      <w:r>
        <w:rPr/>
        <w:t>rendición de</w:t>
      </w:r>
      <w:r>
        <w:rPr>
          <w:spacing w:val="-2"/>
        </w:rPr>
        <w:t> </w:t>
      </w:r>
      <w:r>
        <w:rPr/>
        <w:t>cuenta, 24va</w:t>
      </w:r>
      <w:r>
        <w:rPr>
          <w:spacing w:val="-2"/>
        </w:rPr>
        <w:t> </w:t>
      </w:r>
      <w:r>
        <w:rPr/>
        <w:t>(33va) transferencia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ind w:left="782"/>
      </w:pPr>
      <w:r>
        <w:rPr/>
        <w:pict>
          <v:group style="position:absolute;margin-left:84.675003pt;margin-top:20.358116pt;width:450.9pt;height:235.55pt;mso-position-horizontal-relative:page;mso-position-vertical-relative:paragraph;z-index:-15721984;mso-wrap-distance-left:0;mso-wrap-distance-right:0" coordorigin="1694,407" coordsize="9018,4711">
            <v:shape style="position:absolute;left:3783;top:1766;width:4855;height:2841" type="#_x0000_t75" stroked="false">
              <v:imagedata r:id="rId15" o:title=""/>
            </v:shape>
            <v:line style="position:absolute" from="6427,1775" to="6442,1775" stroked="true" strokeweight=".21pt" strokecolor="#000000">
              <v:stroke dashstyle="solid"/>
            </v:line>
            <v:shape style="position:absolute;left:5134;top:1567;width:4283;height:3170" coordorigin="5135,1568" coordsize="4283,3170" path="m6893,1819l7315,1568,7406,1568m7548,1963l8266,1791,8356,1791m7996,2146l9326,2259,9417,2259m8141,4086l8647,4193,8737,4193m7617,4363l7771,4493,7861,4493m6080,4602l5225,4738,5135,4738e" filled="false" stroked="true" strokeweight=".75pt" strokecolor="#000000">
              <v:path arrowok="t"/>
              <v:stroke dashstyle="solid"/>
            </v:shape>
            <v:line style="position:absolute" from="6193,1769" to="6208,1769" stroked="true" strokeweight=".22pt" strokecolor="#000000">
              <v:stroke dashstyle="solid"/>
            </v:line>
            <v:rect style="position:absolute;left:1701;top:414;width:9003;height:4696" filled="false" stroked="true" strokeweight=".75pt" strokecolor="#858585">
              <v:stroke dashstyle="solid"/>
            </v:rect>
            <v:shape style="position:absolute;left:2803;top:621;width:6821;height:624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Detalle</w:t>
                    </w:r>
                    <w:r>
                      <w:rPr>
                        <w:rFonts w:ascii="Calibri"/>
                        <w:b/>
                        <w:spacing w:val="-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gasto</w:t>
                    </w:r>
                    <w:r>
                      <w:rPr>
                        <w:rFonts w:ascii="Calibri"/>
                        <w:b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por</w:t>
                    </w:r>
                    <w:r>
                      <w:rPr>
                        <w:rFonts w:ascii="Calibri"/>
                        <w:b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rubro</w:t>
                    </w:r>
                    <w:r>
                      <w:rPr>
                        <w:rFonts w:ascii="Calibri"/>
                        <w:b/>
                        <w:spacing w:val="-9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ejecutado,</w:t>
                    </w:r>
                    <w:r>
                      <w:rPr>
                        <w:rFonts w:ascii="Calibri"/>
                        <w:b/>
                        <w:spacing w:val="-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transferencia</w:t>
                    </w:r>
                    <w:r>
                      <w:rPr>
                        <w:rFonts w:ascii="Calibri"/>
                        <w:b/>
                        <w:spacing w:val="-11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No.</w:t>
                    </w:r>
                    <w:r>
                      <w:rPr>
                        <w:rFonts w:ascii="Calibri"/>
                        <w:b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24</w:t>
                    </w:r>
                  </w:p>
                  <w:p>
                    <w:pPr>
                      <w:spacing w:line="337" w:lineRule="exact" w:before="1"/>
                      <w:ind w:left="0" w:right="16" w:firstLine="0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(33va)</w:t>
                    </w:r>
                  </w:p>
                </w:txbxContent>
              </v:textbox>
              <w10:wrap type="none"/>
            </v:shape>
            <v:shape style="position:absolute;left:5272;top:1326;width:197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Equi</w:t>
                    </w:r>
                    <w:r>
                      <w:rPr>
                        <w:rFonts w:ascii="Calibri"/>
                        <w:spacing w:val="-86"/>
                        <w:w w:val="99"/>
                        <w:sz w:val="20"/>
                      </w:rPr>
                      <w:t>p</w:t>
                    </w:r>
                    <w:r>
                      <w:rPr>
                        <w:rFonts w:ascii="Calibri"/>
                        <w:spacing w:val="-6"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Calibri"/>
                        <w:spacing w:val="-100"/>
                        <w:w w:val="99"/>
                        <w:sz w:val="20"/>
                      </w:rPr>
                      <w:t>o</w:t>
                    </w:r>
                    <w:r>
                      <w:rPr>
                        <w:rFonts w:ascii="Calibri"/>
                        <w:spacing w:val="-2"/>
                        <w:w w:val="99"/>
                        <w:sz w:val="20"/>
                      </w:rPr>
                      <w:t>e</w:t>
                    </w:r>
                    <w:r>
                      <w:rPr>
                        <w:rFonts w:ascii="Calibri"/>
                        <w:spacing w:val="-24"/>
                        <w:w w:val="99"/>
                        <w:sz w:val="20"/>
                      </w:rPr>
                      <w:t>r</w:t>
                    </w:r>
                    <w:r>
                      <w:rPr>
                        <w:rFonts w:ascii="Calibri"/>
                        <w:spacing w:val="-81"/>
                        <w:w w:val="99"/>
                        <w:sz w:val="20"/>
                      </w:rPr>
                      <w:t>d</w:t>
                    </w:r>
                    <w:r>
                      <w:rPr>
                        <w:rFonts w:ascii="Calibri"/>
                        <w:spacing w:val="-9"/>
                        <w:w w:val="99"/>
                        <w:sz w:val="20"/>
                      </w:rPr>
                      <w:t>v</w:t>
                    </w:r>
                    <w:r>
                      <w:rPr>
                        <w:rFonts w:ascii="Calibri"/>
                        <w:spacing w:val="-92"/>
                        <w:w w:val="99"/>
                        <w:sz w:val="20"/>
                      </w:rPr>
                      <w:t>e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ic</w:t>
                    </w:r>
                    <w:r>
                      <w:rPr>
                        <w:rFonts w:ascii="Calibri"/>
                        <w:spacing w:val="-1"/>
                        <w:w w:val="99"/>
                        <w:sz w:val="20"/>
                      </w:rPr>
                      <w:t>i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o</w:t>
                    </w:r>
                    <w:r>
                      <w:rPr>
                        <w:rFonts w:ascii="Calibri"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i</w:t>
                    </w:r>
                    <w:r>
                      <w:rPr>
                        <w:rFonts w:ascii="Calibri"/>
                        <w:spacing w:val="1"/>
                        <w:w w:val="99"/>
                        <w:sz w:val="20"/>
                      </w:rPr>
                      <w:t>n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tern</w:t>
                    </w:r>
                    <w:r>
                      <w:rPr>
                        <w:rFonts w:ascii="Calibri"/>
                        <w:spacing w:val="-1"/>
                        <w:w w:val="99"/>
                        <w:sz w:val="20"/>
                      </w:rPr>
                      <w:t>e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7431;top:1431;width:430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Agua</w:t>
                    </w:r>
                  </w:p>
                  <w:p>
                    <w:pPr>
                      <w:spacing w:line="240" w:lineRule="exact" w:before="0"/>
                      <w:ind w:left="8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2632;top:1941;width:1384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7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Materiales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relacionados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a</w:t>
                    </w:r>
                    <w:r>
                      <w:rPr>
                        <w:rFonts w:ascii="Calibri" w:hAns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la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informática</w:t>
                    </w:r>
                  </w:p>
                </w:txbxContent>
              </v:textbox>
              <w10:wrap type="none"/>
            </v:shape>
            <v:shape style="position:absolute;left:4930;top:1570;width:1652;height:93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286" w:right="24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informática</w:t>
                    </w:r>
                    <w:r>
                      <w:rPr>
                        <w:rFonts w:ascii="Calibri" w:hAnsi="Calibri"/>
                        <w:spacing w:val="7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4%</w:t>
                    </w:r>
                  </w:p>
                  <w:p>
                    <w:pPr>
                      <w:spacing w:before="0"/>
                      <w:ind w:left="286" w:right="43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</w:p>
                  <w:p>
                    <w:pPr>
                      <w:spacing w:before="0"/>
                      <w:ind w:left="-1" w:right="472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Utiles diversos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19%</w:t>
                    </w:r>
                  </w:p>
                </w:txbxContent>
              </v:textbox>
              <w10:wrap type="none"/>
            </v:shape>
            <v:shape style="position:absolute;left:8378;top:1401;width:1683;height:116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13" w:right="389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Impresiones y</w:t>
                    </w:r>
                  </w:p>
                  <w:p>
                    <w:pPr>
                      <w:spacing w:before="0"/>
                      <w:ind w:left="13" w:right="389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w w:val="95"/>
                        <w:sz w:val="20"/>
                      </w:rPr>
                      <w:t>encuadernación</w:t>
                    </w:r>
                    <w:r>
                      <w:rPr>
                        <w:rFonts w:ascii="Calibri" w:hAnsi="Calibri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8%</w:t>
                    </w:r>
                  </w:p>
                  <w:p>
                    <w:pPr>
                      <w:spacing w:line="231" w:lineRule="exact" w:before="0"/>
                      <w:ind w:left="1046" w:right="0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Pasajes</w:t>
                    </w:r>
                  </w:p>
                  <w:p>
                    <w:pPr>
                      <w:spacing w:line="240" w:lineRule="exact" w:before="1"/>
                      <w:ind w:left="1043" w:right="0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3191;top:2673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3981;top:2766;width:1605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4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Utiles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escritorio,</w:t>
                    </w:r>
                  </w:p>
                  <w:p>
                    <w:pPr>
                      <w:spacing w:before="0"/>
                      <w:ind w:left="621" w:right="15" w:hanging="622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oficina</w:t>
                    </w:r>
                    <w:r>
                      <w:rPr>
                        <w:rFonts w:ascii="Calibri" w:hAns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y</w:t>
                    </w:r>
                    <w:r>
                      <w:rPr>
                        <w:rFonts w:ascii="Calibri" w:hAns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enseñanza</w:t>
                    </w:r>
                    <w:r>
                      <w:rPr>
                        <w:rFonts w:ascii="Calibri" w:hAns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23%</w:t>
                    </w:r>
                  </w:p>
                </w:txbxContent>
              </v:textbox>
              <w10:wrap type="none"/>
            </v:shape>
            <v:shape style="position:absolute;left:7101;top:2526;width:1246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Mano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obras</w:t>
                    </w:r>
                  </w:p>
                  <w:p>
                    <w:pPr>
                      <w:spacing w:before="0"/>
                      <w:ind w:left="256" w:right="273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menores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8766;top:4056;width:151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Comisión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bancaria</w:t>
                    </w:r>
                  </w:p>
                  <w:p>
                    <w:pPr>
                      <w:spacing w:line="240" w:lineRule="exact" w:before="0"/>
                      <w:ind w:left="0" w:right="1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3502;top:4596;width:1607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Materiales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limpieza</w:t>
                    </w:r>
                  </w:p>
                  <w:p>
                    <w:pPr>
                      <w:spacing w:line="240" w:lineRule="exact" w:before="0"/>
                      <w:ind w:left="0" w:right="17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7883;top:4356;width:1291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Otros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gastos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no</w:t>
                    </w:r>
                  </w:p>
                  <w:p>
                    <w:pPr>
                      <w:spacing w:before="0"/>
                      <w:ind w:left="196" w:right="212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personales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9%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</w:rPr>
        <w:t>Gráfica</w:t>
      </w:r>
      <w:r>
        <w:rPr>
          <w:b/>
          <w:spacing w:val="-1"/>
        </w:rPr>
        <w:t> </w:t>
      </w:r>
      <w:r>
        <w:rPr>
          <w:b/>
        </w:rPr>
        <w:t>No.4</w:t>
      </w:r>
      <w:r>
        <w:rPr>
          <w:b/>
          <w:spacing w:val="-2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rubro</w:t>
      </w:r>
      <w:r>
        <w:rPr>
          <w:spacing w:val="-2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No.24 (33va)</w:t>
      </w:r>
    </w:p>
    <w:p>
      <w:pPr>
        <w:spacing w:before="8"/>
        <w:ind w:left="782" w:right="0" w:firstLine="0"/>
        <w:jc w:val="left"/>
        <w:rPr>
          <w:sz w:val="24"/>
        </w:rPr>
      </w:pPr>
      <w:r>
        <w:rPr>
          <w:b/>
          <w:sz w:val="24"/>
        </w:rPr>
        <w:t>Fuente:</w:t>
      </w:r>
      <w:r>
        <w:rPr>
          <w:b/>
          <w:spacing w:val="-3"/>
          <w:sz w:val="24"/>
        </w:rPr>
        <w:t> </w:t>
      </w:r>
      <w:r>
        <w:rPr>
          <w:sz w:val="24"/>
        </w:rPr>
        <w:t>Tabla</w:t>
      </w:r>
      <w:r>
        <w:rPr>
          <w:spacing w:val="-1"/>
          <w:sz w:val="24"/>
        </w:rPr>
        <w:t> </w:t>
      </w:r>
      <w:r>
        <w:rPr>
          <w:sz w:val="24"/>
        </w:rPr>
        <w:t>No.5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782" w:right="1291"/>
      </w:pPr>
      <w:r>
        <w:rPr>
          <w:b/>
        </w:rPr>
        <w:t>Análisis:</w:t>
      </w:r>
      <w:r>
        <w:rPr>
          <w:b/>
          <w:spacing w:val="1"/>
        </w:rPr>
        <w:t> </w:t>
      </w:r>
      <w:r>
        <w:rPr/>
        <w:t>El 23% del gasto de la transferencia No.24 se ejecutó en el rubro de útiles de</w:t>
      </w:r>
      <w:r>
        <w:rPr>
          <w:spacing w:val="-57"/>
        </w:rPr>
        <w:t> </w:t>
      </w:r>
      <w:r>
        <w:rPr/>
        <w:t>escritorio, oficina y enseñanza, el 20% en mano de obras menores, el 19% en útiles</w:t>
      </w:r>
      <w:r>
        <w:rPr>
          <w:spacing w:val="1"/>
        </w:rPr>
        <w:t> </w:t>
      </w:r>
      <w:r>
        <w:rPr/>
        <w:t>diversos</w:t>
      </w:r>
      <w:r>
        <w:rPr>
          <w:spacing w:val="-1"/>
        </w:rPr>
        <w:t> </w:t>
      </w:r>
      <w:r>
        <w:rPr/>
        <w:t>y el 10%</w:t>
      </w:r>
      <w:r>
        <w:rPr>
          <w:spacing w:val="-1"/>
        </w:rPr>
        <w:t> </w:t>
      </w:r>
      <w:r>
        <w:rPr/>
        <w:t>en materiales de</w:t>
      </w:r>
      <w:r>
        <w:rPr>
          <w:spacing w:val="-2"/>
        </w:rPr>
        <w:t> </w:t>
      </w:r>
      <w:r>
        <w:rPr/>
        <w:t>limpieza.</w:t>
      </w:r>
    </w:p>
    <w:p>
      <w:pPr>
        <w:spacing w:after="0" w:line="360" w:lineRule="auto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88"/>
        <w:gridCol w:w="2364"/>
        <w:gridCol w:w="1747"/>
      </w:tblGrid>
      <w:tr>
        <w:trPr>
          <w:trHeight w:val="414" w:hRule="atLeast"/>
        </w:trPr>
        <w:tc>
          <w:tcPr>
            <w:tcW w:w="4988" w:type="dxa"/>
            <w:shd w:val="clear" w:color="auto" w:fill="FFFF00"/>
          </w:tcPr>
          <w:p>
            <w:pPr>
              <w:pStyle w:val="TableParagraph"/>
              <w:spacing w:line="275" w:lineRule="exact"/>
              <w:ind w:left="2099" w:right="20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Opción</w:t>
            </w:r>
          </w:p>
        </w:tc>
        <w:tc>
          <w:tcPr>
            <w:tcW w:w="2364" w:type="dxa"/>
            <w:shd w:val="clear" w:color="auto" w:fill="FFFF00"/>
          </w:tcPr>
          <w:p>
            <w:pPr>
              <w:pStyle w:val="TableParagraph"/>
              <w:spacing w:line="275" w:lineRule="exact"/>
              <w:ind w:left="614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  <w:tc>
          <w:tcPr>
            <w:tcW w:w="1747" w:type="dxa"/>
            <w:shd w:val="clear" w:color="auto" w:fill="FFFF00"/>
          </w:tcPr>
          <w:p>
            <w:pPr>
              <w:pStyle w:val="TableParagraph"/>
              <w:spacing w:line="275" w:lineRule="exact"/>
              <w:ind w:left="322"/>
              <w:rPr>
                <w:b/>
                <w:sz w:val="24"/>
              </w:rPr>
            </w:pPr>
            <w:r>
              <w:rPr>
                <w:b/>
                <w:sz w:val="24"/>
              </w:rPr>
              <w:t>Porcentaje</w:t>
            </w:r>
          </w:p>
        </w:tc>
      </w:tr>
      <w:tr>
        <w:trPr>
          <w:trHeight w:val="412" w:hRule="atLeast"/>
        </w:trPr>
        <w:tc>
          <w:tcPr>
            <w:tcW w:w="4988" w:type="dxa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Servicio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internet</w:t>
            </w:r>
          </w:p>
        </w:tc>
        <w:tc>
          <w:tcPr>
            <w:tcW w:w="2364" w:type="dxa"/>
          </w:tcPr>
          <w:p>
            <w:pPr>
              <w:pStyle w:val="TableParagraph"/>
              <w:spacing w:line="275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13308.34</w:t>
            </w:r>
          </w:p>
        </w:tc>
        <w:tc>
          <w:tcPr>
            <w:tcW w:w="1747" w:type="dxa"/>
          </w:tcPr>
          <w:p>
            <w:pPr>
              <w:pStyle w:val="TableParagraph"/>
              <w:spacing w:line="275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2.061718862</w:t>
            </w:r>
          </w:p>
        </w:tc>
      </w:tr>
      <w:tr>
        <w:trPr>
          <w:trHeight w:val="414" w:hRule="atLeast"/>
        </w:trPr>
        <w:tc>
          <w:tcPr>
            <w:tcW w:w="4988" w:type="dxa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Agua</w:t>
            </w:r>
          </w:p>
        </w:tc>
        <w:tc>
          <w:tcPr>
            <w:tcW w:w="2364" w:type="dxa"/>
          </w:tcPr>
          <w:p>
            <w:pPr>
              <w:pStyle w:val="TableParagraph"/>
              <w:spacing w:line="275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1747" w:type="dxa"/>
          </w:tcPr>
          <w:p>
            <w:pPr>
              <w:pStyle w:val="TableParagraph"/>
              <w:spacing w:line="275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1.859031731</w:t>
            </w:r>
          </w:p>
        </w:tc>
      </w:tr>
      <w:tr>
        <w:trPr>
          <w:trHeight w:val="412" w:hRule="atLeast"/>
        </w:trPr>
        <w:tc>
          <w:tcPr>
            <w:tcW w:w="4988" w:type="dxa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Impresiones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encuadernación</w:t>
            </w:r>
          </w:p>
        </w:tc>
        <w:tc>
          <w:tcPr>
            <w:tcW w:w="2364" w:type="dxa"/>
          </w:tcPr>
          <w:p>
            <w:pPr>
              <w:pStyle w:val="TableParagraph"/>
              <w:spacing w:line="275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13924</w:t>
            </w:r>
          </w:p>
        </w:tc>
        <w:tc>
          <w:tcPr>
            <w:tcW w:w="1747" w:type="dxa"/>
          </w:tcPr>
          <w:p>
            <w:pPr>
              <w:pStyle w:val="TableParagraph"/>
              <w:spacing w:line="275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2.157096485</w:t>
            </w:r>
          </w:p>
        </w:tc>
      </w:tr>
      <w:tr>
        <w:trPr>
          <w:trHeight w:val="414" w:hRule="atLeast"/>
        </w:trPr>
        <w:tc>
          <w:tcPr>
            <w:tcW w:w="4988" w:type="dxa"/>
          </w:tcPr>
          <w:p>
            <w:pPr>
              <w:pStyle w:val="TableParagraph"/>
              <w:spacing w:line="240" w:lineRule="auto" w:before="1"/>
              <w:ind w:left="69"/>
              <w:rPr>
                <w:sz w:val="24"/>
              </w:rPr>
            </w:pPr>
            <w:r>
              <w:rPr>
                <w:sz w:val="24"/>
              </w:rPr>
              <w:t>Pasajes</w:t>
            </w:r>
          </w:p>
        </w:tc>
        <w:tc>
          <w:tcPr>
            <w:tcW w:w="2364" w:type="dxa"/>
          </w:tcPr>
          <w:p>
            <w:pPr>
              <w:pStyle w:val="TableParagraph"/>
              <w:spacing w:line="240" w:lineRule="auto" w:before="1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1747" w:type="dxa"/>
          </w:tcPr>
          <w:p>
            <w:pPr>
              <w:pStyle w:val="TableParagraph"/>
              <w:spacing w:line="240" w:lineRule="auto" w:before="1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0.774596554</w:t>
            </w:r>
          </w:p>
        </w:tc>
      </w:tr>
      <w:tr>
        <w:trPr>
          <w:trHeight w:val="414" w:hRule="atLeast"/>
        </w:trPr>
        <w:tc>
          <w:tcPr>
            <w:tcW w:w="4988" w:type="dxa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Mano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obras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menores</w:t>
            </w:r>
          </w:p>
        </w:tc>
        <w:tc>
          <w:tcPr>
            <w:tcW w:w="2364" w:type="dxa"/>
          </w:tcPr>
          <w:p>
            <w:pPr>
              <w:pStyle w:val="TableParagraph"/>
              <w:spacing w:line="275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144000</w:t>
            </w:r>
          </w:p>
        </w:tc>
        <w:tc>
          <w:tcPr>
            <w:tcW w:w="1747" w:type="dxa"/>
          </w:tcPr>
          <w:p>
            <w:pPr>
              <w:pStyle w:val="TableParagraph"/>
              <w:spacing w:line="275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22.30838077</w:t>
            </w:r>
          </w:p>
        </w:tc>
      </w:tr>
      <w:tr>
        <w:trPr>
          <w:trHeight w:val="412" w:hRule="atLeast"/>
        </w:trPr>
        <w:tc>
          <w:tcPr>
            <w:tcW w:w="4988" w:type="dxa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Comisión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bancaria</w:t>
            </w:r>
          </w:p>
        </w:tc>
        <w:tc>
          <w:tcPr>
            <w:tcW w:w="2364" w:type="dxa"/>
          </w:tcPr>
          <w:p>
            <w:pPr>
              <w:pStyle w:val="TableParagraph"/>
              <w:spacing w:line="275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2866.68</w:t>
            </w:r>
          </w:p>
        </w:tc>
        <w:tc>
          <w:tcPr>
            <w:tcW w:w="1747" w:type="dxa"/>
          </w:tcPr>
          <w:p>
            <w:pPr>
              <w:pStyle w:val="TableParagraph"/>
              <w:spacing w:line="275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0.44410409</w:t>
            </w:r>
          </w:p>
        </w:tc>
      </w:tr>
      <w:tr>
        <w:trPr>
          <w:trHeight w:val="415" w:hRule="atLeast"/>
        </w:trPr>
        <w:tc>
          <w:tcPr>
            <w:tcW w:w="4988" w:type="dxa"/>
          </w:tcPr>
          <w:p>
            <w:pPr>
              <w:pStyle w:val="TableParagraph"/>
              <w:spacing w:line="240" w:lineRule="auto" w:before="1"/>
              <w:ind w:left="69"/>
              <w:rPr>
                <w:sz w:val="24"/>
              </w:rPr>
            </w:pPr>
            <w:r>
              <w:rPr>
                <w:sz w:val="24"/>
              </w:rPr>
              <w:t>Otros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gastos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personales</w:t>
            </w:r>
          </w:p>
        </w:tc>
        <w:tc>
          <w:tcPr>
            <w:tcW w:w="2364" w:type="dxa"/>
          </w:tcPr>
          <w:p>
            <w:pPr>
              <w:pStyle w:val="TableParagraph"/>
              <w:spacing w:line="240" w:lineRule="auto" w:before="1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25920</w:t>
            </w:r>
          </w:p>
        </w:tc>
        <w:tc>
          <w:tcPr>
            <w:tcW w:w="1747" w:type="dxa"/>
          </w:tcPr>
          <w:p>
            <w:pPr>
              <w:pStyle w:val="TableParagraph"/>
              <w:spacing w:line="240" w:lineRule="auto" w:before="1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4.015508538</w:t>
            </w:r>
          </w:p>
        </w:tc>
      </w:tr>
      <w:tr>
        <w:trPr>
          <w:trHeight w:val="414" w:hRule="atLeast"/>
        </w:trPr>
        <w:tc>
          <w:tcPr>
            <w:tcW w:w="4988" w:type="dxa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Materiales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limpieza</w:t>
            </w:r>
          </w:p>
        </w:tc>
        <w:tc>
          <w:tcPr>
            <w:tcW w:w="2364" w:type="dxa"/>
          </w:tcPr>
          <w:p>
            <w:pPr>
              <w:pStyle w:val="TableParagraph"/>
              <w:spacing w:line="275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50884.19</w:t>
            </w:r>
          </w:p>
        </w:tc>
        <w:tc>
          <w:tcPr>
            <w:tcW w:w="1747" w:type="dxa"/>
          </w:tcPr>
          <w:p>
            <w:pPr>
              <w:pStyle w:val="TableParagraph"/>
              <w:spacing w:line="275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7.88294365</w:t>
            </w:r>
          </w:p>
        </w:tc>
      </w:tr>
      <w:tr>
        <w:trPr>
          <w:trHeight w:val="412" w:hRule="atLeast"/>
        </w:trPr>
        <w:tc>
          <w:tcPr>
            <w:tcW w:w="4988" w:type="dxa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Útiles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escritorio, oficina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enseñanza</w:t>
            </w:r>
          </w:p>
        </w:tc>
        <w:tc>
          <w:tcPr>
            <w:tcW w:w="2364" w:type="dxa"/>
          </w:tcPr>
          <w:p>
            <w:pPr>
              <w:pStyle w:val="TableParagraph"/>
              <w:spacing w:line="275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84561.2</w:t>
            </w:r>
          </w:p>
        </w:tc>
        <w:tc>
          <w:tcPr>
            <w:tcW w:w="1747" w:type="dxa"/>
          </w:tcPr>
          <w:p>
            <w:pPr>
              <w:pStyle w:val="TableParagraph"/>
              <w:spacing w:line="275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13.10016283</w:t>
            </w:r>
          </w:p>
        </w:tc>
      </w:tr>
      <w:tr>
        <w:trPr>
          <w:trHeight w:val="414" w:hRule="atLeast"/>
        </w:trPr>
        <w:tc>
          <w:tcPr>
            <w:tcW w:w="4988" w:type="dxa"/>
          </w:tcPr>
          <w:p>
            <w:pPr>
              <w:pStyle w:val="TableParagraph"/>
              <w:spacing w:line="240" w:lineRule="auto" w:before="1"/>
              <w:ind w:left="69"/>
              <w:rPr>
                <w:sz w:val="24"/>
              </w:rPr>
            </w:pPr>
            <w:r>
              <w:rPr>
                <w:sz w:val="24"/>
              </w:rPr>
              <w:t>Materiales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relacionados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informática</w:t>
            </w:r>
          </w:p>
        </w:tc>
        <w:tc>
          <w:tcPr>
            <w:tcW w:w="2364" w:type="dxa"/>
          </w:tcPr>
          <w:p>
            <w:pPr>
              <w:pStyle w:val="TableParagraph"/>
              <w:spacing w:line="240" w:lineRule="auto" w:before="1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32108.91</w:t>
            </w:r>
          </w:p>
        </w:tc>
        <w:tc>
          <w:tcPr>
            <w:tcW w:w="1747" w:type="dxa"/>
          </w:tcPr>
          <w:p>
            <w:pPr>
              <w:pStyle w:val="TableParagraph"/>
              <w:spacing w:line="240" w:lineRule="auto" w:before="1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4.974290211</w:t>
            </w:r>
          </w:p>
        </w:tc>
      </w:tr>
      <w:tr>
        <w:trPr>
          <w:trHeight w:val="414" w:hRule="atLeast"/>
        </w:trPr>
        <w:tc>
          <w:tcPr>
            <w:tcW w:w="4988" w:type="dxa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Útiles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diversos</w:t>
            </w:r>
          </w:p>
        </w:tc>
        <w:tc>
          <w:tcPr>
            <w:tcW w:w="2364" w:type="dxa"/>
          </w:tcPr>
          <w:p>
            <w:pPr>
              <w:pStyle w:val="TableParagraph"/>
              <w:spacing w:line="275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260924</w:t>
            </w:r>
          </w:p>
        </w:tc>
        <w:tc>
          <w:tcPr>
            <w:tcW w:w="1747" w:type="dxa"/>
          </w:tcPr>
          <w:p>
            <w:pPr>
              <w:pStyle w:val="TableParagraph"/>
              <w:spacing w:line="275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40.42216628</w:t>
            </w:r>
          </w:p>
        </w:tc>
      </w:tr>
      <w:tr>
        <w:trPr>
          <w:trHeight w:val="414" w:hRule="atLeast"/>
        </w:trPr>
        <w:tc>
          <w:tcPr>
            <w:tcW w:w="4988" w:type="dxa"/>
            <w:shd w:val="clear" w:color="auto" w:fill="C4D69B"/>
          </w:tcPr>
          <w:p>
            <w:pPr>
              <w:pStyle w:val="TableParagraph"/>
              <w:spacing w:line="275" w:lineRule="exact"/>
              <w:ind w:left="2099" w:right="2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364" w:type="dxa"/>
            <w:shd w:val="clear" w:color="auto" w:fill="C4D69B"/>
          </w:tcPr>
          <w:p>
            <w:pPr>
              <w:pStyle w:val="TableParagraph"/>
              <w:spacing w:line="275" w:lineRule="exact"/>
              <w:ind w:left="671"/>
              <w:rPr>
                <w:b/>
                <w:sz w:val="24"/>
              </w:rPr>
            </w:pPr>
            <w:r>
              <w:rPr>
                <w:b/>
                <w:sz w:val="24"/>
              </w:rPr>
              <w:t>645497.32</w:t>
            </w:r>
          </w:p>
        </w:tc>
        <w:tc>
          <w:tcPr>
            <w:tcW w:w="1747" w:type="dxa"/>
            <w:shd w:val="clear" w:color="auto" w:fill="C4D69B"/>
          </w:tcPr>
          <w:p>
            <w:pPr>
              <w:pStyle w:val="TableParagraph"/>
              <w:spacing w:line="275" w:lineRule="exact"/>
              <w:ind w:left="674" w:right="6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spacing w:line="275" w:lineRule="exact"/>
        <w:ind w:left="782"/>
      </w:pPr>
      <w:r>
        <w:rPr>
          <w:b/>
        </w:rPr>
        <w:t>Fuente:</w:t>
      </w:r>
      <w:r>
        <w:rPr>
          <w:b/>
          <w:spacing w:val="-2"/>
        </w:rPr>
        <w:t> </w:t>
      </w:r>
      <w:r>
        <w:rPr/>
        <w:t>Carpeta e</w:t>
      </w:r>
      <w:r>
        <w:rPr>
          <w:spacing w:val="-3"/>
        </w:rPr>
        <w:t> </w:t>
      </w:r>
      <w:r>
        <w:rPr/>
        <w:t>informe de</w:t>
      </w:r>
      <w:r>
        <w:rPr>
          <w:spacing w:val="-3"/>
        </w:rPr>
        <w:t> </w:t>
      </w:r>
      <w:r>
        <w:rPr/>
        <w:t>rendición de</w:t>
      </w:r>
      <w:r>
        <w:rPr>
          <w:spacing w:val="-2"/>
        </w:rPr>
        <w:t> </w:t>
      </w:r>
      <w:r>
        <w:rPr/>
        <w:t>cuenta, 23va</w:t>
      </w:r>
      <w:r>
        <w:rPr>
          <w:spacing w:val="-2"/>
        </w:rPr>
        <w:t> </w:t>
      </w:r>
      <w:r>
        <w:rPr/>
        <w:t>(32va) transferencia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ind w:left="782"/>
      </w:pPr>
      <w:r>
        <w:rPr>
          <w:b/>
        </w:rPr>
        <w:t>Gráfica</w:t>
      </w:r>
      <w:r>
        <w:rPr>
          <w:b/>
          <w:spacing w:val="-1"/>
        </w:rPr>
        <w:t> </w:t>
      </w:r>
      <w:r>
        <w:rPr>
          <w:b/>
        </w:rPr>
        <w:t>No.5</w:t>
      </w:r>
      <w:r>
        <w:rPr>
          <w:b/>
          <w:spacing w:val="-2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rubro</w:t>
      </w:r>
      <w:r>
        <w:rPr>
          <w:spacing w:val="-2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No.23 (32va)</w:t>
      </w:r>
    </w:p>
    <w:p>
      <w:pPr>
        <w:pStyle w:val="BodyText"/>
        <w:spacing w:before="4"/>
        <w:rPr>
          <w:sz w:val="25"/>
        </w:rPr>
      </w:pPr>
      <w:r>
        <w:rPr/>
        <w:pict>
          <v:group style="position:absolute;margin-left:84.675003pt;margin-top:16.586882pt;width:458.65pt;height:232.3pt;mso-position-horizontal-relative:page;mso-position-vertical-relative:paragraph;z-index:-15721472;mso-wrap-distance-left:0;mso-wrap-distance-right:0" coordorigin="1694,332" coordsize="9173,4646">
            <v:shape style="position:absolute;left:4044;top:1869;width:4474;height:2613" type="#_x0000_t75" stroked="false">
              <v:imagedata r:id="rId17" o:title=""/>
            </v:shape>
            <v:shape style="position:absolute;left:6287;top:1680;width:339;height:206" coordorigin="6288,1681" coordsize="339,206" path="m6399,1876l6377,1681,6288,1681m6626,1887l6626,1829,6626,1739e" filled="false" stroked="true" strokeweight=".75pt" strokecolor="#000000">
              <v:path arrowok="t"/>
              <v:stroke dashstyle="solid"/>
            </v:shape>
            <v:line style="position:absolute" from="6857,1846" to="6857,1917" stroked="true" strokeweight=".96pt" strokecolor="#000000">
              <v:stroke dashstyle="solid"/>
            </v:line>
            <v:shape style="position:absolute;left:4496;top:1531;width:5441;height:3014" coordorigin="4496,1532" coordsize="5441,3014" path="m7019,1932l9847,1532,9937,1532m8116,2326l8760,2246,8851,2246m8442,3485l8650,3205,8741,3205m8388,3644l8846,3758,8936,3758m8006,4049l8986,4545,9075,4545m5182,4329l4586,4353,4496,4353e" filled="false" stroked="true" strokeweight=".75pt" strokecolor="#000000">
              <v:path arrowok="t"/>
              <v:stroke dashstyle="solid"/>
            </v:shape>
            <v:rect style="position:absolute;left:1701;top:339;width:9158;height:4631" filled="false" stroked="true" strokeweight=".75pt" strokecolor="#858585">
              <v:stroke dashstyle="solid"/>
            </v:rect>
            <v:shape style="position:absolute;left:3143;top:563;width:6290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Detalle</w:t>
                    </w:r>
                    <w:r>
                      <w:rPr>
                        <w:rFonts w:ascii="Calibri"/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gasto</w:t>
                    </w:r>
                    <w:r>
                      <w:rPr>
                        <w:rFonts w:ascii="Calibri"/>
                        <w:b/>
                        <w:spacing w:val="-7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por</w:t>
                    </w:r>
                    <w:r>
                      <w:rPr>
                        <w:rFonts w:ascii="Calibri"/>
                        <w:b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rubro</w:t>
                    </w:r>
                    <w:r>
                      <w:rPr>
                        <w:rFonts w:ascii="Calibri"/>
                        <w:b/>
                        <w:spacing w:val="-7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ejecutado</w:t>
                    </w:r>
                    <w:r>
                      <w:rPr>
                        <w:rFonts w:ascii="Calibri"/>
                        <w:b/>
                        <w:spacing w:val="-10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la</w:t>
                    </w:r>
                  </w:p>
                </w:txbxContent>
              </v:textbox>
              <w10:wrap type="none"/>
            </v:shape>
            <v:shape style="position:absolute;left:4814;top:1002;width:2954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t</w:t>
                    </w:r>
                    <w:r>
                      <w:rPr>
                        <w:rFonts w:ascii="Calibri"/>
                        <w:b/>
                        <w:spacing w:val="-8"/>
                        <w:sz w:val="36"/>
                      </w:rPr>
                      <w:t>r</w:t>
                    </w:r>
                    <w:r>
                      <w:rPr>
                        <w:rFonts w:ascii="Calibri"/>
                        <w:b/>
                        <w:sz w:val="36"/>
                      </w:rPr>
                      <w:t>an</w:t>
                    </w:r>
                    <w:r>
                      <w:rPr>
                        <w:rFonts w:ascii="Calibri"/>
                        <w:b/>
                        <w:spacing w:val="-1"/>
                        <w:sz w:val="36"/>
                      </w:rPr>
                      <w:t>s</w:t>
                    </w:r>
                    <w:r>
                      <w:rPr>
                        <w:rFonts w:ascii="Calibri"/>
                        <w:b/>
                        <w:spacing w:val="-9"/>
                        <w:sz w:val="36"/>
                      </w:rPr>
                      <w:t>f</w:t>
                    </w:r>
                    <w:r>
                      <w:rPr>
                        <w:rFonts w:ascii="Calibri"/>
                        <w:b/>
                        <w:spacing w:val="-169"/>
                        <w:sz w:val="36"/>
                      </w:rPr>
                      <w:t>e</w:t>
                    </w:r>
                    <w:r>
                      <w:rPr>
                        <w:rFonts w:ascii="Calibri"/>
                        <w:spacing w:val="-1"/>
                        <w:w w:val="99"/>
                        <w:position w:val="8"/>
                        <w:sz w:val="20"/>
                      </w:rPr>
                      <w:t>S</w:t>
                    </w:r>
                    <w:r>
                      <w:rPr>
                        <w:rFonts w:ascii="Calibri"/>
                        <w:spacing w:val="-22"/>
                        <w:w w:val="99"/>
                        <w:position w:val="8"/>
                        <w:sz w:val="20"/>
                      </w:rPr>
                      <w:t>e</w:t>
                    </w:r>
                    <w:r>
                      <w:rPr>
                        <w:rFonts w:ascii="Calibri"/>
                        <w:b/>
                        <w:spacing w:val="-109"/>
                        <w:sz w:val="36"/>
                      </w:rPr>
                      <w:t>r</w:t>
                    </w:r>
                    <w:r>
                      <w:rPr>
                        <w:rFonts w:ascii="Calibri"/>
                        <w:w w:val="99"/>
                        <w:position w:val="8"/>
                        <w:sz w:val="20"/>
                      </w:rPr>
                      <w:t>r</w:t>
                    </w:r>
                    <w:r>
                      <w:rPr>
                        <w:rFonts w:ascii="Calibri"/>
                        <w:spacing w:val="-58"/>
                        <w:w w:val="99"/>
                        <w:position w:val="8"/>
                        <w:sz w:val="20"/>
                      </w:rPr>
                      <w:t>v</w:t>
                    </w:r>
                    <w:r>
                      <w:rPr>
                        <w:rFonts w:ascii="Calibri"/>
                        <w:b/>
                        <w:spacing w:val="-126"/>
                        <w:sz w:val="36"/>
                      </w:rPr>
                      <w:t>e</w:t>
                    </w:r>
                    <w:r>
                      <w:rPr>
                        <w:rFonts w:ascii="Calibri"/>
                        <w:w w:val="99"/>
                        <w:position w:val="8"/>
                        <w:sz w:val="20"/>
                      </w:rPr>
                      <w:t>i</w:t>
                    </w:r>
                    <w:r>
                      <w:rPr>
                        <w:rFonts w:ascii="Calibri"/>
                        <w:spacing w:val="-4"/>
                        <w:w w:val="99"/>
                        <w:position w:val="8"/>
                        <w:sz w:val="20"/>
                      </w:rPr>
                      <w:t>c</w:t>
                    </w:r>
                    <w:r>
                      <w:rPr>
                        <w:rFonts w:ascii="Calibri"/>
                        <w:b/>
                        <w:spacing w:val="-190"/>
                        <w:sz w:val="36"/>
                      </w:rPr>
                      <w:t>n</w:t>
                    </w:r>
                    <w:r>
                      <w:rPr>
                        <w:rFonts w:ascii="Calibri"/>
                        <w:w w:val="99"/>
                        <w:position w:val="8"/>
                        <w:sz w:val="20"/>
                      </w:rPr>
                      <w:t>io</w:t>
                    </w:r>
                    <w:r>
                      <w:rPr>
                        <w:rFonts w:ascii="Calibri"/>
                        <w:spacing w:val="-6"/>
                        <w:position w:val="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40"/>
                        <w:sz w:val="36"/>
                      </w:rPr>
                      <w:t>c</w:t>
                    </w:r>
                    <w:r>
                      <w:rPr>
                        <w:rFonts w:ascii="Calibri"/>
                        <w:w w:val="99"/>
                        <w:position w:val="8"/>
                        <w:sz w:val="20"/>
                      </w:rPr>
                      <w:t>d</w:t>
                    </w:r>
                    <w:r>
                      <w:rPr>
                        <w:rFonts w:ascii="Calibri"/>
                        <w:spacing w:val="-66"/>
                        <w:w w:val="99"/>
                        <w:position w:val="8"/>
                        <w:sz w:val="20"/>
                      </w:rPr>
                      <w:t>e</w:t>
                    </w:r>
                    <w:r>
                      <w:rPr>
                        <w:rFonts w:ascii="Calibri"/>
                        <w:b/>
                        <w:spacing w:val="-1"/>
                        <w:sz w:val="36"/>
                      </w:rPr>
                      <w:t>i</w:t>
                    </w:r>
                    <w:r>
                      <w:rPr>
                        <w:rFonts w:ascii="Calibri"/>
                        <w:b/>
                        <w:sz w:val="36"/>
                      </w:rPr>
                      <w:t>a</w:t>
                    </w:r>
                    <w:r>
                      <w:rPr>
                        <w:rFonts w:ascii="Calibri"/>
                        <w:b/>
                        <w:spacing w:val="-2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No</w:t>
                    </w:r>
                    <w:r>
                      <w:rPr>
                        <w:rFonts w:ascii="Calibri"/>
                        <w:b/>
                        <w:spacing w:val="-1"/>
                        <w:sz w:val="36"/>
                      </w:rPr>
                      <w:t>.23</w:t>
                    </w:r>
                  </w:p>
                </w:txbxContent>
              </v:textbox>
              <w10:wrap type="none"/>
            </v:shape>
            <v:shape style="position:absolute;left:5803;top:1285;width:1100;height:210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position w:val="1"/>
                        <w:sz w:val="20"/>
                      </w:rPr>
                      <w:t>internet</w:t>
                    </w:r>
                    <w:r>
                      <w:rPr>
                        <w:rFonts w:ascii="Calibri"/>
                        <w:sz w:val="20"/>
                      </w:rPr>
                      <w:t>Agua</w:t>
                    </w:r>
                  </w:p>
                </w:txbxContent>
              </v:textbox>
              <w10:wrap type="none"/>
            </v:shape>
            <v:shape style="position:absolute;left:6012;top:1530;width:808;height:210" type="#_x0000_t202" filled="false" stroked="false">
              <v:textbox inset="0,0,0,0">
                <w:txbxContent>
                  <w:p>
                    <w:pPr>
                      <w:tabs>
                        <w:tab w:pos="544" w:val="left" w:leader="none"/>
                      </w:tabs>
                      <w:spacing w:line="20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position w:val="1"/>
                        <w:sz w:val="20"/>
                      </w:rPr>
                      <w:t>2%</w:t>
                      <w:tab/>
                    </w:r>
                    <w:r>
                      <w:rPr>
                        <w:rFonts w:ascii="Calibri"/>
                        <w:sz w:val="20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6877;top:1461;width:1325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8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Impresiones y</w:t>
                    </w:r>
                  </w:p>
                  <w:p>
                    <w:pPr>
                      <w:spacing w:before="0"/>
                      <w:ind w:left="533" w:right="0" w:hanging="534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w w:val="95"/>
                        <w:sz w:val="20"/>
                      </w:rPr>
                      <w:t>encuadernación</w:t>
                    </w:r>
                    <w:r>
                      <w:rPr>
                        <w:rFonts w:ascii="Calibri" w:hAnsi="Calibri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9969;top:1385;width:617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Pasajes</w:t>
                    </w:r>
                  </w:p>
                  <w:p>
                    <w:pPr>
                      <w:spacing w:line="240" w:lineRule="exact" w:before="0"/>
                      <w:ind w:left="0" w:right="15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4464;top:2090;width:5660;height:79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Mano de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obras</w:t>
                    </w:r>
                  </w:p>
                  <w:p>
                    <w:pPr>
                      <w:tabs>
                        <w:tab w:pos="4666" w:val="left" w:leader="none"/>
                      </w:tabs>
                      <w:spacing w:line="294" w:lineRule="exact"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Utiles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diversos</w:t>
                      <w:tab/>
                    </w:r>
                    <w:r>
                      <w:rPr>
                        <w:rFonts w:ascii="Calibri"/>
                        <w:position w:val="10"/>
                        <w:sz w:val="20"/>
                      </w:rPr>
                      <w:t>menores</w:t>
                    </w:r>
                  </w:p>
                  <w:p>
                    <w:pPr>
                      <w:tabs>
                        <w:tab w:pos="4850" w:val="left" w:leader="none"/>
                      </w:tabs>
                      <w:spacing w:line="175" w:lineRule="auto" w:before="0"/>
                      <w:ind w:left="417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position w:val="-9"/>
                        <w:sz w:val="20"/>
                      </w:rPr>
                      <w:t>40%</w:t>
                      <w:tab/>
                    </w:r>
                    <w:r>
                      <w:rPr>
                        <w:rFonts w:ascii="Calibri"/>
                        <w:sz w:val="20"/>
                      </w:rPr>
                      <w:t>22%</w:t>
                    </w:r>
                  </w:p>
                </w:txbxContent>
              </v:textbox>
              <w10:wrap type="none"/>
            </v:shape>
            <v:shape style="position:absolute;left:3096;top:3951;width:1387;height:93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Materiales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relacionados a la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informática</w:t>
                    </w:r>
                  </w:p>
                  <w:p>
                    <w:pPr>
                      <w:spacing w:line="239" w:lineRule="exact" w:before="0"/>
                      <w:ind w:left="0" w:right="1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5798;top:4206;width:1605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Utiles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escritorio,</w:t>
                    </w:r>
                  </w:p>
                  <w:p>
                    <w:pPr>
                      <w:spacing w:before="0"/>
                      <w:ind w:left="621" w:right="15" w:hanging="622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oficina</w:t>
                    </w:r>
                    <w:r>
                      <w:rPr>
                        <w:rFonts w:ascii="Calibri" w:hAns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y</w:t>
                    </w:r>
                    <w:r>
                      <w:rPr>
                        <w:rFonts w:ascii="Calibri" w:hAns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enseñanza</w:t>
                    </w:r>
                    <w:r>
                      <w:rPr>
                        <w:rFonts w:ascii="Calibri" w:hAns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13%</w:t>
                    </w:r>
                  </w:p>
                </w:txbxContent>
              </v:textbox>
              <w10:wrap type="none"/>
            </v:shape>
            <v:shape style="position:absolute;left:8768;top:3051;width:1937;height:177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440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Comisión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bancaria</w:t>
                    </w:r>
                  </w:p>
                  <w:p>
                    <w:pPr>
                      <w:spacing w:before="0"/>
                      <w:ind w:left="2" w:right="440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1%</w:t>
                    </w:r>
                  </w:p>
                  <w:p>
                    <w:pPr>
                      <w:spacing w:before="66"/>
                      <w:ind w:left="164" w:right="440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Otros gastos no</w:t>
                    </w:r>
                    <w:r>
                      <w:rPr>
                        <w:rFonts w:ascii="Calibri"/>
                        <w:spacing w:val="-4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personales</w:t>
                    </w:r>
                  </w:p>
                  <w:p>
                    <w:pPr>
                      <w:spacing w:before="2"/>
                      <w:ind w:left="169" w:right="440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4%</w:t>
                    </w:r>
                  </w:p>
                  <w:p>
                    <w:pPr>
                      <w:spacing w:before="43"/>
                      <w:ind w:left="329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Materiales </w:t>
                    </w:r>
                    <w:r>
                      <w:rPr>
                        <w:rFonts w:ascii="Calibri"/>
                        <w:sz w:val="20"/>
                      </w:rPr>
                      <w:t>limpieza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8%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782" w:right="0" w:firstLine="0"/>
        <w:jc w:val="left"/>
        <w:rPr>
          <w:sz w:val="24"/>
        </w:rPr>
      </w:pPr>
      <w:r>
        <w:rPr>
          <w:b/>
          <w:sz w:val="24"/>
        </w:rPr>
        <w:t>Fuente:</w:t>
      </w:r>
      <w:r>
        <w:rPr>
          <w:b/>
          <w:spacing w:val="-3"/>
          <w:sz w:val="24"/>
        </w:rPr>
        <w:t> </w:t>
      </w:r>
      <w:r>
        <w:rPr>
          <w:sz w:val="24"/>
        </w:rPr>
        <w:t>Tabla</w:t>
      </w:r>
      <w:r>
        <w:rPr>
          <w:spacing w:val="-1"/>
          <w:sz w:val="24"/>
        </w:rPr>
        <w:t> </w:t>
      </w:r>
      <w:r>
        <w:rPr>
          <w:sz w:val="24"/>
        </w:rPr>
        <w:t>No.6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360" w:lineRule="auto"/>
        <w:ind w:left="782" w:right="1291"/>
      </w:pPr>
      <w:r>
        <w:rPr>
          <w:b/>
        </w:rPr>
        <w:t>Análisis:</w:t>
      </w:r>
      <w:r>
        <w:rPr>
          <w:b/>
          <w:spacing w:val="1"/>
        </w:rPr>
        <w:t> </w:t>
      </w:r>
      <w:r>
        <w:rPr/>
        <w:t>El 40% del gasto total de la transferencia No.23, correspondió al rubro útiles</w:t>
      </w:r>
      <w:r>
        <w:rPr>
          <w:spacing w:val="-57"/>
        </w:rPr>
        <w:t> </w:t>
      </w:r>
      <w:r>
        <w:rPr/>
        <w:t>diversos, mientras que el 22% correspondió a mano de obras menores, el 13% a útiles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escritorio, oficina y enseñanza</w:t>
      </w:r>
      <w:r>
        <w:rPr>
          <w:spacing w:val="-2"/>
        </w:rPr>
        <w:t> </w:t>
      </w:r>
      <w:r>
        <w:rPr/>
        <w:t>y</w:t>
      </w:r>
      <w:r>
        <w:rPr>
          <w:spacing w:val="2"/>
        </w:rPr>
        <w:t> </w:t>
      </w:r>
      <w:r>
        <w:rPr/>
        <w:t>el 8% a</w:t>
      </w:r>
      <w:r>
        <w:rPr>
          <w:spacing w:val="-2"/>
        </w:rPr>
        <w:t> </w:t>
      </w:r>
      <w:r>
        <w:rPr/>
        <w:t>materiales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limpieza.</w:t>
      </w:r>
    </w:p>
    <w:p>
      <w:pPr>
        <w:spacing w:after="0" w:line="360" w:lineRule="auto"/>
        <w:sectPr>
          <w:headerReference w:type="default" r:id="rId16"/>
          <w:pgSz w:w="11910" w:h="16840"/>
          <w:pgMar w:header="1116" w:footer="0" w:top="1880" w:bottom="280" w:left="920" w:right="500"/>
        </w:sectPr>
      </w:pP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79"/>
        <w:gridCol w:w="2564"/>
        <w:gridCol w:w="1897"/>
      </w:tblGrid>
      <w:tr>
        <w:trPr>
          <w:trHeight w:val="414" w:hRule="atLeast"/>
        </w:trPr>
        <w:tc>
          <w:tcPr>
            <w:tcW w:w="4179" w:type="dxa"/>
            <w:shd w:val="clear" w:color="auto" w:fill="FFFF00"/>
          </w:tcPr>
          <w:p>
            <w:pPr>
              <w:pStyle w:val="TableParagraph"/>
              <w:spacing w:line="275" w:lineRule="exact"/>
              <w:ind w:left="1695" w:right="16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Opción</w:t>
            </w:r>
          </w:p>
        </w:tc>
        <w:tc>
          <w:tcPr>
            <w:tcW w:w="2564" w:type="dxa"/>
            <w:shd w:val="clear" w:color="auto" w:fill="FFFF00"/>
          </w:tcPr>
          <w:p>
            <w:pPr>
              <w:pStyle w:val="TableParagraph"/>
              <w:spacing w:line="275" w:lineRule="exact"/>
              <w:ind w:left="715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  <w:tc>
          <w:tcPr>
            <w:tcW w:w="1897" w:type="dxa"/>
            <w:shd w:val="clear" w:color="auto" w:fill="FFFF00"/>
          </w:tcPr>
          <w:p>
            <w:pPr>
              <w:pStyle w:val="TableParagraph"/>
              <w:spacing w:line="275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Porcentaje</w:t>
            </w:r>
          </w:p>
        </w:tc>
      </w:tr>
      <w:tr>
        <w:trPr>
          <w:trHeight w:val="412" w:hRule="atLeast"/>
        </w:trPr>
        <w:tc>
          <w:tcPr>
            <w:tcW w:w="4179" w:type="dxa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Servicio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internet</w:t>
            </w:r>
          </w:p>
        </w:tc>
        <w:tc>
          <w:tcPr>
            <w:tcW w:w="2564" w:type="dxa"/>
          </w:tcPr>
          <w:p>
            <w:pPr>
              <w:pStyle w:val="TableParagraph"/>
              <w:spacing w:line="275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10977</w:t>
            </w:r>
          </w:p>
        </w:tc>
        <w:tc>
          <w:tcPr>
            <w:tcW w:w="1897" w:type="dxa"/>
          </w:tcPr>
          <w:p>
            <w:pPr>
              <w:pStyle w:val="TableParagraph"/>
              <w:spacing w:line="275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4.830852605</w:t>
            </w:r>
          </w:p>
        </w:tc>
      </w:tr>
      <w:tr>
        <w:trPr>
          <w:trHeight w:val="414" w:hRule="atLeast"/>
        </w:trPr>
        <w:tc>
          <w:tcPr>
            <w:tcW w:w="4179" w:type="dxa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Pasajes</w:t>
            </w:r>
          </w:p>
        </w:tc>
        <w:tc>
          <w:tcPr>
            <w:tcW w:w="2564" w:type="dxa"/>
          </w:tcPr>
          <w:p>
            <w:pPr>
              <w:pStyle w:val="TableParagraph"/>
              <w:spacing w:line="275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897" w:type="dxa"/>
          </w:tcPr>
          <w:p>
            <w:pPr>
              <w:pStyle w:val="TableParagraph"/>
              <w:spacing w:line="275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0.880177208</w:t>
            </w:r>
          </w:p>
        </w:tc>
      </w:tr>
      <w:tr>
        <w:trPr>
          <w:trHeight w:val="412" w:hRule="atLeast"/>
        </w:trPr>
        <w:tc>
          <w:tcPr>
            <w:tcW w:w="4179" w:type="dxa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Mano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obras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menores</w:t>
            </w:r>
          </w:p>
        </w:tc>
        <w:tc>
          <w:tcPr>
            <w:tcW w:w="2564" w:type="dxa"/>
          </w:tcPr>
          <w:p>
            <w:pPr>
              <w:pStyle w:val="TableParagraph"/>
              <w:spacing w:line="275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19370.82</w:t>
            </w:r>
          </w:p>
        </w:tc>
        <w:tc>
          <w:tcPr>
            <w:tcW w:w="1897" w:type="dxa"/>
          </w:tcPr>
          <w:p>
            <w:pPr>
              <w:pStyle w:val="TableParagraph"/>
              <w:spacing w:line="275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8.524877131</w:t>
            </w:r>
          </w:p>
        </w:tc>
      </w:tr>
      <w:tr>
        <w:trPr>
          <w:trHeight w:val="414" w:hRule="atLeast"/>
        </w:trPr>
        <w:tc>
          <w:tcPr>
            <w:tcW w:w="4179" w:type="dxa"/>
          </w:tcPr>
          <w:p>
            <w:pPr>
              <w:pStyle w:val="TableParagraph"/>
              <w:spacing w:line="240" w:lineRule="auto" w:before="1"/>
              <w:ind w:left="69"/>
              <w:rPr>
                <w:sz w:val="24"/>
              </w:rPr>
            </w:pPr>
            <w:r>
              <w:rPr>
                <w:sz w:val="24"/>
              </w:rPr>
              <w:t>Comisión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bancaria</w:t>
            </w:r>
          </w:p>
        </w:tc>
        <w:tc>
          <w:tcPr>
            <w:tcW w:w="2564" w:type="dxa"/>
          </w:tcPr>
          <w:p>
            <w:pPr>
              <w:pStyle w:val="TableParagraph"/>
              <w:spacing w:line="240" w:lineRule="auto" w:before="1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851.23</w:t>
            </w:r>
          </w:p>
        </w:tc>
        <w:tc>
          <w:tcPr>
            <w:tcW w:w="1897" w:type="dxa"/>
          </w:tcPr>
          <w:p>
            <w:pPr>
              <w:pStyle w:val="TableParagraph"/>
              <w:spacing w:line="240" w:lineRule="auto" w:before="1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0.374616622</w:t>
            </w:r>
          </w:p>
        </w:tc>
      </w:tr>
      <w:tr>
        <w:trPr>
          <w:trHeight w:val="414" w:hRule="atLeast"/>
        </w:trPr>
        <w:tc>
          <w:tcPr>
            <w:tcW w:w="4179" w:type="dxa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Producto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cemento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asbesto</w:t>
            </w:r>
          </w:p>
        </w:tc>
        <w:tc>
          <w:tcPr>
            <w:tcW w:w="2564" w:type="dxa"/>
          </w:tcPr>
          <w:p>
            <w:pPr>
              <w:pStyle w:val="TableParagraph"/>
              <w:spacing w:line="275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5774.98</w:t>
            </w:r>
          </w:p>
        </w:tc>
        <w:tc>
          <w:tcPr>
            <w:tcW w:w="1897" w:type="dxa"/>
          </w:tcPr>
          <w:p>
            <w:pPr>
              <w:pStyle w:val="TableParagraph"/>
              <w:spacing w:line="275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2.541502886</w:t>
            </w:r>
          </w:p>
        </w:tc>
      </w:tr>
      <w:tr>
        <w:trPr>
          <w:trHeight w:val="412" w:hRule="atLeast"/>
        </w:trPr>
        <w:tc>
          <w:tcPr>
            <w:tcW w:w="4179" w:type="dxa"/>
          </w:tcPr>
          <w:p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Minerales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grabas</w:t>
            </w:r>
          </w:p>
        </w:tc>
        <w:tc>
          <w:tcPr>
            <w:tcW w:w="2564" w:type="dxa"/>
          </w:tcPr>
          <w:p>
            <w:pPr>
              <w:pStyle w:val="TableParagraph"/>
              <w:spacing w:line="275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11036.02</w:t>
            </w:r>
          </w:p>
        </w:tc>
        <w:tc>
          <w:tcPr>
            <w:tcW w:w="1897" w:type="dxa"/>
          </w:tcPr>
          <w:p>
            <w:pPr>
              <w:pStyle w:val="TableParagraph"/>
              <w:spacing w:line="275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4.856826635</w:t>
            </w:r>
          </w:p>
        </w:tc>
      </w:tr>
      <w:tr>
        <w:trPr>
          <w:trHeight w:val="415" w:hRule="atLeast"/>
        </w:trPr>
        <w:tc>
          <w:tcPr>
            <w:tcW w:w="4179" w:type="dxa"/>
          </w:tcPr>
          <w:p>
            <w:pPr>
              <w:pStyle w:val="TableParagraph"/>
              <w:spacing w:line="240" w:lineRule="auto" w:before="1"/>
              <w:ind w:left="69"/>
              <w:rPr>
                <w:sz w:val="24"/>
              </w:rPr>
            </w:pPr>
            <w:r>
              <w:rPr>
                <w:sz w:val="24"/>
              </w:rPr>
              <w:t>Útiles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diversos</w:t>
            </w:r>
          </w:p>
        </w:tc>
        <w:tc>
          <w:tcPr>
            <w:tcW w:w="2564" w:type="dxa"/>
          </w:tcPr>
          <w:p>
            <w:pPr>
              <w:pStyle w:val="TableParagraph"/>
              <w:spacing w:line="240" w:lineRule="auto" w:before="1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177216.92</w:t>
            </w:r>
          </w:p>
        </w:tc>
        <w:tc>
          <w:tcPr>
            <w:tcW w:w="1897" w:type="dxa"/>
          </w:tcPr>
          <w:p>
            <w:pPr>
              <w:pStyle w:val="TableParagraph"/>
              <w:spacing w:line="240" w:lineRule="auto" w:before="1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77.99114691</w:t>
            </w:r>
          </w:p>
        </w:tc>
      </w:tr>
      <w:tr>
        <w:trPr>
          <w:trHeight w:val="414" w:hRule="atLeast"/>
        </w:trPr>
        <w:tc>
          <w:tcPr>
            <w:tcW w:w="4179" w:type="dxa"/>
            <w:shd w:val="clear" w:color="auto" w:fill="C4D69B"/>
          </w:tcPr>
          <w:p>
            <w:pPr>
              <w:pStyle w:val="TableParagraph"/>
              <w:spacing w:line="275" w:lineRule="exact"/>
              <w:ind w:left="1692" w:right="16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564" w:type="dxa"/>
            <w:shd w:val="clear" w:color="auto" w:fill="C4D69B"/>
          </w:tcPr>
          <w:p>
            <w:pPr>
              <w:pStyle w:val="TableParagraph"/>
              <w:spacing w:line="275" w:lineRule="exact"/>
              <w:ind w:left="770"/>
              <w:rPr>
                <w:b/>
                <w:sz w:val="24"/>
              </w:rPr>
            </w:pPr>
            <w:r>
              <w:rPr>
                <w:b/>
                <w:sz w:val="24"/>
              </w:rPr>
              <w:t>227226.97</w:t>
            </w:r>
          </w:p>
        </w:tc>
        <w:tc>
          <w:tcPr>
            <w:tcW w:w="1897" w:type="dxa"/>
            <w:shd w:val="clear" w:color="auto" w:fill="C4D69B"/>
          </w:tcPr>
          <w:p>
            <w:pPr>
              <w:pStyle w:val="TableParagraph"/>
              <w:spacing w:line="275" w:lineRule="exact"/>
              <w:ind w:left="745" w:right="7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spacing w:line="275" w:lineRule="exact"/>
        <w:ind w:left="782"/>
      </w:pPr>
      <w:r>
        <w:rPr>
          <w:b/>
        </w:rPr>
        <w:t>Fuente:</w:t>
      </w:r>
      <w:r>
        <w:rPr>
          <w:b/>
          <w:spacing w:val="-2"/>
        </w:rPr>
        <w:t> </w:t>
      </w:r>
      <w:r>
        <w:rPr/>
        <w:t>Carpeta e</w:t>
      </w:r>
      <w:r>
        <w:rPr>
          <w:spacing w:val="-3"/>
        </w:rPr>
        <w:t> </w:t>
      </w:r>
      <w:r>
        <w:rPr/>
        <w:t>informe de</w:t>
      </w:r>
      <w:r>
        <w:rPr>
          <w:spacing w:val="-3"/>
        </w:rPr>
        <w:t> </w:t>
      </w:r>
      <w:r>
        <w:rPr/>
        <w:t>rendición de</w:t>
      </w:r>
      <w:r>
        <w:rPr>
          <w:spacing w:val="-2"/>
        </w:rPr>
        <w:t> </w:t>
      </w:r>
      <w:r>
        <w:rPr/>
        <w:t>cuenta, 22va</w:t>
      </w:r>
      <w:r>
        <w:rPr>
          <w:spacing w:val="-2"/>
        </w:rPr>
        <w:t> </w:t>
      </w:r>
      <w:r>
        <w:rPr/>
        <w:t>(31va) transferencia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782"/>
      </w:pPr>
      <w:r>
        <w:rPr/>
        <w:pict>
          <v:group style="position:absolute;margin-left:84.675003pt;margin-top:20.338118pt;width:431.45pt;height:273.8pt;mso-position-horizontal-relative:page;mso-position-vertical-relative:paragraph;z-index:-15720960;mso-wrap-distance-left:0;mso-wrap-distance-right:0" coordorigin="1694,407" coordsize="8629,5476">
            <v:shape style="position:absolute;left:3176;top:2002;width:5673;height:3326" type="#_x0000_t75" stroked="false">
              <v:imagedata r:id="rId19" o:title=""/>
            </v:shape>
            <v:shape style="position:absolute;left:6777;top:1734;width:2606;height:1504" coordorigin="6777,1734" coordsize="2606,1504" path="m6777,2058l7063,1826,7154,1826m7426,2187l8040,1784,8130,1784m7973,2380l9293,1734,9383,1734m8128,2460l9125,3238,9214,3238e" filled="false" stroked="true" strokeweight=".75pt" strokecolor="#000000">
              <v:path arrowok="t"/>
              <v:stroke dashstyle="solid"/>
            </v:shape>
            <v:rect style="position:absolute;left:1701;top:414;width:8614;height:5461" filled="false" stroked="true" strokeweight=".75pt" strokecolor="#858585">
              <v:stroke dashstyle="solid"/>
            </v:rect>
            <v:shape style="position:absolute;left:2827;top:638;width:6380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Detalle</w:t>
                    </w:r>
                    <w:r>
                      <w:rPr>
                        <w:rFonts w:ascii="Calibri"/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gasto</w:t>
                    </w:r>
                    <w:r>
                      <w:rPr>
                        <w:rFonts w:ascii="Calibri"/>
                        <w:b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por</w:t>
                    </w:r>
                    <w:r>
                      <w:rPr>
                        <w:rFonts w:ascii="Calibri"/>
                        <w:b/>
                        <w:spacing w:val="-5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rubro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ejecutado</w:t>
                    </w:r>
                    <w:r>
                      <w:rPr>
                        <w:rFonts w:ascii="Calibri"/>
                        <w:b/>
                        <w:spacing w:val="-10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la</w:t>
                    </w:r>
                  </w:p>
                </w:txbxContent>
              </v:textbox>
              <w10:wrap type="none"/>
            </v:shape>
            <v:shape style="position:absolute;left:4540;top:1077;width:3254;height:807" type="#_x0000_t202" filled="false" stroked="false">
              <v:textbox inset="0,0,0,0">
                <w:txbxContent>
                  <w:p>
                    <w:pPr>
                      <w:spacing w:line="367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transferencia</w:t>
                    </w:r>
                    <w:r>
                      <w:rPr>
                        <w:rFonts w:ascii="Calibri"/>
                        <w:b/>
                        <w:spacing w:val="-14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No.22</w:t>
                    </w:r>
                  </w:p>
                  <w:p>
                    <w:pPr>
                      <w:spacing w:line="232" w:lineRule="auto" w:before="81"/>
                      <w:ind w:left="100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Servicio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internet </w:t>
                    </w:r>
                    <w:r>
                      <w:rPr>
                        <w:rFonts w:ascii="Calibri"/>
                        <w:position w:val="-11"/>
                        <w:sz w:val="20"/>
                      </w:rPr>
                      <w:t>Pasajes</w:t>
                    </w:r>
                  </w:p>
                </w:txbxContent>
              </v:textbox>
              <w10:wrap type="none"/>
            </v:shape>
            <v:shape style="position:absolute;left:8153;top:1340;width:2000;height:500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1232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Comisión</w:t>
                    </w:r>
                  </w:p>
                  <w:p>
                    <w:pPr>
                      <w:spacing w:line="298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5"/>
                        <w:sz w:val="20"/>
                      </w:rPr>
                      <w:t>Mano</w:t>
                    </w:r>
                    <w:r>
                      <w:rPr>
                        <w:rFonts w:ascii="Calibri"/>
                        <w:spacing w:val="3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33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obras</w:t>
                    </w:r>
                    <w:r>
                      <w:rPr>
                        <w:rFonts w:ascii="Calibri"/>
                        <w:spacing w:val="1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95"/>
                        <w:position w:val="6"/>
                        <w:sz w:val="20"/>
                      </w:rPr>
                      <w:t>bancaria</w:t>
                    </w:r>
                  </w:p>
                </w:txbxContent>
              </v:textbox>
              <w10:wrap type="none"/>
            </v:shape>
            <v:shape style="position:absolute;left:6215;top:1810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7356;top:1930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8410;top:1885;width:73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menores</w:t>
                    </w:r>
                  </w:p>
                  <w:p>
                    <w:pPr>
                      <w:spacing w:line="240" w:lineRule="exact" w:before="0"/>
                      <w:ind w:left="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9637;top:1830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8573;top:2465;width:1549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Minerales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grabas</w:t>
                    </w:r>
                  </w:p>
                  <w:p>
                    <w:pPr>
                      <w:spacing w:line="240" w:lineRule="exact" w:before="0"/>
                      <w:ind w:left="0" w:right="1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3669;top:3786;width:1197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Utiles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diversos</w:t>
                    </w:r>
                  </w:p>
                  <w:p>
                    <w:pPr>
                      <w:spacing w:line="240" w:lineRule="exact" w:before="0"/>
                      <w:ind w:left="0" w:right="14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78%</w:t>
                    </w:r>
                  </w:p>
                </w:txbxContent>
              </v:textbox>
              <w10:wrap type="none"/>
            </v:shape>
            <v:shape style="position:absolute;left:9231;top:3095;width:1016;height:93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Producto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</w:p>
                  <w:p>
                    <w:pPr>
                      <w:spacing w:before="0"/>
                      <w:ind w:left="69" w:right="89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cemento </w:t>
                    </w: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asbesto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3%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</w:rPr>
        <w:t>Gráfica</w:t>
      </w:r>
      <w:r>
        <w:rPr>
          <w:b/>
          <w:spacing w:val="-1"/>
        </w:rPr>
        <w:t> </w:t>
      </w:r>
      <w:r>
        <w:rPr>
          <w:b/>
        </w:rPr>
        <w:t>No.6</w:t>
      </w:r>
      <w:r>
        <w:rPr>
          <w:b/>
          <w:spacing w:val="-2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rubro</w:t>
      </w:r>
      <w:r>
        <w:rPr>
          <w:spacing w:val="-2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No.22 (31va)</w:t>
      </w:r>
    </w:p>
    <w:p>
      <w:pPr>
        <w:spacing w:before="0"/>
        <w:ind w:left="782" w:right="0" w:firstLine="0"/>
        <w:jc w:val="left"/>
        <w:rPr>
          <w:sz w:val="24"/>
        </w:rPr>
      </w:pPr>
      <w:r>
        <w:rPr>
          <w:b/>
          <w:sz w:val="24"/>
        </w:rPr>
        <w:t>Fuente:</w:t>
      </w:r>
      <w:r>
        <w:rPr>
          <w:b/>
          <w:spacing w:val="-3"/>
          <w:sz w:val="24"/>
        </w:rPr>
        <w:t> </w:t>
      </w:r>
      <w:r>
        <w:rPr>
          <w:sz w:val="24"/>
        </w:rPr>
        <w:t>Tabla</w:t>
      </w:r>
      <w:r>
        <w:rPr>
          <w:spacing w:val="-1"/>
          <w:sz w:val="24"/>
        </w:rPr>
        <w:t> </w:t>
      </w:r>
      <w:r>
        <w:rPr>
          <w:sz w:val="24"/>
        </w:rPr>
        <w:t>No.7</w:t>
      </w:r>
    </w:p>
    <w:p>
      <w:pPr>
        <w:pStyle w:val="BodyText"/>
        <w:spacing w:before="10"/>
        <w:rPr>
          <w:sz w:val="28"/>
        </w:rPr>
      </w:pPr>
    </w:p>
    <w:p>
      <w:pPr>
        <w:pStyle w:val="Heading3"/>
        <w:spacing w:before="0"/>
      </w:pPr>
      <w:r>
        <w:rPr/>
        <w:t>Análisis: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line="360" w:lineRule="auto"/>
        <w:ind w:left="782" w:right="1389" w:firstLine="707"/>
      </w:pPr>
      <w:r>
        <w:rPr/>
        <w:t>Del gasto total de la transferencia no.22, el 78% correspondió a útiles diversos,</w:t>
      </w:r>
      <w:r>
        <w:rPr>
          <w:spacing w:val="-57"/>
        </w:rPr>
        <w:t> </w:t>
      </w:r>
      <w:r>
        <w:rPr/>
        <w:t>mientras</w:t>
      </w:r>
      <w:r>
        <w:rPr>
          <w:spacing w:val="-1"/>
        </w:rPr>
        <w:t> </w:t>
      </w:r>
      <w:r>
        <w:rPr/>
        <w:t>el 8% a</w:t>
      </w:r>
      <w:r>
        <w:rPr>
          <w:spacing w:val="-2"/>
        </w:rPr>
        <w:t> </w:t>
      </w:r>
      <w:r>
        <w:rPr/>
        <w:t>pago de</w:t>
      </w:r>
      <w:r>
        <w:rPr>
          <w:spacing w:val="1"/>
        </w:rPr>
        <w:t> </w:t>
      </w:r>
      <w:r>
        <w:rPr/>
        <w:t>mano de</w:t>
      </w:r>
      <w:r>
        <w:rPr>
          <w:spacing w:val="-2"/>
        </w:rPr>
        <w:t> </w:t>
      </w:r>
      <w:r>
        <w:rPr/>
        <w:t>obras menores.</w:t>
      </w:r>
    </w:p>
    <w:p>
      <w:pPr>
        <w:spacing w:after="0" w:line="360" w:lineRule="auto"/>
        <w:sectPr>
          <w:headerReference w:type="default" r:id="rId18"/>
          <w:pgSz w:w="11910" w:h="16840"/>
          <w:pgMar w:header="1116" w:footer="0" w:top="1880" w:bottom="280" w:left="920" w:right="500"/>
        </w:sectPr>
      </w:pP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3"/>
        <w:gridCol w:w="2351"/>
        <w:gridCol w:w="1738"/>
      </w:tblGrid>
      <w:tr>
        <w:trPr>
          <w:trHeight w:val="311" w:hRule="atLeast"/>
        </w:trPr>
        <w:tc>
          <w:tcPr>
            <w:tcW w:w="4943" w:type="dxa"/>
            <w:shd w:val="clear" w:color="auto" w:fill="FFFF00"/>
          </w:tcPr>
          <w:p>
            <w:pPr>
              <w:pStyle w:val="TableParagraph"/>
              <w:spacing w:line="249" w:lineRule="exact" w:before="42"/>
              <w:ind w:left="2126" w:right="2117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Opción</w:t>
            </w:r>
          </w:p>
        </w:tc>
        <w:tc>
          <w:tcPr>
            <w:tcW w:w="2351" w:type="dxa"/>
            <w:shd w:val="clear" w:color="auto" w:fill="FFFF00"/>
          </w:tcPr>
          <w:p>
            <w:pPr>
              <w:pStyle w:val="TableParagraph"/>
              <w:spacing w:line="249" w:lineRule="exact" w:before="42"/>
              <w:ind w:left="680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Frecuencia</w:t>
            </w:r>
          </w:p>
        </w:tc>
        <w:tc>
          <w:tcPr>
            <w:tcW w:w="1738" w:type="dxa"/>
            <w:shd w:val="clear" w:color="auto" w:fill="FFFF00"/>
          </w:tcPr>
          <w:p>
            <w:pPr>
              <w:pStyle w:val="TableParagraph"/>
              <w:spacing w:line="249" w:lineRule="exact" w:before="42"/>
              <w:ind w:left="370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Porcentaje</w:t>
            </w:r>
          </w:p>
        </w:tc>
      </w:tr>
      <w:tr>
        <w:trPr>
          <w:trHeight w:val="328" w:hRule="atLeast"/>
        </w:trPr>
        <w:tc>
          <w:tcPr>
            <w:tcW w:w="4943" w:type="dxa"/>
          </w:tcPr>
          <w:p>
            <w:pPr>
              <w:pStyle w:val="TableParagraph"/>
              <w:spacing w:before="51"/>
              <w:ind w:left="69"/>
              <w:rPr>
                <w:sz w:val="24"/>
              </w:rPr>
            </w:pPr>
            <w:r>
              <w:rPr>
                <w:sz w:val="24"/>
              </w:rPr>
              <w:t>Servicio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internet</w:t>
            </w:r>
          </w:p>
        </w:tc>
        <w:tc>
          <w:tcPr>
            <w:tcW w:w="2351" w:type="dxa"/>
          </w:tcPr>
          <w:p>
            <w:pPr>
              <w:pStyle w:val="TableParagraph"/>
              <w:spacing w:line="249" w:lineRule="exact" w:before="59"/>
              <w:ind w:right="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71429.72</w:t>
            </w:r>
          </w:p>
        </w:tc>
        <w:tc>
          <w:tcPr>
            <w:tcW w:w="1738" w:type="dxa"/>
          </w:tcPr>
          <w:p>
            <w:pPr>
              <w:pStyle w:val="TableParagraph"/>
              <w:spacing w:line="249" w:lineRule="exact" w:before="59"/>
              <w:ind w:right="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10.8500457</w:t>
            </w:r>
          </w:p>
        </w:tc>
      </w:tr>
      <w:tr>
        <w:trPr>
          <w:trHeight w:val="328" w:hRule="atLeast"/>
        </w:trPr>
        <w:tc>
          <w:tcPr>
            <w:tcW w:w="4943" w:type="dxa"/>
          </w:tcPr>
          <w:p>
            <w:pPr>
              <w:pStyle w:val="TableParagraph"/>
              <w:spacing w:before="51"/>
              <w:ind w:left="69"/>
              <w:rPr>
                <w:sz w:val="24"/>
              </w:rPr>
            </w:pPr>
            <w:r>
              <w:rPr>
                <w:sz w:val="24"/>
              </w:rPr>
              <w:t>Impresiones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encuadernación</w:t>
            </w:r>
          </w:p>
        </w:tc>
        <w:tc>
          <w:tcPr>
            <w:tcW w:w="2351" w:type="dxa"/>
          </w:tcPr>
          <w:p>
            <w:pPr>
              <w:pStyle w:val="TableParagraph"/>
              <w:spacing w:line="249" w:lineRule="exact" w:before="59"/>
              <w:ind w:right="6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91417</w:t>
            </w:r>
          </w:p>
        </w:tc>
        <w:tc>
          <w:tcPr>
            <w:tcW w:w="1738" w:type="dxa"/>
          </w:tcPr>
          <w:p>
            <w:pPr>
              <w:pStyle w:val="TableParagraph"/>
              <w:spacing w:line="249" w:lineRule="exact" w:before="59"/>
              <w:ind w:right="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13.88607751</w:t>
            </w:r>
          </w:p>
        </w:tc>
      </w:tr>
      <w:tr>
        <w:trPr>
          <w:trHeight w:val="328" w:hRule="atLeast"/>
        </w:trPr>
        <w:tc>
          <w:tcPr>
            <w:tcW w:w="4943" w:type="dxa"/>
          </w:tcPr>
          <w:p>
            <w:pPr>
              <w:pStyle w:val="TableParagraph"/>
              <w:spacing w:before="51"/>
              <w:ind w:left="69"/>
              <w:rPr>
                <w:sz w:val="24"/>
              </w:rPr>
            </w:pPr>
            <w:r>
              <w:rPr>
                <w:sz w:val="24"/>
              </w:rPr>
              <w:t>Pasajes</w:t>
            </w:r>
          </w:p>
        </w:tc>
        <w:tc>
          <w:tcPr>
            <w:tcW w:w="2351" w:type="dxa"/>
          </w:tcPr>
          <w:p>
            <w:pPr>
              <w:pStyle w:val="TableParagraph"/>
              <w:spacing w:line="249" w:lineRule="exact" w:before="59"/>
              <w:ind w:right="6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5000</w:t>
            </w:r>
          </w:p>
        </w:tc>
        <w:tc>
          <w:tcPr>
            <w:tcW w:w="1738" w:type="dxa"/>
          </w:tcPr>
          <w:p>
            <w:pPr>
              <w:pStyle w:val="TableParagraph"/>
              <w:spacing w:line="249" w:lineRule="exact" w:before="59"/>
              <w:ind w:right="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0.759490987</w:t>
            </w:r>
          </w:p>
        </w:tc>
      </w:tr>
      <w:tr>
        <w:trPr>
          <w:trHeight w:val="328" w:hRule="atLeast"/>
        </w:trPr>
        <w:tc>
          <w:tcPr>
            <w:tcW w:w="4943" w:type="dxa"/>
          </w:tcPr>
          <w:p>
            <w:pPr>
              <w:pStyle w:val="TableParagraph"/>
              <w:spacing w:before="51"/>
              <w:ind w:left="69"/>
              <w:rPr>
                <w:sz w:val="24"/>
              </w:rPr>
            </w:pPr>
            <w:r>
              <w:rPr>
                <w:sz w:val="24"/>
              </w:rPr>
              <w:t>Mano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obras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menores</w:t>
            </w:r>
          </w:p>
        </w:tc>
        <w:tc>
          <w:tcPr>
            <w:tcW w:w="2351" w:type="dxa"/>
          </w:tcPr>
          <w:p>
            <w:pPr>
              <w:pStyle w:val="TableParagraph"/>
              <w:spacing w:line="249" w:lineRule="exact" w:before="59"/>
              <w:ind w:right="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107519.55</w:t>
            </w:r>
          </w:p>
        </w:tc>
        <w:tc>
          <w:tcPr>
            <w:tcW w:w="1738" w:type="dxa"/>
          </w:tcPr>
          <w:p>
            <w:pPr>
              <w:pStyle w:val="TableParagraph"/>
              <w:spacing w:line="249" w:lineRule="exact" w:before="59"/>
              <w:ind w:right="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16.33202582</w:t>
            </w:r>
          </w:p>
        </w:tc>
      </w:tr>
      <w:tr>
        <w:trPr>
          <w:trHeight w:val="328" w:hRule="atLeast"/>
        </w:trPr>
        <w:tc>
          <w:tcPr>
            <w:tcW w:w="4943" w:type="dxa"/>
          </w:tcPr>
          <w:p>
            <w:pPr>
              <w:pStyle w:val="TableParagraph"/>
              <w:spacing w:before="51"/>
              <w:ind w:left="69"/>
              <w:rPr>
                <w:sz w:val="24"/>
              </w:rPr>
            </w:pPr>
            <w:r>
              <w:rPr>
                <w:sz w:val="24"/>
              </w:rPr>
              <w:t>Comisión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bancaria</w:t>
            </w:r>
          </w:p>
        </w:tc>
        <w:tc>
          <w:tcPr>
            <w:tcW w:w="2351" w:type="dxa"/>
          </w:tcPr>
          <w:p>
            <w:pPr>
              <w:pStyle w:val="TableParagraph"/>
              <w:spacing w:line="249" w:lineRule="exact" w:before="59"/>
              <w:ind w:right="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6378.6</w:t>
            </w:r>
          </w:p>
        </w:tc>
        <w:tc>
          <w:tcPr>
            <w:tcW w:w="1738" w:type="dxa"/>
          </w:tcPr>
          <w:p>
            <w:pPr>
              <w:pStyle w:val="TableParagraph"/>
              <w:spacing w:line="249" w:lineRule="exact" w:before="59"/>
              <w:ind w:right="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0.968897842</w:t>
            </w:r>
          </w:p>
        </w:tc>
      </w:tr>
      <w:tr>
        <w:trPr>
          <w:trHeight w:val="325" w:hRule="atLeast"/>
        </w:trPr>
        <w:tc>
          <w:tcPr>
            <w:tcW w:w="4943" w:type="dxa"/>
          </w:tcPr>
          <w:p>
            <w:pPr>
              <w:pStyle w:val="TableParagraph"/>
              <w:spacing w:before="49"/>
              <w:ind w:left="69"/>
              <w:rPr>
                <w:sz w:val="24"/>
              </w:rPr>
            </w:pPr>
            <w:r>
              <w:rPr>
                <w:sz w:val="24"/>
              </w:rPr>
              <w:t>Otros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gastos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personales</w:t>
            </w:r>
          </w:p>
        </w:tc>
        <w:tc>
          <w:tcPr>
            <w:tcW w:w="2351" w:type="dxa"/>
          </w:tcPr>
          <w:p>
            <w:pPr>
              <w:pStyle w:val="TableParagraph"/>
              <w:spacing w:line="249" w:lineRule="exact" w:before="56"/>
              <w:ind w:right="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44890.81</w:t>
            </w:r>
          </w:p>
        </w:tc>
        <w:tc>
          <w:tcPr>
            <w:tcW w:w="1738" w:type="dxa"/>
          </w:tcPr>
          <w:p>
            <w:pPr>
              <w:pStyle w:val="TableParagraph"/>
              <w:spacing w:line="249" w:lineRule="exact" w:before="56"/>
              <w:ind w:right="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6.818833116</w:t>
            </w:r>
          </w:p>
        </w:tc>
      </w:tr>
      <w:tr>
        <w:trPr>
          <w:trHeight w:val="328" w:hRule="atLeast"/>
        </w:trPr>
        <w:tc>
          <w:tcPr>
            <w:tcW w:w="4943" w:type="dxa"/>
          </w:tcPr>
          <w:p>
            <w:pPr>
              <w:pStyle w:val="TableParagraph"/>
              <w:spacing w:before="51"/>
              <w:ind w:left="69"/>
              <w:rPr>
                <w:sz w:val="24"/>
              </w:rPr>
            </w:pPr>
            <w:r>
              <w:rPr>
                <w:sz w:val="24"/>
              </w:rPr>
              <w:t>Producto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cemento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asbesto</w:t>
            </w:r>
          </w:p>
        </w:tc>
        <w:tc>
          <w:tcPr>
            <w:tcW w:w="2351" w:type="dxa"/>
          </w:tcPr>
          <w:p>
            <w:pPr>
              <w:pStyle w:val="TableParagraph"/>
              <w:spacing w:line="249" w:lineRule="exact" w:before="59"/>
              <w:ind w:right="6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38582.8</w:t>
            </w:r>
          </w:p>
        </w:tc>
        <w:tc>
          <w:tcPr>
            <w:tcW w:w="1738" w:type="dxa"/>
          </w:tcPr>
          <w:p>
            <w:pPr>
              <w:pStyle w:val="TableParagraph"/>
              <w:spacing w:line="249" w:lineRule="exact" w:before="59"/>
              <w:ind w:right="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5.860657768</w:t>
            </w:r>
          </w:p>
        </w:tc>
      </w:tr>
      <w:tr>
        <w:trPr>
          <w:trHeight w:val="328" w:hRule="atLeast"/>
        </w:trPr>
        <w:tc>
          <w:tcPr>
            <w:tcW w:w="4943" w:type="dxa"/>
          </w:tcPr>
          <w:p>
            <w:pPr>
              <w:pStyle w:val="TableParagraph"/>
              <w:spacing w:before="51"/>
              <w:ind w:left="69"/>
              <w:rPr>
                <w:sz w:val="24"/>
              </w:rPr>
            </w:pPr>
            <w:r>
              <w:rPr>
                <w:sz w:val="24"/>
              </w:rPr>
              <w:t>Productos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metálicos</w:t>
            </w:r>
          </w:p>
        </w:tc>
        <w:tc>
          <w:tcPr>
            <w:tcW w:w="2351" w:type="dxa"/>
          </w:tcPr>
          <w:p>
            <w:pPr>
              <w:pStyle w:val="TableParagraph"/>
              <w:spacing w:line="249" w:lineRule="exact" w:before="59"/>
              <w:ind w:right="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55808.01</w:t>
            </w:r>
          </w:p>
        </w:tc>
        <w:tc>
          <w:tcPr>
            <w:tcW w:w="1738" w:type="dxa"/>
          </w:tcPr>
          <w:p>
            <w:pPr>
              <w:pStyle w:val="TableParagraph"/>
              <w:spacing w:line="249" w:lineRule="exact" w:before="59"/>
              <w:ind w:right="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8.477136116</w:t>
            </w:r>
          </w:p>
        </w:tc>
      </w:tr>
      <w:tr>
        <w:trPr>
          <w:trHeight w:val="328" w:hRule="atLeast"/>
        </w:trPr>
        <w:tc>
          <w:tcPr>
            <w:tcW w:w="4943" w:type="dxa"/>
          </w:tcPr>
          <w:p>
            <w:pPr>
              <w:pStyle w:val="TableParagraph"/>
              <w:spacing w:before="52"/>
              <w:ind w:left="69"/>
              <w:rPr>
                <w:sz w:val="24"/>
              </w:rPr>
            </w:pPr>
            <w:r>
              <w:rPr>
                <w:sz w:val="24"/>
              </w:rPr>
              <w:t>Materiales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limpieza</w:t>
            </w:r>
          </w:p>
        </w:tc>
        <w:tc>
          <w:tcPr>
            <w:tcW w:w="2351" w:type="dxa"/>
          </w:tcPr>
          <w:p>
            <w:pPr>
              <w:pStyle w:val="TableParagraph"/>
              <w:spacing w:line="249" w:lineRule="exact" w:before="59"/>
              <w:ind w:right="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94480.43</w:t>
            </w:r>
          </w:p>
        </w:tc>
        <w:tc>
          <w:tcPr>
            <w:tcW w:w="1738" w:type="dxa"/>
          </w:tcPr>
          <w:p>
            <w:pPr>
              <w:pStyle w:val="TableParagraph"/>
              <w:spacing w:line="249" w:lineRule="exact" w:before="59"/>
              <w:ind w:right="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14.351407</w:t>
            </w:r>
          </w:p>
        </w:tc>
      </w:tr>
      <w:tr>
        <w:trPr>
          <w:trHeight w:val="328" w:hRule="atLeast"/>
        </w:trPr>
        <w:tc>
          <w:tcPr>
            <w:tcW w:w="4943" w:type="dxa"/>
          </w:tcPr>
          <w:p>
            <w:pPr>
              <w:pStyle w:val="TableParagraph"/>
              <w:spacing w:before="51"/>
              <w:ind w:left="69"/>
              <w:rPr>
                <w:sz w:val="24"/>
              </w:rPr>
            </w:pPr>
            <w:r>
              <w:rPr>
                <w:sz w:val="24"/>
              </w:rPr>
              <w:t>Útiles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escritorio, oficina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enseñanza</w:t>
            </w:r>
          </w:p>
        </w:tc>
        <w:tc>
          <w:tcPr>
            <w:tcW w:w="2351" w:type="dxa"/>
          </w:tcPr>
          <w:p>
            <w:pPr>
              <w:pStyle w:val="TableParagraph"/>
              <w:spacing w:line="249" w:lineRule="exact" w:before="59"/>
              <w:ind w:right="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48971.34</w:t>
            </w:r>
          </w:p>
        </w:tc>
        <w:tc>
          <w:tcPr>
            <w:tcW w:w="1738" w:type="dxa"/>
          </w:tcPr>
          <w:p>
            <w:pPr>
              <w:pStyle w:val="TableParagraph"/>
              <w:spacing w:line="249" w:lineRule="exact" w:before="59"/>
              <w:ind w:right="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7.438658267</w:t>
            </w:r>
          </w:p>
        </w:tc>
      </w:tr>
      <w:tr>
        <w:trPr>
          <w:trHeight w:val="328" w:hRule="atLeast"/>
        </w:trPr>
        <w:tc>
          <w:tcPr>
            <w:tcW w:w="4943" w:type="dxa"/>
          </w:tcPr>
          <w:p>
            <w:pPr>
              <w:pStyle w:val="TableParagraph"/>
              <w:spacing w:before="51"/>
              <w:ind w:left="69"/>
              <w:rPr>
                <w:sz w:val="24"/>
              </w:rPr>
            </w:pPr>
            <w:r>
              <w:rPr>
                <w:sz w:val="24"/>
              </w:rPr>
              <w:t>Útiles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diversos</w:t>
            </w:r>
          </w:p>
        </w:tc>
        <w:tc>
          <w:tcPr>
            <w:tcW w:w="2351" w:type="dxa"/>
          </w:tcPr>
          <w:p>
            <w:pPr>
              <w:pStyle w:val="TableParagraph"/>
              <w:spacing w:line="249" w:lineRule="exact" w:before="59"/>
              <w:ind w:right="6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62601.6</w:t>
            </w:r>
          </w:p>
        </w:tc>
        <w:tc>
          <w:tcPr>
            <w:tcW w:w="1738" w:type="dxa"/>
          </w:tcPr>
          <w:p>
            <w:pPr>
              <w:pStyle w:val="TableParagraph"/>
              <w:spacing w:line="249" w:lineRule="exact" w:before="59"/>
              <w:ind w:right="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9.509070191</w:t>
            </w:r>
          </w:p>
        </w:tc>
      </w:tr>
      <w:tr>
        <w:trPr>
          <w:trHeight w:val="326" w:hRule="atLeast"/>
        </w:trPr>
        <w:tc>
          <w:tcPr>
            <w:tcW w:w="4943" w:type="dxa"/>
          </w:tcPr>
          <w:p>
            <w:pPr>
              <w:pStyle w:val="TableParagraph"/>
              <w:spacing w:before="49"/>
              <w:ind w:left="69"/>
              <w:rPr>
                <w:sz w:val="24"/>
              </w:rPr>
            </w:pPr>
            <w:r>
              <w:rPr>
                <w:sz w:val="24"/>
              </w:rPr>
              <w:t>Equipo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informática</w:t>
            </w:r>
          </w:p>
        </w:tc>
        <w:tc>
          <w:tcPr>
            <w:tcW w:w="2351" w:type="dxa"/>
          </w:tcPr>
          <w:p>
            <w:pPr>
              <w:pStyle w:val="TableParagraph"/>
              <w:spacing w:line="249" w:lineRule="exact" w:before="56"/>
              <w:ind w:right="6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31255.8</w:t>
            </w:r>
          </w:p>
        </w:tc>
        <w:tc>
          <w:tcPr>
            <w:tcW w:w="1738" w:type="dxa"/>
          </w:tcPr>
          <w:p>
            <w:pPr>
              <w:pStyle w:val="TableParagraph"/>
              <w:spacing w:line="249" w:lineRule="exact" w:before="56"/>
              <w:ind w:right="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4.747699676</w:t>
            </w:r>
          </w:p>
        </w:tc>
      </w:tr>
      <w:tr>
        <w:trPr>
          <w:trHeight w:val="313" w:hRule="atLeast"/>
        </w:trPr>
        <w:tc>
          <w:tcPr>
            <w:tcW w:w="4943" w:type="dxa"/>
            <w:shd w:val="clear" w:color="auto" w:fill="C4D69B"/>
          </w:tcPr>
          <w:p>
            <w:pPr>
              <w:pStyle w:val="TableParagraph"/>
              <w:spacing w:line="249" w:lineRule="exact" w:before="44"/>
              <w:ind w:left="2125" w:right="2117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Total</w:t>
            </w:r>
          </w:p>
        </w:tc>
        <w:tc>
          <w:tcPr>
            <w:tcW w:w="2351" w:type="dxa"/>
            <w:shd w:val="clear" w:color="auto" w:fill="C4D69B"/>
          </w:tcPr>
          <w:p>
            <w:pPr>
              <w:pStyle w:val="TableParagraph"/>
              <w:spacing w:line="249" w:lineRule="exact" w:before="44"/>
              <w:ind w:left="697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658335.66</w:t>
            </w:r>
          </w:p>
        </w:tc>
        <w:tc>
          <w:tcPr>
            <w:tcW w:w="1738" w:type="dxa"/>
            <w:shd w:val="clear" w:color="auto" w:fill="C4D69B"/>
          </w:tcPr>
          <w:p>
            <w:pPr>
              <w:pStyle w:val="TableParagraph"/>
              <w:spacing w:line="249" w:lineRule="exact" w:before="44"/>
              <w:ind w:left="679" w:right="674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100</w:t>
            </w:r>
          </w:p>
        </w:tc>
      </w:tr>
    </w:tbl>
    <w:p>
      <w:pPr>
        <w:pStyle w:val="BodyText"/>
        <w:spacing w:line="275" w:lineRule="exact"/>
        <w:ind w:left="782"/>
      </w:pPr>
      <w:r>
        <w:rPr>
          <w:b/>
        </w:rPr>
        <w:t>Fuente:</w:t>
      </w:r>
      <w:r>
        <w:rPr>
          <w:b/>
          <w:spacing w:val="-2"/>
        </w:rPr>
        <w:t> </w:t>
      </w:r>
      <w:r>
        <w:rPr/>
        <w:t>Carpeta e</w:t>
      </w:r>
      <w:r>
        <w:rPr>
          <w:spacing w:val="-3"/>
        </w:rPr>
        <w:t> </w:t>
      </w:r>
      <w:r>
        <w:rPr/>
        <w:t>informe de</w:t>
      </w:r>
      <w:r>
        <w:rPr>
          <w:spacing w:val="-3"/>
        </w:rPr>
        <w:t> </w:t>
      </w:r>
      <w:r>
        <w:rPr/>
        <w:t>rendición de</w:t>
      </w:r>
      <w:r>
        <w:rPr>
          <w:spacing w:val="-2"/>
        </w:rPr>
        <w:t> </w:t>
      </w:r>
      <w:r>
        <w:rPr/>
        <w:t>cuenta, 21va</w:t>
      </w:r>
      <w:r>
        <w:rPr>
          <w:spacing w:val="-2"/>
        </w:rPr>
        <w:t> </w:t>
      </w:r>
      <w:r>
        <w:rPr/>
        <w:t>(30va) transferencia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782"/>
      </w:pPr>
      <w:r>
        <w:rPr>
          <w:b/>
        </w:rPr>
        <w:t>Gráfica</w:t>
      </w:r>
      <w:r>
        <w:rPr>
          <w:b/>
          <w:spacing w:val="-1"/>
        </w:rPr>
        <w:t> </w:t>
      </w:r>
      <w:r>
        <w:rPr>
          <w:b/>
        </w:rPr>
        <w:t>No.7</w:t>
      </w:r>
      <w:r>
        <w:rPr>
          <w:b/>
          <w:spacing w:val="-2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rubro</w:t>
      </w:r>
      <w:r>
        <w:rPr>
          <w:spacing w:val="-2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No.21 (30va)</w:t>
      </w:r>
    </w:p>
    <w:p>
      <w:pPr>
        <w:pStyle w:val="BodyText"/>
        <w:spacing w:before="3"/>
        <w:rPr>
          <w:sz w:val="25"/>
        </w:rPr>
      </w:pPr>
      <w:r>
        <w:rPr/>
        <w:pict>
          <v:group style="position:absolute;margin-left:84.675003pt;margin-top:16.51688pt;width:449.6pt;height:276.4pt;mso-position-horizontal-relative:page;mso-position-vertical-relative:paragraph;z-index:-15720448;mso-wrap-distance-left:0;mso-wrap-distance-right:0" coordorigin="1694,330" coordsize="8992,5528">
            <v:shape style="position:absolute;left:2891;top:1386;width:6593;height:3861" type="#_x0000_t75" stroked="false">
              <v:imagedata r:id="rId21" o:title=""/>
            </v:shape>
            <v:shape style="position:absolute;left:2742;top:847;width:5627;height:4386" coordorigin="2742,847" coordsize="5627,4386" path="m7935,4987l8278,5233,8368,5233m4064,4842l3569,4922,3478,4922m4612,1582l4243,1417,4153,1417m5783,1405l2832,847,2742,847e" filled="false" stroked="true" strokeweight=".75pt" strokecolor="#000000">
              <v:path arrowok="t"/>
              <v:stroke dashstyle="solid"/>
            </v:shape>
            <v:rect style="position:absolute;left:1701;top:337;width:8977;height:5513" filled="false" stroked="true" strokeweight=".75pt" strokecolor="#858585">
              <v:stroke dashstyle="solid"/>
            </v:rect>
            <v:shape style="position:absolute;left:1776;top:699;width:95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informática</w:t>
                    </w:r>
                  </w:p>
                  <w:p>
                    <w:pPr>
                      <w:spacing w:line="240" w:lineRule="exact" w:before="0"/>
                      <w:ind w:left="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1836;top:454;width:7817;height:323" type="#_x0000_t202" filled="false" stroked="false">
              <v:textbox inset="0,0,0,0">
                <w:txbxContent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position w:val="11"/>
                        <w:sz w:val="20"/>
                      </w:rPr>
                      <w:t>Equipo</w:t>
                    </w:r>
                    <w:r>
                      <w:rPr>
                        <w:rFonts w:ascii="Calibri"/>
                        <w:spacing w:val="-6"/>
                        <w:position w:val="11"/>
                        <w:sz w:val="20"/>
                      </w:rPr>
                      <w:t> </w:t>
                    </w:r>
                    <w:r>
                      <w:rPr>
                        <w:rFonts w:ascii="Calibri"/>
                        <w:position w:val="11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39"/>
                        <w:position w:val="1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Detalle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gasto</w:t>
                    </w:r>
                    <w:r>
                      <w:rPr>
                        <w:rFonts w:ascii="Calibri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por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rubro</w:t>
                    </w:r>
                    <w:r>
                      <w:rPr>
                        <w:rFonts w:ascii="Calibri"/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ejecutado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la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transferencia</w:t>
                    </w:r>
                    <w:r>
                      <w:rPr>
                        <w:rFonts w:ascii="Calibri"/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no.21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(30va)</w:t>
                    </w:r>
                  </w:p>
                </w:txbxContent>
              </v:textbox>
              <w10:wrap type="none"/>
            </v:shape>
            <v:shape style="position:absolute;left:2935;top:1263;width:1197;height:4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Utiles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diversos</w:t>
                    </w:r>
                  </w:p>
                  <w:p>
                    <w:pPr>
                      <w:spacing w:line="240" w:lineRule="exact" w:before="1"/>
                      <w:ind w:left="0" w:right="20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1822;top:1684;width:881;height:117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4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Utiles de</w:t>
                    </w:r>
                  </w:p>
                  <w:p>
                    <w:pPr>
                      <w:spacing w:before="0"/>
                      <w:ind w:left="-1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escritorio,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oficina y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enseñanza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3274;top:1929;width:26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  <w:u w:val="thick"/>
                      </w:rPr>
                      <w:t> </w:t>
                    </w:r>
                    <w:r>
                      <w:rPr>
                        <w:rFonts w:ascii="Calibri"/>
                        <w:spacing w:val="19"/>
                        <w:sz w:val="20"/>
                        <w:u w:val="thick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216;top:1564;width:904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Servicio</w:t>
                    </w:r>
                    <w:r>
                      <w:rPr>
                        <w:rFonts w:ascii="Calibri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</w:p>
                  <w:p>
                    <w:pPr>
                      <w:spacing w:before="0"/>
                      <w:ind w:left="0" w:right="19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internet</w:t>
                    </w:r>
                    <w:r>
                      <w:rPr>
                        <w:rFonts w:ascii="Calibri"/>
                        <w:spacing w:val="-4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11%</w:t>
                    </w:r>
                  </w:p>
                </w:txbxContent>
              </v:textbox>
              <w10:wrap type="none"/>
            </v:shape>
            <v:shape style="position:absolute;left:8888;top:1534;width:1325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8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Impresiones y</w:t>
                    </w:r>
                  </w:p>
                  <w:p>
                    <w:pPr>
                      <w:spacing w:before="0"/>
                      <w:ind w:left="480" w:right="0" w:hanging="48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w w:val="95"/>
                        <w:sz w:val="20"/>
                      </w:rPr>
                      <w:t>encuadernación</w:t>
                    </w:r>
                    <w:r>
                      <w:rPr>
                        <w:rFonts w:ascii="Calibri" w:hAnsi="Calibri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14%</w:t>
                    </w:r>
                  </w:p>
                </w:txbxContent>
              </v:textbox>
              <w10:wrap type="none"/>
            </v:shape>
            <v:shape style="position:absolute;left:3052;top:2764;width:1607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Materiales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limpieza</w:t>
                    </w:r>
                  </w:p>
                  <w:p>
                    <w:pPr>
                      <w:spacing w:line="240" w:lineRule="exact" w:before="0"/>
                      <w:ind w:left="0" w:right="17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14%</w:t>
                    </w:r>
                  </w:p>
                </w:txbxContent>
              </v:textbox>
              <w10:wrap type="none"/>
            </v:shape>
            <v:shape style="position:absolute;left:9534;top:2464;width:618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Pasajes</w:t>
                    </w:r>
                  </w:p>
                  <w:p>
                    <w:pPr>
                      <w:spacing w:line="240" w:lineRule="exact" w:before="0"/>
                      <w:ind w:left="0" w:right="22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8017;top:3093;width:1247;height:69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Mano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obras</w:t>
                    </w:r>
                  </w:p>
                  <w:p>
                    <w:pPr>
                      <w:spacing w:before="0"/>
                      <w:ind w:left="256" w:right="274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menores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16%</w:t>
                    </w:r>
                  </w:p>
                </w:txbxContent>
              </v:textbox>
              <w10:wrap type="none"/>
            </v:shape>
            <v:shape style="position:absolute;left:1794;top:4774;width:16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Productos</w:t>
                    </w:r>
                    <w:r>
                      <w:rPr>
                        <w:rFonts w:ascii="Calibri" w:hAns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metálicos</w:t>
                    </w:r>
                  </w:p>
                </w:txbxContent>
              </v:textbox>
              <w10:wrap type="none"/>
            </v:shape>
            <v:shape style="position:absolute;left:2495;top:5019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2931;top:5089;width:1547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5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Producto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cemento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asbesto</w:t>
                    </w:r>
                  </w:p>
                  <w:p>
                    <w:pPr>
                      <w:spacing w:line="240" w:lineRule="exact" w:before="1"/>
                      <w:ind w:left="0" w:right="15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4724;top:5089;width:914;height:200" type="#_x0000_t202" filled="false" stroked="false">
              <v:textbox inset="0,0,0,0">
                <w:txbxContent>
                  <w:p>
                    <w:pPr>
                      <w:tabs>
                        <w:tab w:pos="893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  <w:u w:val="single"/>
                      </w:rPr>
                      <w:t> </w:t>
                    </w:r>
                    <w:r>
                      <w:rPr>
                        <w:rFonts w:ascii="Calibri"/>
                        <w:sz w:val="20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6623;top:5089;width:1291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Otros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gastos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no</w:t>
                    </w:r>
                  </w:p>
                  <w:p>
                    <w:pPr>
                      <w:spacing w:before="0"/>
                      <w:ind w:left="0" w:right="1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personales</w:t>
                    </w:r>
                  </w:p>
                  <w:p>
                    <w:pPr>
                      <w:spacing w:line="240" w:lineRule="exact" w:before="1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8391;top:5089;width:151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Comisión</w:t>
                    </w:r>
                    <w:r>
                      <w:rPr>
                        <w:rFonts w:ascii="Calibri" w:hAns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bancaria</w:t>
                    </w:r>
                  </w:p>
                  <w:p>
                    <w:pPr>
                      <w:spacing w:line="240" w:lineRule="exact" w:before="0"/>
                      <w:ind w:left="0" w:right="1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3"/>
        <w:spacing w:before="0"/>
      </w:pPr>
      <w:r>
        <w:rPr/>
        <w:t>Fuente:</w:t>
      </w:r>
      <w:r>
        <w:rPr>
          <w:spacing w:val="-1"/>
        </w:rPr>
        <w:t> </w:t>
      </w:r>
      <w:r>
        <w:rPr/>
        <w:t>Tabla</w:t>
      </w:r>
      <w:r>
        <w:rPr>
          <w:spacing w:val="-1"/>
        </w:rPr>
        <w:t> </w:t>
      </w:r>
      <w:r>
        <w:rPr/>
        <w:t>No.8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782" w:right="1357"/>
      </w:pPr>
      <w:r>
        <w:rPr>
          <w:b/>
        </w:rPr>
        <w:t>Análisis: </w:t>
      </w:r>
      <w:r>
        <w:rPr/>
        <w:t>En la transferencia no.21va (30va) el 16% del gasto correspondió al rubro de</w:t>
      </w:r>
      <w:r>
        <w:rPr>
          <w:spacing w:val="-58"/>
        </w:rPr>
        <w:t> </w:t>
      </w:r>
      <w:r>
        <w:rPr/>
        <w:t>mano de obra, el 14% a impresiones y encuadernación, el 14% en materiales de</w:t>
      </w:r>
      <w:r>
        <w:rPr>
          <w:spacing w:val="1"/>
        </w:rPr>
        <w:t> </w:t>
      </w:r>
      <w:r>
        <w:rPr/>
        <w:t>limpieza,</w:t>
      </w:r>
      <w:r>
        <w:rPr>
          <w:spacing w:val="-1"/>
        </w:rPr>
        <w:t> </w:t>
      </w:r>
      <w:r>
        <w:rPr/>
        <w:t>el 11%</w:t>
      </w:r>
      <w:r>
        <w:rPr>
          <w:spacing w:val="-2"/>
        </w:rPr>
        <w:t> </w:t>
      </w:r>
      <w:r>
        <w:rPr/>
        <w:t>en servicios</w:t>
      </w:r>
      <w:r>
        <w:rPr>
          <w:spacing w:val="-1"/>
        </w:rPr>
        <w:t> </w:t>
      </w:r>
      <w:r>
        <w:rPr/>
        <w:t>de internet y</w:t>
      </w:r>
      <w:r>
        <w:rPr>
          <w:spacing w:val="-1"/>
        </w:rPr>
        <w:t> </w:t>
      </w:r>
      <w:r>
        <w:rPr/>
        <w:t>teléfonos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el 10%</w:t>
      </w:r>
      <w:r>
        <w:rPr>
          <w:spacing w:val="-1"/>
        </w:rPr>
        <w:t> </w:t>
      </w:r>
      <w:r>
        <w:rPr/>
        <w:t>en útiles diversos.</w:t>
      </w:r>
    </w:p>
    <w:p>
      <w:pPr>
        <w:spacing w:after="0" w:line="360" w:lineRule="auto"/>
        <w:sectPr>
          <w:headerReference w:type="default" r:id="rId20"/>
          <w:pgSz w:w="11910" w:h="16840"/>
          <w:pgMar w:header="1116" w:footer="0" w:top="1880" w:bottom="280" w:left="920" w:right="500"/>
        </w:sectPr>
      </w:pPr>
    </w:p>
    <w:p>
      <w:pPr>
        <w:pStyle w:val="BodyText"/>
        <w:spacing w:before="5" w:after="1"/>
        <w:rPr>
          <w:sz w:val="29"/>
        </w:rPr>
      </w:pPr>
    </w:p>
    <w:tbl>
      <w:tblPr>
        <w:tblW w:w="0" w:type="auto"/>
        <w:jc w:val="left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88"/>
        <w:gridCol w:w="2374"/>
        <w:gridCol w:w="1754"/>
      </w:tblGrid>
      <w:tr>
        <w:trPr>
          <w:trHeight w:val="431" w:hRule="atLeast"/>
        </w:trPr>
        <w:tc>
          <w:tcPr>
            <w:tcW w:w="4988" w:type="dxa"/>
            <w:shd w:val="clear" w:color="auto" w:fill="FFFF00"/>
          </w:tcPr>
          <w:p>
            <w:pPr>
              <w:pStyle w:val="TableParagraph"/>
              <w:spacing w:before="155"/>
              <w:ind w:left="2099" w:right="20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Opción</w:t>
            </w:r>
          </w:p>
        </w:tc>
        <w:tc>
          <w:tcPr>
            <w:tcW w:w="2374" w:type="dxa"/>
            <w:shd w:val="clear" w:color="auto" w:fill="FFFF00"/>
          </w:tcPr>
          <w:p>
            <w:pPr>
              <w:pStyle w:val="TableParagraph"/>
              <w:spacing w:before="155"/>
              <w:ind w:left="619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  <w:tc>
          <w:tcPr>
            <w:tcW w:w="1754" w:type="dxa"/>
            <w:shd w:val="clear" w:color="auto" w:fill="FFFF00"/>
          </w:tcPr>
          <w:p>
            <w:pPr>
              <w:pStyle w:val="TableParagraph"/>
              <w:spacing w:before="155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Porcentaje</w:t>
            </w:r>
          </w:p>
        </w:tc>
      </w:tr>
      <w:tr>
        <w:trPr>
          <w:trHeight w:val="450" w:hRule="atLeast"/>
        </w:trPr>
        <w:tc>
          <w:tcPr>
            <w:tcW w:w="4988" w:type="dxa"/>
          </w:tcPr>
          <w:p>
            <w:pPr>
              <w:pStyle w:val="TableParagraph"/>
              <w:spacing w:before="174"/>
              <w:ind w:left="69"/>
              <w:rPr>
                <w:sz w:val="24"/>
              </w:rPr>
            </w:pPr>
            <w:r>
              <w:rPr>
                <w:sz w:val="24"/>
              </w:rPr>
              <w:t>Servicio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internet</w:t>
            </w:r>
          </w:p>
        </w:tc>
        <w:tc>
          <w:tcPr>
            <w:tcW w:w="2374" w:type="dxa"/>
          </w:tcPr>
          <w:p>
            <w:pPr>
              <w:pStyle w:val="TableParagraph"/>
              <w:spacing w:before="174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16315.72</w:t>
            </w:r>
          </w:p>
        </w:tc>
        <w:tc>
          <w:tcPr>
            <w:tcW w:w="1754" w:type="dxa"/>
          </w:tcPr>
          <w:p>
            <w:pPr>
              <w:pStyle w:val="TableParagraph"/>
              <w:spacing w:before="174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4.355749767</w:t>
            </w:r>
          </w:p>
        </w:tc>
      </w:tr>
      <w:tr>
        <w:trPr>
          <w:trHeight w:val="453" w:hRule="atLeast"/>
        </w:trPr>
        <w:tc>
          <w:tcPr>
            <w:tcW w:w="4988" w:type="dxa"/>
          </w:tcPr>
          <w:p>
            <w:pPr>
              <w:pStyle w:val="TableParagraph"/>
              <w:spacing w:before="176"/>
              <w:ind w:left="69"/>
              <w:rPr>
                <w:sz w:val="24"/>
              </w:rPr>
            </w:pPr>
            <w:r>
              <w:rPr>
                <w:sz w:val="24"/>
              </w:rPr>
              <w:t>Impresiones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encuadernación</w:t>
            </w:r>
          </w:p>
        </w:tc>
        <w:tc>
          <w:tcPr>
            <w:tcW w:w="2374" w:type="dxa"/>
          </w:tcPr>
          <w:p>
            <w:pPr>
              <w:pStyle w:val="TableParagraph"/>
              <w:spacing w:before="176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11400</w:t>
            </w:r>
          </w:p>
        </w:tc>
        <w:tc>
          <w:tcPr>
            <w:tcW w:w="1754" w:type="dxa"/>
          </w:tcPr>
          <w:p>
            <w:pPr>
              <w:pStyle w:val="TableParagraph"/>
              <w:spacing w:before="176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3.043417474</w:t>
            </w:r>
          </w:p>
        </w:tc>
      </w:tr>
      <w:tr>
        <w:trPr>
          <w:trHeight w:val="450" w:hRule="atLeast"/>
        </w:trPr>
        <w:tc>
          <w:tcPr>
            <w:tcW w:w="4988" w:type="dxa"/>
          </w:tcPr>
          <w:p>
            <w:pPr>
              <w:pStyle w:val="TableParagraph"/>
              <w:spacing w:before="174"/>
              <w:ind w:left="69"/>
              <w:rPr>
                <w:sz w:val="24"/>
              </w:rPr>
            </w:pPr>
            <w:r>
              <w:rPr>
                <w:sz w:val="24"/>
              </w:rPr>
              <w:t>Pasajes</w:t>
            </w:r>
          </w:p>
        </w:tc>
        <w:tc>
          <w:tcPr>
            <w:tcW w:w="2374" w:type="dxa"/>
          </w:tcPr>
          <w:p>
            <w:pPr>
              <w:pStyle w:val="TableParagraph"/>
              <w:spacing w:before="174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93.65</w:t>
            </w:r>
          </w:p>
        </w:tc>
        <w:tc>
          <w:tcPr>
            <w:tcW w:w="1754" w:type="dxa"/>
          </w:tcPr>
          <w:p>
            <w:pPr>
              <w:pStyle w:val="TableParagraph"/>
              <w:spacing w:before="174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0.025001408</w:t>
            </w:r>
          </w:p>
        </w:tc>
      </w:tr>
      <w:tr>
        <w:trPr>
          <w:trHeight w:val="453" w:hRule="atLeast"/>
        </w:trPr>
        <w:tc>
          <w:tcPr>
            <w:tcW w:w="4988" w:type="dxa"/>
          </w:tcPr>
          <w:p>
            <w:pPr>
              <w:pStyle w:val="TableParagraph"/>
              <w:spacing w:before="176"/>
              <w:ind w:left="69"/>
              <w:rPr>
                <w:sz w:val="24"/>
              </w:rPr>
            </w:pPr>
            <w:r>
              <w:rPr>
                <w:sz w:val="24"/>
              </w:rPr>
              <w:t>Mano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obras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menores</w:t>
            </w:r>
          </w:p>
        </w:tc>
        <w:tc>
          <w:tcPr>
            <w:tcW w:w="2374" w:type="dxa"/>
          </w:tcPr>
          <w:p>
            <w:pPr>
              <w:pStyle w:val="TableParagraph"/>
              <w:spacing w:before="176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104234</w:t>
            </w:r>
          </w:p>
        </w:tc>
        <w:tc>
          <w:tcPr>
            <w:tcW w:w="1754" w:type="dxa"/>
          </w:tcPr>
          <w:p>
            <w:pPr>
              <w:pStyle w:val="TableParagraph"/>
              <w:spacing w:before="176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27.82698044</w:t>
            </w:r>
          </w:p>
        </w:tc>
      </w:tr>
      <w:tr>
        <w:trPr>
          <w:trHeight w:val="450" w:hRule="atLeast"/>
        </w:trPr>
        <w:tc>
          <w:tcPr>
            <w:tcW w:w="4988" w:type="dxa"/>
          </w:tcPr>
          <w:p>
            <w:pPr>
              <w:pStyle w:val="TableParagraph"/>
              <w:spacing w:before="174"/>
              <w:ind w:left="69"/>
              <w:rPr>
                <w:sz w:val="24"/>
              </w:rPr>
            </w:pPr>
            <w:r>
              <w:rPr>
                <w:sz w:val="24"/>
              </w:rPr>
              <w:t>Comisión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bancaria</w:t>
            </w:r>
          </w:p>
        </w:tc>
        <w:tc>
          <w:tcPr>
            <w:tcW w:w="2374" w:type="dxa"/>
          </w:tcPr>
          <w:p>
            <w:pPr>
              <w:pStyle w:val="TableParagraph"/>
              <w:spacing w:before="174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11254.72</w:t>
            </w:r>
          </w:p>
        </w:tc>
        <w:tc>
          <w:tcPr>
            <w:tcW w:w="1754" w:type="dxa"/>
          </w:tcPr>
          <w:p>
            <w:pPr>
              <w:pStyle w:val="TableParagraph"/>
              <w:spacing w:before="174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3.004632589</w:t>
            </w:r>
          </w:p>
        </w:tc>
      </w:tr>
      <w:tr>
        <w:trPr>
          <w:trHeight w:val="453" w:hRule="atLeast"/>
        </w:trPr>
        <w:tc>
          <w:tcPr>
            <w:tcW w:w="4988" w:type="dxa"/>
          </w:tcPr>
          <w:p>
            <w:pPr>
              <w:pStyle w:val="TableParagraph"/>
              <w:spacing w:before="177"/>
              <w:ind w:left="69"/>
              <w:rPr>
                <w:sz w:val="24"/>
              </w:rPr>
            </w:pPr>
            <w:r>
              <w:rPr>
                <w:sz w:val="24"/>
              </w:rPr>
              <w:t>Otros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gastos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personales</w:t>
            </w:r>
          </w:p>
        </w:tc>
        <w:tc>
          <w:tcPr>
            <w:tcW w:w="2374" w:type="dxa"/>
          </w:tcPr>
          <w:p>
            <w:pPr>
              <w:pStyle w:val="TableParagraph"/>
              <w:spacing w:before="177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33451.71</w:t>
            </w:r>
          </w:p>
        </w:tc>
        <w:tc>
          <w:tcPr>
            <w:tcW w:w="1754" w:type="dxa"/>
          </w:tcPr>
          <w:p>
            <w:pPr>
              <w:pStyle w:val="TableParagraph"/>
              <w:spacing w:before="177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8.9304841</w:t>
            </w:r>
          </w:p>
        </w:tc>
      </w:tr>
      <w:tr>
        <w:trPr>
          <w:trHeight w:val="450" w:hRule="atLeast"/>
        </w:trPr>
        <w:tc>
          <w:tcPr>
            <w:tcW w:w="4988" w:type="dxa"/>
          </w:tcPr>
          <w:p>
            <w:pPr>
              <w:pStyle w:val="TableParagraph"/>
              <w:spacing w:before="174"/>
              <w:ind w:left="69"/>
              <w:rPr>
                <w:sz w:val="24"/>
              </w:rPr>
            </w:pPr>
            <w:r>
              <w:rPr>
                <w:sz w:val="24"/>
              </w:rPr>
              <w:t>Productos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metálicos</w:t>
            </w:r>
          </w:p>
        </w:tc>
        <w:tc>
          <w:tcPr>
            <w:tcW w:w="2374" w:type="dxa"/>
          </w:tcPr>
          <w:p>
            <w:pPr>
              <w:pStyle w:val="TableParagraph"/>
              <w:spacing w:before="174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75598.13</w:t>
            </w:r>
          </w:p>
        </w:tc>
        <w:tc>
          <w:tcPr>
            <w:tcW w:w="1754" w:type="dxa"/>
          </w:tcPr>
          <w:p>
            <w:pPr>
              <w:pStyle w:val="TableParagraph"/>
              <w:spacing w:before="174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20.18216402</w:t>
            </w:r>
          </w:p>
        </w:tc>
      </w:tr>
      <w:tr>
        <w:trPr>
          <w:trHeight w:val="453" w:hRule="atLeast"/>
        </w:trPr>
        <w:tc>
          <w:tcPr>
            <w:tcW w:w="4988" w:type="dxa"/>
          </w:tcPr>
          <w:p>
            <w:pPr>
              <w:pStyle w:val="TableParagraph"/>
              <w:spacing w:before="176"/>
              <w:ind w:left="69"/>
              <w:rPr>
                <w:sz w:val="24"/>
              </w:rPr>
            </w:pPr>
            <w:r>
              <w:rPr>
                <w:sz w:val="24"/>
              </w:rPr>
              <w:t>Materiales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limpieza</w:t>
            </w:r>
          </w:p>
        </w:tc>
        <w:tc>
          <w:tcPr>
            <w:tcW w:w="2374" w:type="dxa"/>
          </w:tcPr>
          <w:p>
            <w:pPr>
              <w:pStyle w:val="TableParagraph"/>
              <w:spacing w:before="176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23730</w:t>
            </w:r>
          </w:p>
        </w:tc>
        <w:tc>
          <w:tcPr>
            <w:tcW w:w="1754" w:type="dxa"/>
          </w:tcPr>
          <w:p>
            <w:pPr>
              <w:pStyle w:val="TableParagraph"/>
              <w:spacing w:before="176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6.335113741</w:t>
            </w:r>
          </w:p>
        </w:tc>
      </w:tr>
      <w:tr>
        <w:trPr>
          <w:trHeight w:val="450" w:hRule="atLeast"/>
        </w:trPr>
        <w:tc>
          <w:tcPr>
            <w:tcW w:w="4988" w:type="dxa"/>
          </w:tcPr>
          <w:p>
            <w:pPr>
              <w:pStyle w:val="TableParagraph"/>
              <w:spacing w:before="174"/>
              <w:ind w:left="69"/>
              <w:rPr>
                <w:sz w:val="24"/>
              </w:rPr>
            </w:pPr>
            <w:r>
              <w:rPr>
                <w:sz w:val="24"/>
              </w:rPr>
              <w:t>Útiles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escritorio, oficina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enseñanza</w:t>
            </w:r>
          </w:p>
        </w:tc>
        <w:tc>
          <w:tcPr>
            <w:tcW w:w="2374" w:type="dxa"/>
          </w:tcPr>
          <w:p>
            <w:pPr>
              <w:pStyle w:val="TableParagraph"/>
              <w:spacing w:before="174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82228.98</w:t>
            </w:r>
          </w:p>
        </w:tc>
        <w:tc>
          <w:tcPr>
            <w:tcW w:w="1754" w:type="dxa"/>
          </w:tcPr>
          <w:p>
            <w:pPr>
              <w:pStyle w:val="TableParagraph"/>
              <w:spacing w:before="174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21.95237847</w:t>
            </w:r>
          </w:p>
        </w:tc>
      </w:tr>
      <w:tr>
        <w:trPr>
          <w:trHeight w:val="453" w:hRule="atLeast"/>
        </w:trPr>
        <w:tc>
          <w:tcPr>
            <w:tcW w:w="4988" w:type="dxa"/>
          </w:tcPr>
          <w:p>
            <w:pPr>
              <w:pStyle w:val="TableParagraph"/>
              <w:spacing w:before="176"/>
              <w:ind w:left="69"/>
              <w:rPr>
                <w:sz w:val="24"/>
              </w:rPr>
            </w:pPr>
            <w:r>
              <w:rPr>
                <w:sz w:val="24"/>
              </w:rPr>
              <w:t>Materiales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relacionados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informática</w:t>
            </w:r>
          </w:p>
        </w:tc>
        <w:tc>
          <w:tcPr>
            <w:tcW w:w="2374" w:type="dxa"/>
          </w:tcPr>
          <w:p>
            <w:pPr>
              <w:pStyle w:val="TableParagraph"/>
              <w:spacing w:before="176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16272</w:t>
            </w:r>
          </w:p>
        </w:tc>
        <w:tc>
          <w:tcPr>
            <w:tcW w:w="1754" w:type="dxa"/>
          </w:tcPr>
          <w:p>
            <w:pPr>
              <w:pStyle w:val="TableParagraph"/>
              <w:spacing w:before="176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4.344077994</w:t>
            </w:r>
          </w:p>
        </w:tc>
      </w:tr>
      <w:tr>
        <w:trPr>
          <w:trHeight w:val="429" w:hRule="atLeast"/>
        </w:trPr>
        <w:tc>
          <w:tcPr>
            <w:tcW w:w="4988" w:type="dxa"/>
            <w:shd w:val="clear" w:color="auto" w:fill="C4D69B"/>
          </w:tcPr>
          <w:p>
            <w:pPr>
              <w:pStyle w:val="TableParagraph"/>
              <w:spacing w:before="152"/>
              <w:ind w:left="2099" w:right="2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374" w:type="dxa"/>
            <w:shd w:val="clear" w:color="auto" w:fill="C4D69B"/>
          </w:tcPr>
          <w:p>
            <w:pPr>
              <w:pStyle w:val="TableParagraph"/>
              <w:spacing w:before="152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374578.91</w:t>
            </w:r>
          </w:p>
        </w:tc>
        <w:tc>
          <w:tcPr>
            <w:tcW w:w="1754" w:type="dxa"/>
            <w:shd w:val="clear" w:color="auto" w:fill="C4D69B"/>
          </w:tcPr>
          <w:p>
            <w:pPr>
              <w:pStyle w:val="TableParagraph"/>
              <w:spacing w:before="152"/>
              <w:ind w:left="676" w:right="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spacing w:line="275" w:lineRule="exact"/>
        <w:ind w:left="782"/>
      </w:pPr>
      <w:r>
        <w:rPr>
          <w:b/>
        </w:rPr>
        <w:t>Fuente:</w:t>
      </w:r>
      <w:r>
        <w:rPr>
          <w:b/>
          <w:spacing w:val="-2"/>
        </w:rPr>
        <w:t> </w:t>
      </w:r>
      <w:r>
        <w:rPr/>
        <w:t>Carpeta e</w:t>
      </w:r>
      <w:r>
        <w:rPr>
          <w:spacing w:val="-3"/>
        </w:rPr>
        <w:t> </w:t>
      </w:r>
      <w:r>
        <w:rPr/>
        <w:t>informe de</w:t>
      </w:r>
      <w:r>
        <w:rPr>
          <w:spacing w:val="-3"/>
        </w:rPr>
        <w:t> </w:t>
      </w:r>
      <w:r>
        <w:rPr/>
        <w:t>rendición de</w:t>
      </w:r>
      <w:r>
        <w:rPr>
          <w:spacing w:val="-2"/>
        </w:rPr>
        <w:t> </w:t>
      </w:r>
      <w:r>
        <w:rPr/>
        <w:t>cuenta, 20va</w:t>
      </w:r>
      <w:r>
        <w:rPr>
          <w:spacing w:val="-2"/>
        </w:rPr>
        <w:t> </w:t>
      </w:r>
      <w:r>
        <w:rPr/>
        <w:t>(29va) transferencia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782"/>
      </w:pPr>
      <w:r>
        <w:rPr>
          <w:b/>
        </w:rPr>
        <w:t>Gráfica</w:t>
      </w:r>
      <w:r>
        <w:rPr>
          <w:b/>
          <w:spacing w:val="-1"/>
        </w:rPr>
        <w:t> </w:t>
      </w:r>
      <w:r>
        <w:rPr>
          <w:b/>
        </w:rPr>
        <w:t>No.8</w:t>
      </w:r>
      <w:r>
        <w:rPr>
          <w:b/>
          <w:spacing w:val="-2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2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rubro</w:t>
      </w:r>
      <w:r>
        <w:rPr>
          <w:spacing w:val="-2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No.20 (29va)</w:t>
      </w:r>
    </w:p>
    <w:p>
      <w:pPr>
        <w:pStyle w:val="BodyText"/>
        <w:spacing w:before="2"/>
        <w:rPr>
          <w:sz w:val="25"/>
        </w:rPr>
      </w:pPr>
      <w:r>
        <w:rPr/>
        <w:pict>
          <v:group style="position:absolute;margin-left:84.675003pt;margin-top:16.496897pt;width:454.15pt;height:222.55pt;mso-position-horizontal-relative:page;mso-position-vertical-relative:paragraph;z-index:-15719936;mso-wrap-distance-left:0;mso-wrap-distance-right:0" coordorigin="1694,330" coordsize="9083,4451">
            <v:shape style="position:absolute;left:3716;top:1305;width:5042;height:2956" type="#_x0000_t75" stroked="false">
              <v:imagedata r:id="rId23" o:title=""/>
            </v:shape>
            <v:line style="position:absolute" from="6512,1318" to="6527,1318" stroked="true" strokeweight=".35pt" strokecolor="#000000">
              <v:stroke dashstyle="solid"/>
            </v:line>
            <v:shape style="position:absolute;left:2842;top:847;width:7111;height:3310" coordorigin="2843,847" coordsize="7111,3310" path="m6993,1372l8239,1262,8330,1262m7186,1401l9862,1741,9953,1741m8251,3706l9034,3824,9125,3824m7503,4075l7937,4157,8027,4157m4404,1686l3494,1991,3404,1991m5951,1322l2933,847,2843,847e" filled="false" stroked="true" strokeweight=".75pt" strokecolor="#000000">
              <v:path arrowok="t"/>
              <v:stroke dashstyle="solid"/>
            </v:shape>
            <v:rect style="position:absolute;left:1701;top:337;width:9068;height:4436" filled="false" stroked="true" strokeweight=".75pt" strokecolor="#858585">
              <v:stroke dashstyle="solid"/>
            </v:rect>
            <v:shape style="position:absolute;left:1777;top:453;width:978;height:117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Materiale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relacionado</w:t>
                    </w:r>
                    <w:r>
                      <w:rPr>
                        <w:rFonts w:ascii="Calibri" w:hAnsi="Calibri"/>
                        <w:w w:val="99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s a la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informática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3107;top:537;width:6268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Detalle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gasto</w:t>
                    </w:r>
                    <w:r>
                      <w:rPr>
                        <w:rFonts w:ascii="Calibri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por</w:t>
                    </w:r>
                    <w:r>
                      <w:rPr>
                        <w:rFonts w:ascii="Calibri"/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rubro</w:t>
                    </w:r>
                    <w:r>
                      <w:rPr>
                        <w:rFonts w:ascii="Calibri"/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ejecutado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la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transferencia</w:t>
                    </w:r>
                    <w:r>
                      <w:rPr>
                        <w:rFonts w:ascii="Calibri"/>
                        <w:b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No.20</w:t>
                    </w:r>
                  </w:p>
                </w:txbxContent>
              </v:textbox>
              <w10:wrap type="none"/>
            </v:shape>
            <v:shape style="position:absolute;left:5721;top:858;width:1606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Servicio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internet</w:t>
                    </w:r>
                  </w:p>
                  <w:p>
                    <w:pPr>
                      <w:spacing w:line="240" w:lineRule="exact" w:before="0"/>
                      <w:ind w:left="0" w:right="15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8348;top:858;width:1325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8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Impresiones y</w:t>
                    </w:r>
                  </w:p>
                  <w:p>
                    <w:pPr>
                      <w:spacing w:before="0"/>
                      <w:ind w:left="530" w:right="0" w:hanging="531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w w:val="95"/>
                        <w:sz w:val="20"/>
                      </w:rPr>
                      <w:t>encuadernación</w:t>
                    </w:r>
                    <w:r>
                      <w:rPr>
                        <w:rFonts w:ascii="Calibri" w:hAnsi="Calibri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1776;top:1834;width:1605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4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Utiles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escritorio,</w:t>
                    </w:r>
                  </w:p>
                  <w:p>
                    <w:pPr>
                      <w:spacing w:before="0"/>
                      <w:ind w:left="621" w:right="15" w:hanging="622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oficina</w:t>
                    </w:r>
                    <w:r>
                      <w:rPr>
                        <w:rFonts w:ascii="Calibri" w:hAns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y</w:t>
                    </w:r>
                    <w:r>
                      <w:rPr>
                        <w:rFonts w:ascii="Calibri" w:hAns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enseñanza</w:t>
                    </w:r>
                    <w:r>
                      <w:rPr>
                        <w:rFonts w:ascii="Calibri" w:hAns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22%</w:t>
                    </w:r>
                  </w:p>
                </w:txbxContent>
              </v:textbox>
              <w10:wrap type="none"/>
            </v:shape>
            <v:shape style="position:absolute;left:6951;top:1864;width:1246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Mano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obras</w:t>
                    </w:r>
                  </w:p>
                  <w:p>
                    <w:pPr>
                      <w:spacing w:before="0"/>
                      <w:ind w:left="256" w:right="273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menores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28%</w:t>
                    </w:r>
                  </w:p>
                </w:txbxContent>
              </v:textbox>
              <w10:wrap type="none"/>
            </v:shape>
            <v:shape style="position:absolute;left:9984;top:1594;width:618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Pasajes</w:t>
                    </w:r>
                  </w:p>
                  <w:p>
                    <w:pPr>
                      <w:spacing w:line="240" w:lineRule="exact" w:before="0"/>
                      <w:ind w:left="0" w:right="20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2152;top:3274;width:1607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Materiales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limpieza</w:t>
                    </w:r>
                  </w:p>
                  <w:p>
                    <w:pPr>
                      <w:spacing w:line="240" w:lineRule="exact" w:before="0"/>
                      <w:ind w:left="0" w:right="17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4389;top:2989;width:1672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Productos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metálicos</w:t>
                    </w:r>
                  </w:p>
                  <w:p>
                    <w:pPr>
                      <w:spacing w:line="240" w:lineRule="exact" w:before="0"/>
                      <w:ind w:left="631" w:right="655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9141;top:3679;width:151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Comisión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bancaria</w:t>
                    </w:r>
                  </w:p>
                </w:txbxContent>
              </v:textbox>
              <w10:wrap type="none"/>
            </v:shape>
            <v:shape style="position:absolute;left:8047;top:4009;width:1291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Otros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gastos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no</w:t>
                    </w:r>
                  </w:p>
                  <w:p>
                    <w:pPr>
                      <w:spacing w:before="0"/>
                      <w:ind w:left="196" w:right="212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personales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9768;top:3924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782" w:right="0" w:firstLine="0"/>
        <w:jc w:val="left"/>
        <w:rPr>
          <w:sz w:val="24"/>
        </w:rPr>
      </w:pPr>
      <w:r>
        <w:rPr>
          <w:b/>
          <w:sz w:val="24"/>
        </w:rPr>
        <w:t>Fuente:</w:t>
      </w:r>
      <w:r>
        <w:rPr>
          <w:b/>
          <w:spacing w:val="-3"/>
          <w:sz w:val="24"/>
        </w:rPr>
        <w:t> </w:t>
      </w:r>
      <w:r>
        <w:rPr>
          <w:sz w:val="24"/>
        </w:rPr>
        <w:t>Tabla</w:t>
      </w:r>
      <w:r>
        <w:rPr>
          <w:spacing w:val="-1"/>
          <w:sz w:val="24"/>
        </w:rPr>
        <w:t> </w:t>
      </w:r>
      <w:r>
        <w:rPr>
          <w:sz w:val="24"/>
        </w:rPr>
        <w:t>No.9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360" w:lineRule="auto"/>
        <w:ind w:left="782" w:right="1203"/>
      </w:pPr>
      <w:r>
        <w:rPr>
          <w:b/>
        </w:rPr>
        <w:t>Análisis: </w:t>
      </w:r>
      <w:r>
        <w:rPr/>
        <w:t>El 28% del gasto por rubro ejecutado de la transferencia no.20, correspondió a</w:t>
      </w:r>
      <w:r>
        <w:rPr>
          <w:spacing w:val="-58"/>
        </w:rPr>
        <w:t> </w:t>
      </w:r>
      <w:r>
        <w:rPr/>
        <w:t>mano de obras menores, el 22% a útiles de escritorio, oficina y enseñanza, el 20% a</w:t>
      </w:r>
      <w:r>
        <w:rPr>
          <w:spacing w:val="1"/>
        </w:rPr>
        <w:t> </w:t>
      </w:r>
      <w:r>
        <w:rPr/>
        <w:t>productos</w:t>
      </w:r>
      <w:r>
        <w:rPr>
          <w:spacing w:val="-1"/>
        </w:rPr>
        <w:t> </w:t>
      </w:r>
      <w:r>
        <w:rPr/>
        <w:t>metálicos, el 9%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gastos no personales,</w:t>
      </w:r>
      <w:r>
        <w:rPr>
          <w:spacing w:val="-1"/>
        </w:rPr>
        <w:t> </w:t>
      </w:r>
      <w:r>
        <w:rPr/>
        <w:t>el 6% a</w:t>
      </w:r>
      <w:r>
        <w:rPr>
          <w:spacing w:val="-2"/>
        </w:rPr>
        <w:t> </w:t>
      </w:r>
      <w:r>
        <w:rPr/>
        <w:t>materiales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limpieza.</w:t>
      </w:r>
    </w:p>
    <w:p>
      <w:pPr>
        <w:spacing w:after="0" w:line="360" w:lineRule="auto"/>
        <w:sectPr>
          <w:headerReference w:type="default" r:id="rId22"/>
          <w:pgSz w:w="11910" w:h="16840"/>
          <w:pgMar w:header="1116" w:footer="0" w:top="1880" w:bottom="280" w:left="920" w:right="500"/>
          <w:pgNumType w:start="39"/>
        </w:sectPr>
      </w:pPr>
    </w:p>
    <w:p>
      <w:pPr>
        <w:pStyle w:val="BodyText"/>
        <w:spacing w:before="5" w:after="1"/>
        <w:rPr>
          <w:sz w:val="29"/>
        </w:rPr>
      </w:pPr>
    </w:p>
    <w:tbl>
      <w:tblPr>
        <w:tblW w:w="0" w:type="auto"/>
        <w:jc w:val="left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5"/>
        <w:gridCol w:w="2468"/>
        <w:gridCol w:w="1827"/>
      </w:tblGrid>
      <w:tr>
        <w:trPr>
          <w:trHeight w:val="275" w:hRule="atLeast"/>
        </w:trPr>
        <w:tc>
          <w:tcPr>
            <w:tcW w:w="5195" w:type="dxa"/>
            <w:shd w:val="clear" w:color="auto" w:fill="FFFF00"/>
          </w:tcPr>
          <w:p>
            <w:pPr>
              <w:pStyle w:val="TableParagraph"/>
              <w:spacing w:line="256" w:lineRule="exact"/>
              <w:ind w:left="2202" w:right="2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Opción</w:t>
            </w:r>
          </w:p>
        </w:tc>
        <w:tc>
          <w:tcPr>
            <w:tcW w:w="2468" w:type="dxa"/>
            <w:shd w:val="clear" w:color="auto" w:fill="FFFF00"/>
          </w:tcPr>
          <w:p>
            <w:pPr>
              <w:pStyle w:val="TableParagraph"/>
              <w:spacing w:line="256" w:lineRule="exact"/>
              <w:ind w:left="666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  <w:tc>
          <w:tcPr>
            <w:tcW w:w="1827" w:type="dxa"/>
            <w:shd w:val="clear" w:color="auto" w:fill="FFFF00"/>
          </w:tcPr>
          <w:p>
            <w:pPr>
              <w:pStyle w:val="TableParagraph"/>
              <w:spacing w:line="256" w:lineRule="exact"/>
              <w:ind w:left="260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Porcentaje</w:t>
            </w:r>
          </w:p>
        </w:tc>
      </w:tr>
      <w:tr>
        <w:trPr>
          <w:trHeight w:val="277" w:hRule="atLeast"/>
        </w:trPr>
        <w:tc>
          <w:tcPr>
            <w:tcW w:w="5195" w:type="dxa"/>
          </w:tcPr>
          <w:p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Servicio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internet</w:t>
            </w:r>
          </w:p>
        </w:tc>
        <w:tc>
          <w:tcPr>
            <w:tcW w:w="2468" w:type="dxa"/>
          </w:tcPr>
          <w:p>
            <w:pPr>
              <w:pStyle w:val="TableParagraph"/>
              <w:spacing w:before="1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10,797.00</w:t>
            </w:r>
          </w:p>
        </w:tc>
        <w:tc>
          <w:tcPr>
            <w:tcW w:w="1827" w:type="dxa"/>
          </w:tcPr>
          <w:p>
            <w:pPr>
              <w:pStyle w:val="TableParagraph"/>
              <w:spacing w:before="1"/>
              <w:ind w:left="262" w:right="255"/>
              <w:jc w:val="center"/>
              <w:rPr>
                <w:sz w:val="24"/>
              </w:rPr>
            </w:pPr>
            <w:r>
              <w:rPr>
                <w:sz w:val="24"/>
              </w:rPr>
              <w:t>2.157643074</w:t>
            </w:r>
          </w:p>
        </w:tc>
      </w:tr>
      <w:tr>
        <w:trPr>
          <w:trHeight w:val="318" w:hRule="atLeast"/>
        </w:trPr>
        <w:tc>
          <w:tcPr>
            <w:tcW w:w="5195" w:type="dxa"/>
          </w:tcPr>
          <w:p>
            <w:pPr>
              <w:pStyle w:val="TableParagraph"/>
              <w:spacing w:before="42"/>
              <w:ind w:left="69"/>
              <w:rPr>
                <w:sz w:val="24"/>
              </w:rPr>
            </w:pPr>
            <w:r>
              <w:rPr>
                <w:sz w:val="24"/>
              </w:rPr>
              <w:t>Impresiones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encuadernación</w:t>
            </w:r>
          </w:p>
        </w:tc>
        <w:tc>
          <w:tcPr>
            <w:tcW w:w="2468" w:type="dxa"/>
          </w:tcPr>
          <w:p>
            <w:pPr>
              <w:pStyle w:val="TableParagraph"/>
              <w:spacing w:before="42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30,000.00</w:t>
            </w:r>
          </w:p>
        </w:tc>
        <w:tc>
          <w:tcPr>
            <w:tcW w:w="1827" w:type="dxa"/>
          </w:tcPr>
          <w:p>
            <w:pPr>
              <w:pStyle w:val="TableParagraph"/>
              <w:spacing w:before="42"/>
              <w:ind w:left="262" w:right="255"/>
              <w:jc w:val="center"/>
              <w:rPr>
                <w:sz w:val="24"/>
              </w:rPr>
            </w:pPr>
            <w:r>
              <w:rPr>
                <w:sz w:val="24"/>
              </w:rPr>
              <w:t>5.995118295</w:t>
            </w:r>
          </w:p>
        </w:tc>
      </w:tr>
      <w:tr>
        <w:trPr>
          <w:trHeight w:val="275" w:hRule="atLeast"/>
        </w:trPr>
        <w:tc>
          <w:tcPr>
            <w:tcW w:w="5195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Agua</w:t>
            </w:r>
          </w:p>
        </w:tc>
        <w:tc>
          <w:tcPr>
            <w:tcW w:w="2468" w:type="dxa"/>
          </w:tcPr>
          <w:p>
            <w:pPr>
              <w:pStyle w:val="TableParagraph"/>
              <w:spacing w:line="25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12,000.00</w:t>
            </w:r>
          </w:p>
        </w:tc>
        <w:tc>
          <w:tcPr>
            <w:tcW w:w="1827" w:type="dxa"/>
          </w:tcPr>
          <w:p>
            <w:pPr>
              <w:pStyle w:val="TableParagraph"/>
              <w:spacing w:line="256" w:lineRule="exact"/>
              <w:ind w:left="262" w:right="255"/>
              <w:jc w:val="center"/>
              <w:rPr>
                <w:sz w:val="24"/>
              </w:rPr>
            </w:pPr>
            <w:r>
              <w:rPr>
                <w:sz w:val="24"/>
              </w:rPr>
              <w:t>2.398047318</w:t>
            </w:r>
          </w:p>
        </w:tc>
      </w:tr>
      <w:tr>
        <w:trPr>
          <w:trHeight w:val="275" w:hRule="atLeast"/>
        </w:trPr>
        <w:tc>
          <w:tcPr>
            <w:tcW w:w="5195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Pasajes</w:t>
            </w:r>
          </w:p>
        </w:tc>
        <w:tc>
          <w:tcPr>
            <w:tcW w:w="2468" w:type="dxa"/>
          </w:tcPr>
          <w:p>
            <w:pPr>
              <w:pStyle w:val="TableParagraph"/>
              <w:spacing w:line="25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5,000.00</w:t>
            </w:r>
          </w:p>
        </w:tc>
        <w:tc>
          <w:tcPr>
            <w:tcW w:w="1827" w:type="dxa"/>
          </w:tcPr>
          <w:p>
            <w:pPr>
              <w:pStyle w:val="TableParagraph"/>
              <w:spacing w:line="256" w:lineRule="exact"/>
              <w:ind w:left="262" w:right="255"/>
              <w:jc w:val="center"/>
              <w:rPr>
                <w:sz w:val="24"/>
              </w:rPr>
            </w:pPr>
            <w:r>
              <w:rPr>
                <w:sz w:val="24"/>
              </w:rPr>
              <w:t>0.999186383</w:t>
            </w:r>
          </w:p>
        </w:tc>
      </w:tr>
      <w:tr>
        <w:trPr>
          <w:trHeight w:val="275" w:hRule="atLeast"/>
        </w:trPr>
        <w:tc>
          <w:tcPr>
            <w:tcW w:w="5195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Mano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obras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menores</w:t>
            </w:r>
          </w:p>
        </w:tc>
        <w:tc>
          <w:tcPr>
            <w:tcW w:w="2468" w:type="dxa"/>
          </w:tcPr>
          <w:p>
            <w:pPr>
              <w:pStyle w:val="TableParagraph"/>
              <w:spacing w:line="25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147,146.00</w:t>
            </w:r>
          </w:p>
        </w:tc>
        <w:tc>
          <w:tcPr>
            <w:tcW w:w="1827" w:type="dxa"/>
          </w:tcPr>
          <w:p>
            <w:pPr>
              <w:pStyle w:val="TableParagraph"/>
              <w:spacing w:line="256" w:lineRule="exact"/>
              <w:ind w:left="262" w:right="255"/>
              <w:jc w:val="center"/>
              <w:rPr>
                <w:sz w:val="24"/>
              </w:rPr>
            </w:pPr>
            <w:r>
              <w:rPr>
                <w:sz w:val="24"/>
              </w:rPr>
              <w:t>29.40525589</w:t>
            </w:r>
          </w:p>
        </w:tc>
      </w:tr>
      <w:tr>
        <w:trPr>
          <w:trHeight w:val="275" w:hRule="atLeast"/>
        </w:trPr>
        <w:tc>
          <w:tcPr>
            <w:tcW w:w="5195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Comisión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bancaria</w:t>
            </w:r>
          </w:p>
        </w:tc>
        <w:tc>
          <w:tcPr>
            <w:tcW w:w="2468" w:type="dxa"/>
          </w:tcPr>
          <w:p>
            <w:pPr>
              <w:pStyle w:val="TableParagraph"/>
              <w:spacing w:line="256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750.61</w:t>
            </w:r>
          </w:p>
        </w:tc>
        <w:tc>
          <w:tcPr>
            <w:tcW w:w="1827" w:type="dxa"/>
          </w:tcPr>
          <w:p>
            <w:pPr>
              <w:pStyle w:val="TableParagraph"/>
              <w:spacing w:line="256" w:lineRule="exact"/>
              <w:ind w:left="262" w:right="255"/>
              <w:jc w:val="center"/>
              <w:rPr>
                <w:sz w:val="24"/>
              </w:rPr>
            </w:pPr>
            <w:r>
              <w:rPr>
                <w:sz w:val="24"/>
              </w:rPr>
              <w:t>0.149999858</w:t>
            </w:r>
          </w:p>
        </w:tc>
      </w:tr>
      <w:tr>
        <w:trPr>
          <w:trHeight w:val="275" w:hRule="atLeast"/>
        </w:trPr>
        <w:tc>
          <w:tcPr>
            <w:tcW w:w="5195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Productos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cemento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 asbesto</w:t>
            </w:r>
          </w:p>
        </w:tc>
        <w:tc>
          <w:tcPr>
            <w:tcW w:w="2468" w:type="dxa"/>
          </w:tcPr>
          <w:p>
            <w:pPr>
              <w:pStyle w:val="TableParagraph"/>
              <w:spacing w:line="25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11,025.00</w:t>
            </w:r>
          </w:p>
        </w:tc>
        <w:tc>
          <w:tcPr>
            <w:tcW w:w="1827" w:type="dxa"/>
          </w:tcPr>
          <w:p>
            <w:pPr>
              <w:pStyle w:val="TableParagraph"/>
              <w:spacing w:line="256" w:lineRule="exact"/>
              <w:ind w:left="262" w:right="255"/>
              <w:jc w:val="center"/>
              <w:rPr>
                <w:sz w:val="24"/>
              </w:rPr>
            </w:pPr>
            <w:r>
              <w:rPr>
                <w:sz w:val="24"/>
              </w:rPr>
              <w:t>2.203205973</w:t>
            </w:r>
          </w:p>
        </w:tc>
      </w:tr>
      <w:tr>
        <w:trPr>
          <w:trHeight w:val="278" w:hRule="atLeast"/>
        </w:trPr>
        <w:tc>
          <w:tcPr>
            <w:tcW w:w="5195" w:type="dxa"/>
          </w:tcPr>
          <w:p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Minerales,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graba</w:t>
            </w:r>
          </w:p>
        </w:tc>
        <w:tc>
          <w:tcPr>
            <w:tcW w:w="2468" w:type="dxa"/>
          </w:tcPr>
          <w:p>
            <w:pPr>
              <w:pStyle w:val="TableParagraph"/>
              <w:spacing w:before="1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10,000.00</w:t>
            </w:r>
          </w:p>
        </w:tc>
        <w:tc>
          <w:tcPr>
            <w:tcW w:w="1827" w:type="dxa"/>
          </w:tcPr>
          <w:p>
            <w:pPr>
              <w:pStyle w:val="TableParagraph"/>
              <w:spacing w:before="1"/>
              <w:ind w:left="262" w:right="255"/>
              <w:jc w:val="center"/>
              <w:rPr>
                <w:sz w:val="24"/>
              </w:rPr>
            </w:pPr>
            <w:r>
              <w:rPr>
                <w:sz w:val="24"/>
              </w:rPr>
              <w:t>1.998372765</w:t>
            </w:r>
          </w:p>
        </w:tc>
      </w:tr>
      <w:tr>
        <w:trPr>
          <w:trHeight w:val="275" w:hRule="atLeast"/>
        </w:trPr>
        <w:tc>
          <w:tcPr>
            <w:tcW w:w="5195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Materiales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limpieza</w:t>
            </w:r>
          </w:p>
        </w:tc>
        <w:tc>
          <w:tcPr>
            <w:tcW w:w="2468" w:type="dxa"/>
          </w:tcPr>
          <w:p>
            <w:pPr>
              <w:pStyle w:val="TableParagraph"/>
              <w:spacing w:line="256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30,142.17</w:t>
            </w:r>
          </w:p>
        </w:tc>
        <w:tc>
          <w:tcPr>
            <w:tcW w:w="1827" w:type="dxa"/>
          </w:tcPr>
          <w:p>
            <w:pPr>
              <w:pStyle w:val="TableParagraph"/>
              <w:spacing w:line="256" w:lineRule="exact"/>
              <w:ind w:left="262" w:right="255"/>
              <w:jc w:val="center"/>
              <w:rPr>
                <w:sz w:val="24"/>
              </w:rPr>
            </w:pPr>
            <w:r>
              <w:rPr>
                <w:sz w:val="24"/>
              </w:rPr>
              <w:t>6.023529161</w:t>
            </w:r>
          </w:p>
        </w:tc>
      </w:tr>
      <w:tr>
        <w:trPr>
          <w:trHeight w:val="276" w:hRule="atLeast"/>
        </w:trPr>
        <w:tc>
          <w:tcPr>
            <w:tcW w:w="5195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Útiles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escritorio, oficina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enseñanza</w:t>
            </w:r>
          </w:p>
        </w:tc>
        <w:tc>
          <w:tcPr>
            <w:tcW w:w="2468" w:type="dxa"/>
          </w:tcPr>
          <w:p>
            <w:pPr>
              <w:pStyle w:val="TableParagraph"/>
              <w:spacing w:line="256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50,455.84</w:t>
            </w:r>
          </w:p>
        </w:tc>
        <w:tc>
          <w:tcPr>
            <w:tcW w:w="1827" w:type="dxa"/>
          </w:tcPr>
          <w:p>
            <w:pPr>
              <w:pStyle w:val="TableParagraph"/>
              <w:spacing w:line="256" w:lineRule="exact"/>
              <w:ind w:left="262" w:right="255"/>
              <w:jc w:val="center"/>
              <w:rPr>
                <w:sz w:val="24"/>
              </w:rPr>
            </w:pPr>
            <w:r>
              <w:rPr>
                <w:sz w:val="24"/>
              </w:rPr>
              <w:t>10.08295765</w:t>
            </w:r>
          </w:p>
        </w:tc>
      </w:tr>
      <w:tr>
        <w:trPr>
          <w:trHeight w:val="275" w:hRule="atLeast"/>
        </w:trPr>
        <w:tc>
          <w:tcPr>
            <w:tcW w:w="5195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Materiales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relacionados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informática</w:t>
            </w:r>
          </w:p>
        </w:tc>
        <w:tc>
          <w:tcPr>
            <w:tcW w:w="2468" w:type="dxa"/>
          </w:tcPr>
          <w:p>
            <w:pPr>
              <w:pStyle w:val="TableParagraph"/>
              <w:spacing w:line="25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7,200.00</w:t>
            </w:r>
          </w:p>
        </w:tc>
        <w:tc>
          <w:tcPr>
            <w:tcW w:w="1827" w:type="dxa"/>
          </w:tcPr>
          <w:p>
            <w:pPr>
              <w:pStyle w:val="TableParagraph"/>
              <w:spacing w:line="256" w:lineRule="exact"/>
              <w:ind w:left="262" w:right="255"/>
              <w:jc w:val="center"/>
              <w:rPr>
                <w:sz w:val="24"/>
              </w:rPr>
            </w:pPr>
            <w:r>
              <w:rPr>
                <w:sz w:val="24"/>
              </w:rPr>
              <w:t>1.438828391</w:t>
            </w:r>
          </w:p>
        </w:tc>
      </w:tr>
      <w:tr>
        <w:trPr>
          <w:trHeight w:val="323" w:hRule="atLeast"/>
        </w:trPr>
        <w:tc>
          <w:tcPr>
            <w:tcW w:w="5195" w:type="dxa"/>
          </w:tcPr>
          <w:p>
            <w:pPr>
              <w:pStyle w:val="TableParagraph"/>
              <w:spacing w:before="47"/>
              <w:ind w:left="69"/>
              <w:rPr>
                <w:sz w:val="24"/>
              </w:rPr>
            </w:pPr>
            <w:r>
              <w:rPr>
                <w:sz w:val="24"/>
              </w:rPr>
              <w:t>Útiles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diversos</w:t>
            </w:r>
          </w:p>
        </w:tc>
        <w:tc>
          <w:tcPr>
            <w:tcW w:w="2468" w:type="dxa"/>
          </w:tcPr>
          <w:p>
            <w:pPr>
              <w:pStyle w:val="TableParagraph"/>
              <w:spacing w:before="47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185,890.52</w:t>
            </w:r>
          </w:p>
        </w:tc>
        <w:tc>
          <w:tcPr>
            <w:tcW w:w="1827" w:type="dxa"/>
          </w:tcPr>
          <w:p>
            <w:pPr>
              <w:pStyle w:val="TableParagraph"/>
              <w:spacing w:before="47"/>
              <w:ind w:left="262" w:right="255"/>
              <w:jc w:val="center"/>
              <w:rPr>
                <w:sz w:val="24"/>
              </w:rPr>
            </w:pPr>
            <w:r>
              <w:rPr>
                <w:sz w:val="24"/>
              </w:rPr>
              <w:t>37.14785524</w:t>
            </w:r>
          </w:p>
        </w:tc>
      </w:tr>
      <w:tr>
        <w:trPr>
          <w:trHeight w:val="275" w:hRule="atLeast"/>
        </w:trPr>
        <w:tc>
          <w:tcPr>
            <w:tcW w:w="5195" w:type="dxa"/>
            <w:shd w:val="clear" w:color="auto" w:fill="C4D69B"/>
          </w:tcPr>
          <w:p>
            <w:pPr>
              <w:pStyle w:val="TableParagraph"/>
              <w:spacing w:line="256" w:lineRule="exact"/>
              <w:ind w:left="2202" w:right="2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468" w:type="dxa"/>
            <w:shd w:val="clear" w:color="auto" w:fill="C4D69B"/>
          </w:tcPr>
          <w:p>
            <w:pPr>
              <w:pStyle w:val="TableParagraph"/>
              <w:spacing w:line="256" w:lineRule="exact"/>
              <w:ind w:left="721"/>
              <w:rPr>
                <w:b/>
                <w:sz w:val="24"/>
              </w:rPr>
            </w:pPr>
            <w:r>
              <w:rPr>
                <w:b/>
                <w:sz w:val="24"/>
              </w:rPr>
              <w:t>500407.14</w:t>
            </w:r>
          </w:p>
        </w:tc>
        <w:tc>
          <w:tcPr>
            <w:tcW w:w="1827" w:type="dxa"/>
            <w:shd w:val="clear" w:color="auto" w:fill="C4D69B"/>
          </w:tcPr>
          <w:p>
            <w:pPr>
              <w:pStyle w:val="TableParagraph"/>
              <w:spacing w:line="256" w:lineRule="exact"/>
              <w:ind w:left="260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spacing w:line="275" w:lineRule="exact"/>
        <w:ind w:left="782"/>
      </w:pPr>
      <w:r>
        <w:rPr>
          <w:b/>
        </w:rPr>
        <w:t>Fuente:</w:t>
      </w:r>
      <w:r>
        <w:rPr>
          <w:b/>
          <w:spacing w:val="-2"/>
        </w:rPr>
        <w:t> </w:t>
      </w:r>
      <w:r>
        <w:rPr/>
        <w:t>Carpeta e</w:t>
      </w:r>
      <w:r>
        <w:rPr>
          <w:spacing w:val="-3"/>
        </w:rPr>
        <w:t> </w:t>
      </w:r>
      <w:r>
        <w:rPr/>
        <w:t>informe de</w:t>
      </w:r>
      <w:r>
        <w:rPr>
          <w:spacing w:val="-3"/>
        </w:rPr>
        <w:t> </w:t>
      </w:r>
      <w:r>
        <w:rPr/>
        <w:t>rendición de</w:t>
      </w:r>
      <w:r>
        <w:rPr>
          <w:spacing w:val="-2"/>
        </w:rPr>
        <w:t> </w:t>
      </w:r>
      <w:r>
        <w:rPr/>
        <w:t>cuenta, 19va (28va) transferencia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782"/>
      </w:pPr>
      <w:r>
        <w:rPr/>
        <w:pict>
          <v:group style="position:absolute;margin-left:84.675003pt;margin-top:20.358112pt;width:478.15pt;height:293.9pt;mso-position-horizontal-relative:page;mso-position-vertical-relative:paragraph;z-index:-15719424;mso-wrap-distance-left:0;mso-wrap-distance-right:0" coordorigin="1694,407" coordsize="9563,5878">
            <v:shape style="position:absolute;left:3351;top:2036;width:6258;height:3662" type="#_x0000_t75" stroked="false">
              <v:imagedata r:id="rId25" o:title=""/>
            </v:shape>
            <v:shape style="position:absolute;left:4687;top:1573;width:5150;height:4332" coordorigin="4688,1573" coordsize="5150,4332" path="m7306,2090l9746,1573,9838,1573m8193,2280l8856,2162,8945,2162m8363,5362l9559,5111,9648,5111m7733,5552l8114,5659,8204,5659m6860,5683l6766,5905,6675,5905m5075,5522l4778,5661,4688,5661e" filled="false" stroked="true" strokeweight=".75pt" strokecolor="#000000">
              <v:path arrowok="t"/>
              <v:stroke dashstyle="solid"/>
            </v:shape>
            <v:rect style="position:absolute;left:1701;top:414;width:9548;height:5863" filled="false" stroked="true" strokeweight=".75pt" strokecolor="#858585">
              <v:stroke dashstyle="solid"/>
            </v:rect>
            <v:shape style="position:absolute;left:3294;top:639;width:6380;height:1112" type="#_x0000_t202" filled="false" stroked="false">
              <v:textbox inset="0,0,0,0">
                <w:txbxContent>
                  <w:p>
                    <w:pPr>
                      <w:spacing w:line="367" w:lineRule="exact" w:before="0"/>
                      <w:ind w:left="-1" w:right="18" w:firstLine="0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Detalle</w:t>
                    </w:r>
                    <w:r>
                      <w:rPr>
                        <w:rFonts w:ascii="Calibri"/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gasto</w:t>
                    </w:r>
                    <w:r>
                      <w:rPr>
                        <w:rFonts w:ascii="Calibri"/>
                        <w:b/>
                        <w:spacing w:val="-5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por</w:t>
                    </w:r>
                    <w:r>
                      <w:rPr>
                        <w:rFonts w:ascii="Calibri"/>
                        <w:b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rubro</w:t>
                    </w:r>
                    <w:r>
                      <w:rPr>
                        <w:rFonts w:ascii="Calibri"/>
                        <w:b/>
                        <w:spacing w:val="-7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ejecutado</w:t>
                    </w:r>
                    <w:r>
                      <w:rPr>
                        <w:rFonts w:ascii="Calibri"/>
                        <w:b/>
                        <w:spacing w:val="-10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la</w:t>
                    </w:r>
                  </w:p>
                  <w:p>
                    <w:pPr>
                      <w:spacing w:before="0"/>
                      <w:ind w:left="1" w:right="18" w:firstLine="0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transferencia</w:t>
                    </w:r>
                    <w:r>
                      <w:rPr>
                        <w:rFonts w:ascii="Calibri"/>
                        <w:b/>
                        <w:spacing w:val="-10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No.</w:t>
                    </w:r>
                    <w:r>
                      <w:rPr>
                        <w:rFonts w:ascii="Calibri"/>
                        <w:b/>
                        <w:spacing w:val="-11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19va.</w:t>
                    </w:r>
                    <w:r>
                      <w:rPr>
                        <w:rFonts w:ascii="Calibri"/>
                        <w:b/>
                        <w:spacing w:val="-8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(28va)</w:t>
                    </w:r>
                  </w:p>
                  <w:p>
                    <w:pPr>
                      <w:spacing w:line="240" w:lineRule="exact" w:before="65"/>
                      <w:ind w:left="347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Servicio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internet</w:t>
                    </w:r>
                  </w:p>
                </w:txbxContent>
              </v:textbox>
              <w10:wrap type="none"/>
            </v:shape>
            <v:shape style="position:absolute;left:6529;top:1795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7971;top:1731;width:430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Agua</w:t>
                    </w:r>
                  </w:p>
                  <w:p>
                    <w:pPr>
                      <w:spacing w:line="240" w:lineRule="exact" w:before="0"/>
                      <w:ind w:left="84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9863;top:1175;width:1325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12" w:right="29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Impresiones y</w:t>
                    </w:r>
                  </w:p>
                  <w:p>
                    <w:pPr>
                      <w:spacing w:before="0"/>
                      <w:ind w:left="12" w:right="31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w w:val="95"/>
                        <w:sz w:val="20"/>
                      </w:rPr>
                      <w:t>encuadernación</w:t>
                    </w:r>
                  </w:p>
                  <w:p>
                    <w:pPr>
                      <w:spacing w:line="240" w:lineRule="exact" w:before="1"/>
                      <w:ind w:left="12" w:right="30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8965;top:2000;width:617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Pasajes</w:t>
                    </w:r>
                  </w:p>
                  <w:p>
                    <w:pPr>
                      <w:spacing w:line="240" w:lineRule="exact" w:before="0"/>
                      <w:ind w:left="0" w:right="20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4030;top:2720;width:1197;height:4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Utiles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diversos</w:t>
                    </w:r>
                  </w:p>
                  <w:p>
                    <w:pPr>
                      <w:spacing w:line="240" w:lineRule="exact" w:before="1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37%</w:t>
                    </w:r>
                  </w:p>
                </w:txbxContent>
              </v:textbox>
              <w10:wrap type="none"/>
            </v:shape>
            <v:shape style="position:absolute;left:8122;top:3141;width:1246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Mano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obras</w:t>
                    </w:r>
                  </w:p>
                  <w:p>
                    <w:pPr>
                      <w:spacing w:before="0"/>
                      <w:ind w:left="256" w:right="273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menores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30%</w:t>
                    </w:r>
                  </w:p>
                </w:txbxContent>
              </v:textbox>
              <w10:wrap type="none"/>
            </v:shape>
            <v:shape style="position:absolute;left:1807;top:4956;width:1383;height:4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5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Materiale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relacionados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la</w:t>
                    </w:r>
                  </w:p>
                </w:txbxContent>
              </v:textbox>
              <w10:wrap type="none"/>
            </v:shape>
            <v:shape style="position:absolute;left:3710;top:4956;width:457;height:200" type="#_x0000_t202" filled="false" stroked="false">
              <v:textbox inset="0,0,0,0">
                <w:txbxContent>
                  <w:p>
                    <w:pPr>
                      <w:tabs>
                        <w:tab w:pos="436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  <w:u w:val="single"/>
                      </w:rPr>
                      <w:t> </w:t>
                    </w:r>
                    <w:r>
                      <w:rPr>
                        <w:rFonts w:ascii="Calibri"/>
                        <w:sz w:val="20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8144;top:4956;width:3037;height:500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1522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Comisión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bancaria</w:t>
                    </w:r>
                  </w:p>
                  <w:p>
                    <w:pPr>
                      <w:tabs>
                        <w:tab w:pos="1074" w:val="left" w:leader="none"/>
                      </w:tabs>
                      <w:spacing w:line="298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  <w:u w:val="single"/>
                      </w:rPr>
                      <w:t> </w:t>
                    </w:r>
                    <w:r>
                      <w:rPr>
                        <w:rFonts w:ascii="Calibri"/>
                        <w:sz w:val="20"/>
                        <w:u w:val="single"/>
                      </w:rPr>
                      <w:tab/>
                    </w:r>
                    <w:r>
                      <w:rPr>
                        <w:rFonts w:ascii="Calibri"/>
                        <w:sz w:val="20"/>
                      </w:rPr>
                      <w:t>Productos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position w:val="6"/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2020;top:5446;width:2648;height:265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position w:val="7"/>
                        <w:sz w:val="20"/>
                      </w:rPr>
                      <w:t>informática</w:t>
                    </w:r>
                    <w:r>
                      <w:rPr>
                        <w:rFonts w:ascii="Calibri" w:hAnsi="Calibri"/>
                        <w:spacing w:val="63"/>
                        <w:position w:val="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Utiles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escritorio,</w:t>
                    </w:r>
                  </w:p>
                </w:txbxContent>
              </v:textbox>
              <w10:wrap type="none"/>
            </v:shape>
            <v:shape style="position:absolute;left:2366;top:5688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3066;top:5756;width:1605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oficina</w:t>
                    </w:r>
                    <w:r>
                      <w:rPr>
                        <w:rFonts w:ascii="Calibri" w:hAns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y</w:t>
                    </w:r>
                    <w:r>
                      <w:rPr>
                        <w:rFonts w:ascii="Calibri" w:hAns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enseñanza</w:t>
                    </w:r>
                  </w:p>
                  <w:p>
                    <w:pPr>
                      <w:spacing w:line="240" w:lineRule="exact" w:before="0"/>
                      <w:ind w:left="0" w:right="14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5048;top:5751;width:1607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Materiales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limpieza</w:t>
                    </w:r>
                  </w:p>
                  <w:p>
                    <w:pPr>
                      <w:spacing w:line="240" w:lineRule="exact" w:before="0"/>
                      <w:ind w:left="0" w:right="17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8108;top:5501;width:2094;height:699" type="#_x0000_t202" filled="false" stroked="false">
              <v:textbox inset="0,0,0,0">
                <w:txbxContent>
                  <w:p>
                    <w:pPr>
                      <w:tabs>
                        <w:tab w:pos="1218" w:val="left" w:leader="none"/>
                      </w:tabs>
                      <w:spacing w:line="209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Minerales,</w:t>
                      <w:tab/>
                    </w:r>
                    <w:r>
                      <w:rPr>
                        <w:rFonts w:ascii="Calibri"/>
                        <w:spacing w:val="-1"/>
                        <w:position w:val="1"/>
                        <w:sz w:val="20"/>
                      </w:rPr>
                      <w:t>cemento</w:t>
                    </w:r>
                    <w:r>
                      <w:rPr>
                        <w:rFonts w:ascii="Calibri"/>
                        <w:spacing w:val="-8"/>
                        <w:position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position w:val="1"/>
                        <w:sz w:val="20"/>
                      </w:rPr>
                      <w:t>y</w:t>
                    </w:r>
                  </w:p>
                  <w:p>
                    <w:pPr>
                      <w:tabs>
                        <w:tab w:pos="1206" w:val="left" w:leader="none"/>
                      </w:tabs>
                      <w:spacing w:line="245" w:lineRule="exact" w:before="0"/>
                      <w:ind w:left="0" w:right="5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arena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y</w:t>
                      <w:tab/>
                    </w:r>
                    <w:r>
                      <w:rPr>
                        <w:rFonts w:ascii="Calibri"/>
                        <w:position w:val="1"/>
                        <w:sz w:val="20"/>
                      </w:rPr>
                      <w:t>asbesto</w:t>
                    </w:r>
                  </w:p>
                  <w:p>
                    <w:pPr>
                      <w:tabs>
                        <w:tab w:pos="1326" w:val="left" w:leader="none"/>
                      </w:tabs>
                      <w:spacing w:line="246" w:lineRule="exact" w:before="0"/>
                      <w:ind w:left="0" w:right="123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graba</w:t>
                      <w:tab/>
                    </w:r>
                    <w:r>
                      <w:rPr>
                        <w:rFonts w:ascii="Calibri"/>
                        <w:position w:val="1"/>
                        <w:sz w:val="20"/>
                      </w:rPr>
                      <w:t>2%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</w:rPr>
        <w:t>Gráfica</w:t>
      </w:r>
      <w:r>
        <w:rPr>
          <w:b/>
          <w:spacing w:val="-1"/>
        </w:rPr>
        <w:t> </w:t>
      </w:r>
      <w:r>
        <w:rPr>
          <w:b/>
        </w:rPr>
        <w:t>No.9</w:t>
      </w:r>
      <w:r>
        <w:rPr>
          <w:b/>
          <w:spacing w:val="58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gasto por</w:t>
      </w:r>
      <w:r>
        <w:rPr>
          <w:spacing w:val="-1"/>
        </w:rPr>
        <w:t> </w:t>
      </w:r>
      <w:r>
        <w:rPr/>
        <w:t>rubro</w:t>
      </w:r>
      <w:r>
        <w:rPr>
          <w:spacing w:val="-2"/>
        </w:rPr>
        <w:t> </w:t>
      </w:r>
      <w:r>
        <w:rPr/>
        <w:t>ejecutado 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 No.19</w:t>
      </w:r>
      <w:r>
        <w:rPr>
          <w:spacing w:val="-1"/>
        </w:rPr>
        <w:t> </w:t>
      </w:r>
      <w:r>
        <w:rPr/>
        <w:t>(28va)</w:t>
      </w:r>
    </w:p>
    <w:p>
      <w:pPr>
        <w:spacing w:before="0"/>
        <w:ind w:left="782" w:right="0" w:firstLine="0"/>
        <w:jc w:val="left"/>
        <w:rPr>
          <w:sz w:val="24"/>
        </w:rPr>
      </w:pPr>
      <w:r>
        <w:rPr>
          <w:b/>
          <w:sz w:val="24"/>
        </w:rPr>
        <w:t>Fuente:</w:t>
      </w:r>
      <w:r>
        <w:rPr>
          <w:b/>
          <w:spacing w:val="-3"/>
          <w:sz w:val="24"/>
        </w:rPr>
        <w:t> </w:t>
      </w:r>
      <w:r>
        <w:rPr>
          <w:sz w:val="24"/>
        </w:rPr>
        <w:t>Tabla</w:t>
      </w:r>
      <w:r>
        <w:rPr>
          <w:spacing w:val="-1"/>
          <w:sz w:val="24"/>
        </w:rPr>
        <w:t> </w:t>
      </w:r>
      <w:r>
        <w:rPr>
          <w:sz w:val="24"/>
        </w:rPr>
        <w:t>No.10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360" w:lineRule="auto"/>
        <w:ind w:left="782" w:right="1319"/>
      </w:pPr>
      <w:r>
        <w:rPr>
          <w:b/>
        </w:rPr>
        <w:t>Análisis:</w:t>
      </w:r>
      <w:r>
        <w:rPr>
          <w:b/>
          <w:spacing w:val="56"/>
        </w:rPr>
        <w:t> </w:t>
      </w:r>
      <w:r>
        <w:rPr/>
        <w:t>Como</w:t>
      </w:r>
      <w:r>
        <w:rPr>
          <w:spacing w:val="-1"/>
        </w:rPr>
        <w:t> </w:t>
      </w:r>
      <w:r>
        <w:rPr/>
        <w:t>punto</w:t>
      </w:r>
      <w:r>
        <w:rPr>
          <w:spacing w:val="-1"/>
        </w:rPr>
        <w:t> </w:t>
      </w:r>
      <w:r>
        <w:rPr/>
        <w:t>relevante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siguiente</w:t>
      </w:r>
      <w:r>
        <w:rPr>
          <w:spacing w:val="-2"/>
        </w:rPr>
        <w:t> </w:t>
      </w:r>
      <w:r>
        <w:rPr/>
        <w:t>gráfico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puede</w:t>
      </w:r>
      <w:r>
        <w:rPr>
          <w:spacing w:val="-2"/>
        </w:rPr>
        <w:t> </w:t>
      </w:r>
      <w:r>
        <w:rPr/>
        <w:t>decir,</w:t>
      </w:r>
      <w:r>
        <w:rPr>
          <w:spacing w:val="-1"/>
        </w:rPr>
        <w:t> </w:t>
      </w:r>
      <w:r>
        <w:rPr/>
        <w:t>que;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37%</w:t>
      </w:r>
      <w:r>
        <w:rPr>
          <w:spacing w:val="-1"/>
        </w:rPr>
        <w:t> </w:t>
      </w:r>
      <w:r>
        <w:rPr/>
        <w:t>del</w:t>
      </w:r>
      <w:r>
        <w:rPr>
          <w:spacing w:val="-57"/>
        </w:rPr>
        <w:t> </w:t>
      </w:r>
      <w:r>
        <w:rPr/>
        <w:t>gasto total de la transferencia No.19 se utilizó para comprar útiles diversos, el 30% en</w:t>
      </w:r>
      <w:r>
        <w:rPr>
          <w:spacing w:val="1"/>
        </w:rPr>
        <w:t> </w:t>
      </w:r>
      <w:r>
        <w:rPr/>
        <w:t>pago de obras menores, el 10% en útiles de escritorio, oficina y enseñanza y el 6% en</w:t>
      </w:r>
      <w:r>
        <w:rPr>
          <w:spacing w:val="1"/>
        </w:rPr>
        <w:t> </w:t>
      </w:r>
      <w:r>
        <w:rPr/>
        <w:t>materiales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limpieza.</w:t>
      </w:r>
    </w:p>
    <w:p>
      <w:pPr>
        <w:spacing w:after="0" w:line="360" w:lineRule="auto"/>
        <w:sectPr>
          <w:headerReference w:type="default" r:id="rId24"/>
          <w:pgSz w:w="11910" w:h="16840"/>
          <w:pgMar w:header="1116" w:footer="0" w:top="1880" w:bottom="280" w:left="920" w:right="500"/>
        </w:sectPr>
      </w:pPr>
    </w:p>
    <w:p>
      <w:pPr>
        <w:pStyle w:val="BodyText"/>
        <w:spacing w:before="5" w:after="1"/>
        <w:rPr>
          <w:sz w:val="29"/>
        </w:rPr>
      </w:pPr>
    </w:p>
    <w:tbl>
      <w:tblPr>
        <w:tblW w:w="0" w:type="auto"/>
        <w:jc w:val="left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3"/>
        <w:gridCol w:w="2379"/>
        <w:gridCol w:w="1759"/>
      </w:tblGrid>
      <w:tr>
        <w:trPr>
          <w:trHeight w:val="275" w:hRule="atLeast"/>
        </w:trPr>
        <w:tc>
          <w:tcPr>
            <w:tcW w:w="5003" w:type="dxa"/>
            <w:shd w:val="clear" w:color="auto" w:fill="FFFF00"/>
          </w:tcPr>
          <w:p>
            <w:pPr>
              <w:pStyle w:val="TableParagraph"/>
              <w:spacing w:line="256" w:lineRule="exact"/>
              <w:ind w:left="2106" w:right="20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Opción</w:t>
            </w:r>
          </w:p>
        </w:tc>
        <w:tc>
          <w:tcPr>
            <w:tcW w:w="2379" w:type="dxa"/>
            <w:shd w:val="clear" w:color="auto" w:fill="FFFF00"/>
          </w:tcPr>
          <w:p>
            <w:pPr>
              <w:pStyle w:val="TableParagraph"/>
              <w:spacing w:line="256" w:lineRule="exact"/>
              <w:ind w:left="620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  <w:tc>
          <w:tcPr>
            <w:tcW w:w="1759" w:type="dxa"/>
            <w:shd w:val="clear" w:color="auto" w:fill="FFFF00"/>
          </w:tcPr>
          <w:p>
            <w:pPr>
              <w:pStyle w:val="TableParagraph"/>
              <w:spacing w:line="256" w:lineRule="exact"/>
              <w:ind w:left="325"/>
              <w:rPr>
                <w:b/>
                <w:sz w:val="24"/>
              </w:rPr>
            </w:pPr>
            <w:r>
              <w:rPr>
                <w:b/>
                <w:sz w:val="24"/>
              </w:rPr>
              <w:t>Porcentaje</w:t>
            </w:r>
          </w:p>
        </w:tc>
      </w:tr>
      <w:tr>
        <w:trPr>
          <w:trHeight w:val="277" w:hRule="atLeast"/>
        </w:trPr>
        <w:tc>
          <w:tcPr>
            <w:tcW w:w="5003" w:type="dxa"/>
          </w:tcPr>
          <w:p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Servicio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internet</w:t>
            </w:r>
          </w:p>
        </w:tc>
        <w:tc>
          <w:tcPr>
            <w:tcW w:w="2379" w:type="dxa"/>
          </w:tcPr>
          <w:p>
            <w:pPr>
              <w:pStyle w:val="TableParagraph"/>
              <w:spacing w:before="1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10797</w:t>
            </w:r>
          </w:p>
        </w:tc>
        <w:tc>
          <w:tcPr>
            <w:tcW w:w="1759" w:type="dxa"/>
          </w:tcPr>
          <w:p>
            <w:pPr>
              <w:pStyle w:val="TableParagraph"/>
              <w:spacing w:before="1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2.437245499</w:t>
            </w:r>
          </w:p>
        </w:tc>
      </w:tr>
      <w:tr>
        <w:trPr>
          <w:trHeight w:val="275" w:hRule="atLeast"/>
        </w:trPr>
        <w:tc>
          <w:tcPr>
            <w:tcW w:w="5003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Impresiones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encuadernación</w:t>
            </w:r>
          </w:p>
        </w:tc>
        <w:tc>
          <w:tcPr>
            <w:tcW w:w="2379" w:type="dxa"/>
          </w:tcPr>
          <w:p>
            <w:pPr>
              <w:pStyle w:val="TableParagraph"/>
              <w:spacing w:line="25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31603.5</w:t>
            </w:r>
          </w:p>
        </w:tc>
        <w:tc>
          <w:tcPr>
            <w:tcW w:w="1759" w:type="dxa"/>
          </w:tcPr>
          <w:p>
            <w:pPr>
              <w:pStyle w:val="TableParagraph"/>
              <w:spacing w:line="25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7.133971302</w:t>
            </w:r>
          </w:p>
        </w:tc>
      </w:tr>
      <w:tr>
        <w:trPr>
          <w:trHeight w:val="275" w:hRule="atLeast"/>
        </w:trPr>
        <w:tc>
          <w:tcPr>
            <w:tcW w:w="5003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Agua</w:t>
            </w:r>
          </w:p>
        </w:tc>
        <w:tc>
          <w:tcPr>
            <w:tcW w:w="2379" w:type="dxa"/>
          </w:tcPr>
          <w:p>
            <w:pPr>
              <w:pStyle w:val="TableParagraph"/>
              <w:spacing w:line="25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1759" w:type="dxa"/>
          </w:tcPr>
          <w:p>
            <w:pPr>
              <w:pStyle w:val="TableParagraph"/>
              <w:spacing w:line="25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2.708803</w:t>
            </w:r>
          </w:p>
        </w:tc>
      </w:tr>
      <w:tr>
        <w:trPr>
          <w:trHeight w:val="275" w:hRule="atLeast"/>
        </w:trPr>
        <w:tc>
          <w:tcPr>
            <w:tcW w:w="5003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Pasajes</w:t>
            </w:r>
          </w:p>
        </w:tc>
        <w:tc>
          <w:tcPr>
            <w:tcW w:w="2379" w:type="dxa"/>
          </w:tcPr>
          <w:p>
            <w:pPr>
              <w:pStyle w:val="TableParagraph"/>
              <w:spacing w:line="25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4999.95</w:t>
            </w:r>
          </w:p>
        </w:tc>
        <w:tc>
          <w:tcPr>
            <w:tcW w:w="1759" w:type="dxa"/>
          </w:tcPr>
          <w:p>
            <w:pPr>
              <w:pStyle w:val="TableParagraph"/>
              <w:spacing w:line="25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1.12865663</w:t>
            </w:r>
          </w:p>
        </w:tc>
      </w:tr>
      <w:tr>
        <w:trPr>
          <w:trHeight w:val="275" w:hRule="atLeast"/>
        </w:trPr>
        <w:tc>
          <w:tcPr>
            <w:tcW w:w="5003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Mano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obras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menores</w:t>
            </w:r>
          </w:p>
        </w:tc>
        <w:tc>
          <w:tcPr>
            <w:tcW w:w="2379" w:type="dxa"/>
          </w:tcPr>
          <w:p>
            <w:pPr>
              <w:pStyle w:val="TableParagraph"/>
              <w:spacing w:line="25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109149.75</w:t>
            </w:r>
          </w:p>
        </w:tc>
        <w:tc>
          <w:tcPr>
            <w:tcW w:w="1759" w:type="dxa"/>
          </w:tcPr>
          <w:p>
            <w:pPr>
              <w:pStyle w:val="TableParagraph"/>
              <w:spacing w:line="25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24.63876419</w:t>
            </w:r>
          </w:p>
        </w:tc>
      </w:tr>
      <w:tr>
        <w:trPr>
          <w:trHeight w:val="275" w:hRule="atLeast"/>
        </w:trPr>
        <w:tc>
          <w:tcPr>
            <w:tcW w:w="5003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Comisión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bancaria</w:t>
            </w:r>
          </w:p>
        </w:tc>
        <w:tc>
          <w:tcPr>
            <w:tcW w:w="2379" w:type="dxa"/>
          </w:tcPr>
          <w:p>
            <w:pPr>
              <w:pStyle w:val="TableParagraph"/>
              <w:spacing w:line="25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664.5</w:t>
            </w:r>
          </w:p>
        </w:tc>
        <w:tc>
          <w:tcPr>
            <w:tcW w:w="1759" w:type="dxa"/>
          </w:tcPr>
          <w:p>
            <w:pPr>
              <w:pStyle w:val="TableParagraph"/>
              <w:spacing w:line="25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0.149999966</w:t>
            </w:r>
          </w:p>
        </w:tc>
      </w:tr>
      <w:tr>
        <w:trPr>
          <w:trHeight w:val="275" w:hRule="atLeast"/>
        </w:trPr>
        <w:tc>
          <w:tcPr>
            <w:tcW w:w="5003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Materiales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eléctricos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 afines</w:t>
            </w:r>
          </w:p>
        </w:tc>
        <w:tc>
          <w:tcPr>
            <w:tcW w:w="2379" w:type="dxa"/>
          </w:tcPr>
          <w:p>
            <w:pPr>
              <w:pStyle w:val="TableParagraph"/>
              <w:spacing w:line="25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10800</w:t>
            </w:r>
          </w:p>
        </w:tc>
        <w:tc>
          <w:tcPr>
            <w:tcW w:w="1759" w:type="dxa"/>
          </w:tcPr>
          <w:p>
            <w:pPr>
              <w:pStyle w:val="TableParagraph"/>
              <w:spacing w:line="25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2.4379227</w:t>
            </w:r>
          </w:p>
        </w:tc>
      </w:tr>
      <w:tr>
        <w:trPr>
          <w:trHeight w:val="278" w:hRule="atLeast"/>
        </w:trPr>
        <w:tc>
          <w:tcPr>
            <w:tcW w:w="5003" w:type="dxa"/>
          </w:tcPr>
          <w:p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Materiales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limpieza</w:t>
            </w:r>
          </w:p>
        </w:tc>
        <w:tc>
          <w:tcPr>
            <w:tcW w:w="2379" w:type="dxa"/>
          </w:tcPr>
          <w:p>
            <w:pPr>
              <w:pStyle w:val="TableParagraph"/>
              <w:spacing w:before="1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35343.61</w:t>
            </w:r>
          </w:p>
        </w:tc>
        <w:tc>
          <w:tcPr>
            <w:tcW w:w="1759" w:type="dxa"/>
          </w:tcPr>
          <w:p>
            <w:pPr>
              <w:pStyle w:val="TableParagraph"/>
              <w:spacing w:before="1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7.978239734</w:t>
            </w:r>
          </w:p>
        </w:tc>
      </w:tr>
      <w:tr>
        <w:trPr>
          <w:trHeight w:val="275" w:hRule="atLeast"/>
        </w:trPr>
        <w:tc>
          <w:tcPr>
            <w:tcW w:w="5003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Útiles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escritorio, oficina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enseñanza</w:t>
            </w:r>
          </w:p>
        </w:tc>
        <w:tc>
          <w:tcPr>
            <w:tcW w:w="2379" w:type="dxa"/>
          </w:tcPr>
          <w:p>
            <w:pPr>
              <w:pStyle w:val="TableParagraph"/>
              <w:spacing w:line="25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132907.29</w:t>
            </w:r>
          </w:p>
        </w:tc>
        <w:tc>
          <w:tcPr>
            <w:tcW w:w="1759" w:type="dxa"/>
          </w:tcPr>
          <w:p>
            <w:pPr>
              <w:pStyle w:val="TableParagraph"/>
              <w:spacing w:line="25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30.00163883</w:t>
            </w:r>
          </w:p>
        </w:tc>
      </w:tr>
      <w:tr>
        <w:trPr>
          <w:trHeight w:val="276" w:hRule="atLeast"/>
        </w:trPr>
        <w:tc>
          <w:tcPr>
            <w:tcW w:w="5003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Materiales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relacionados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informática</w:t>
            </w:r>
          </w:p>
        </w:tc>
        <w:tc>
          <w:tcPr>
            <w:tcW w:w="2379" w:type="dxa"/>
          </w:tcPr>
          <w:p>
            <w:pPr>
              <w:pStyle w:val="TableParagraph"/>
              <w:spacing w:line="25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23983.5</w:t>
            </w:r>
          </w:p>
        </w:tc>
        <w:tc>
          <w:tcPr>
            <w:tcW w:w="1759" w:type="dxa"/>
          </w:tcPr>
          <w:p>
            <w:pPr>
              <w:pStyle w:val="TableParagraph"/>
              <w:spacing w:line="25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5.413881396</w:t>
            </w:r>
          </w:p>
        </w:tc>
      </w:tr>
      <w:tr>
        <w:trPr>
          <w:trHeight w:val="275" w:hRule="atLeast"/>
        </w:trPr>
        <w:tc>
          <w:tcPr>
            <w:tcW w:w="5003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Útiles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diversos</w:t>
            </w:r>
          </w:p>
        </w:tc>
        <w:tc>
          <w:tcPr>
            <w:tcW w:w="2379" w:type="dxa"/>
          </w:tcPr>
          <w:p>
            <w:pPr>
              <w:pStyle w:val="TableParagraph"/>
              <w:spacing w:line="25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70751</w:t>
            </w:r>
          </w:p>
        </w:tc>
        <w:tc>
          <w:tcPr>
            <w:tcW w:w="1759" w:type="dxa"/>
          </w:tcPr>
          <w:p>
            <w:pPr>
              <w:pStyle w:val="TableParagraph"/>
              <w:spacing w:line="25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15.97087676</w:t>
            </w:r>
          </w:p>
        </w:tc>
      </w:tr>
      <w:tr>
        <w:trPr>
          <w:trHeight w:val="275" w:hRule="atLeast"/>
        </w:trPr>
        <w:tc>
          <w:tcPr>
            <w:tcW w:w="5003" w:type="dxa"/>
            <w:shd w:val="clear" w:color="auto" w:fill="C4D69B"/>
          </w:tcPr>
          <w:p>
            <w:pPr>
              <w:pStyle w:val="TableParagraph"/>
              <w:spacing w:line="256" w:lineRule="exact"/>
              <w:ind w:left="2106" w:right="20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379" w:type="dxa"/>
            <w:shd w:val="clear" w:color="auto" w:fill="C4D69B"/>
          </w:tcPr>
          <w:p>
            <w:pPr>
              <w:pStyle w:val="TableParagraph"/>
              <w:spacing w:line="256" w:lineRule="exact"/>
              <w:ind w:left="738"/>
              <w:rPr>
                <w:b/>
                <w:sz w:val="24"/>
              </w:rPr>
            </w:pPr>
            <w:r>
              <w:rPr>
                <w:b/>
                <w:sz w:val="24"/>
              </w:rPr>
              <w:t>443000.1</w:t>
            </w:r>
          </w:p>
        </w:tc>
        <w:tc>
          <w:tcPr>
            <w:tcW w:w="1759" w:type="dxa"/>
            <w:shd w:val="clear" w:color="auto" w:fill="C4D69B"/>
          </w:tcPr>
          <w:p>
            <w:pPr>
              <w:pStyle w:val="TableParagraph"/>
              <w:spacing w:line="256" w:lineRule="exact"/>
              <w:ind w:left="677" w:right="6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spacing w:line="275" w:lineRule="exact"/>
        <w:ind w:left="782"/>
      </w:pPr>
      <w:r>
        <w:rPr>
          <w:b/>
        </w:rPr>
        <w:t>Fuente:</w:t>
      </w:r>
      <w:r>
        <w:rPr>
          <w:b/>
          <w:spacing w:val="-2"/>
        </w:rPr>
        <w:t> </w:t>
      </w:r>
      <w:r>
        <w:rPr/>
        <w:t>Carpeta e</w:t>
      </w:r>
      <w:r>
        <w:rPr>
          <w:spacing w:val="-3"/>
        </w:rPr>
        <w:t> </w:t>
      </w:r>
      <w:r>
        <w:rPr/>
        <w:t>informe de</w:t>
      </w:r>
      <w:r>
        <w:rPr>
          <w:spacing w:val="-3"/>
        </w:rPr>
        <w:t> </w:t>
      </w:r>
      <w:r>
        <w:rPr/>
        <w:t>rendición de</w:t>
      </w:r>
      <w:r>
        <w:rPr>
          <w:spacing w:val="-2"/>
        </w:rPr>
        <w:t> </w:t>
      </w:r>
      <w:r>
        <w:rPr/>
        <w:t>cuenta, 18va</w:t>
      </w:r>
      <w:r>
        <w:rPr>
          <w:spacing w:val="-2"/>
        </w:rPr>
        <w:t> </w:t>
      </w:r>
      <w:r>
        <w:rPr/>
        <w:t>(27va)</w:t>
      </w:r>
      <w:r>
        <w:rPr>
          <w:spacing w:val="2"/>
        </w:rPr>
        <w:t> </w:t>
      </w:r>
      <w:r>
        <w:rPr/>
        <w:t>transferencia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782"/>
      </w:pPr>
      <w:r>
        <w:rPr/>
        <w:pict>
          <v:group style="position:absolute;margin-left:84.675003pt;margin-top:20.398140pt;width:460.6pt;height:288.1pt;mso-position-horizontal-relative:page;mso-position-vertical-relative:paragraph;z-index:-15718912;mso-wrap-distance-left:0;mso-wrap-distance-right:0" coordorigin="1694,408" coordsize="9212,5762">
            <v:shape style="position:absolute;left:3255;top:2021;width:6097;height:3568" type="#_x0000_t75" stroked="false">
              <v:imagedata r:id="rId27" o:title=""/>
            </v:shape>
            <v:shape style="position:absolute;left:3613;top:1699;width:5874;height:3900" coordorigin="3613,1699" coordsize="5874,3900" path="m7237,2100l9396,1699,9487,1699m7951,2263l8669,2159,8759,2159m8210,2348l9154,2672,9244,2672m8580,5044l9007,5162,9097,5162m8387,5144l8544,5493,8635,5493m7464,5468l7464,5509,7464,5599m3730,2694l3703,2681,3613,2681e" filled="false" stroked="true" strokeweight=".75pt" strokecolor="#000000">
              <v:path arrowok="t"/>
              <v:stroke dashstyle="solid"/>
            </v:shape>
            <v:rect style="position:absolute;left:1701;top:415;width:9197;height:5747" filled="false" stroked="true" strokeweight=".75pt" strokecolor="#858585">
              <v:stroke dashstyle="solid"/>
            </v:rect>
            <v:shape style="position:absolute;left:3118;top:639;width:6380;height:1357" type="#_x0000_t202" filled="false" stroked="false">
              <v:textbox inset="0,0,0,0">
                <w:txbxContent>
                  <w:p>
                    <w:pPr>
                      <w:spacing w:line="367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Detalle</w:t>
                    </w:r>
                    <w:r>
                      <w:rPr>
                        <w:rFonts w:ascii="Calibri"/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gasto</w:t>
                    </w:r>
                    <w:r>
                      <w:rPr>
                        <w:rFonts w:ascii="Calibri"/>
                        <w:b/>
                        <w:spacing w:val="-5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por</w:t>
                    </w:r>
                    <w:r>
                      <w:rPr>
                        <w:rFonts w:ascii="Calibri"/>
                        <w:b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rubro</w:t>
                    </w:r>
                    <w:r>
                      <w:rPr>
                        <w:rFonts w:ascii="Calibri"/>
                        <w:b/>
                        <w:spacing w:val="-7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ejecutado</w:t>
                    </w:r>
                    <w:r>
                      <w:rPr>
                        <w:rFonts w:ascii="Calibri"/>
                        <w:b/>
                        <w:spacing w:val="-10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en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la</w:t>
                    </w:r>
                  </w:p>
                  <w:p>
                    <w:pPr>
                      <w:spacing w:before="0"/>
                      <w:ind w:left="3" w:right="18" w:firstLine="0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transferencia</w:t>
                    </w:r>
                    <w:r>
                      <w:rPr>
                        <w:rFonts w:ascii="Calibri"/>
                        <w:b/>
                        <w:spacing w:val="-12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No.18</w:t>
                    </w:r>
                    <w:r>
                      <w:rPr>
                        <w:rFonts w:ascii="Calibri"/>
                        <w:b/>
                        <w:spacing w:val="-12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(27va)</w:t>
                    </w:r>
                  </w:p>
                  <w:p>
                    <w:pPr>
                      <w:spacing w:before="62"/>
                      <w:ind w:left="2575" w:right="221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Servicio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internet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9517;top:1311;width:1325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8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Impresiones y</w:t>
                    </w:r>
                  </w:p>
                  <w:p>
                    <w:pPr>
                      <w:spacing w:before="0"/>
                      <w:ind w:left="533" w:right="0" w:hanging="534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w w:val="95"/>
                        <w:sz w:val="20"/>
                      </w:rPr>
                      <w:t>encuadernación</w:t>
                    </w:r>
                    <w:r>
                      <w:rPr>
                        <w:rFonts w:ascii="Calibri" w:hAnsi="Calibri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2211;top:2287;width:1384;height:93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5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Materiale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relacionados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a</w:t>
                    </w:r>
                    <w:r>
                      <w:rPr>
                        <w:rFonts w:ascii="Calibri" w:hAns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la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informática</w:t>
                    </w:r>
                  </w:p>
                  <w:p>
                    <w:pPr>
                      <w:spacing w:line="239" w:lineRule="exact" w:before="0"/>
                      <w:ind w:left="0" w:right="13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4869;top:2316;width:1197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Utiles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diversos</w:t>
                    </w:r>
                  </w:p>
                  <w:p>
                    <w:pPr>
                      <w:spacing w:line="240" w:lineRule="exact" w:before="0"/>
                      <w:ind w:left="0" w:right="15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16%</w:t>
                    </w:r>
                  </w:p>
                </w:txbxContent>
              </v:textbox>
              <w10:wrap type="none"/>
            </v:shape>
            <v:shape style="position:absolute;left:8783;top:2016;width:430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Agua</w:t>
                    </w:r>
                  </w:p>
                  <w:p>
                    <w:pPr>
                      <w:spacing w:line="240" w:lineRule="exact" w:before="0"/>
                      <w:ind w:left="8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9264;top:2527;width:617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Pasajes</w:t>
                    </w:r>
                  </w:p>
                  <w:p>
                    <w:pPr>
                      <w:spacing w:line="240" w:lineRule="exact" w:before="0"/>
                      <w:ind w:left="0" w:right="15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3712;top:3637;width:1611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Utiles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 escritorio,</w:t>
                    </w:r>
                  </w:p>
                  <w:p>
                    <w:pPr>
                      <w:spacing w:before="0"/>
                      <w:ind w:left="622" w:right="3" w:hanging="622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oficina y enseñanza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30%</w:t>
                    </w:r>
                  </w:p>
                </w:txbxContent>
              </v:textbox>
              <w10:wrap type="none"/>
            </v:shape>
            <v:shape style="position:absolute;left:7808;top:3021;width:1246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Mano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obras</w:t>
                    </w:r>
                  </w:p>
                  <w:p>
                    <w:pPr>
                      <w:spacing w:before="0"/>
                      <w:ind w:left="256" w:right="273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menores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25%</w:t>
                    </w:r>
                  </w:p>
                </w:txbxContent>
              </v:textbox>
              <w10:wrap type="none"/>
            </v:shape>
            <v:shape style="position:absolute;left:9128;top:5017;width:151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Comisión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bancaria</w:t>
                    </w:r>
                  </w:p>
                </w:txbxContent>
              </v:textbox>
              <w10:wrap type="none"/>
            </v:shape>
            <v:shape style="position:absolute;left:6667;top:5346;width:2630;height:500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172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Materiales</w:t>
                    </w:r>
                  </w:p>
                  <w:p>
                    <w:pPr>
                      <w:spacing w:line="298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Materiales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limpieza</w:t>
                    </w:r>
                    <w:r>
                      <w:rPr>
                        <w:rFonts w:ascii="Calibri"/>
                        <w:spacing w:val="53"/>
                        <w:sz w:val="20"/>
                      </w:rPr>
                      <w:t> </w:t>
                    </w:r>
                    <w:r>
                      <w:rPr>
                        <w:rFonts w:ascii="Calibri"/>
                        <w:position w:val="6"/>
                        <w:sz w:val="20"/>
                      </w:rPr>
                      <w:t>electricos y</w:t>
                    </w:r>
                  </w:p>
                </w:txbxContent>
              </v:textbox>
              <w10:wrap type="none"/>
            </v:shape>
            <v:shape style="position:absolute;left:9755;top:5262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7342;top:5892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8579;top:5837;width:50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afines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</w:rPr>
        <w:t>Gráfica</w:t>
      </w:r>
      <w:r>
        <w:rPr>
          <w:b/>
          <w:spacing w:val="-1"/>
        </w:rPr>
        <w:t> </w:t>
      </w:r>
      <w:r>
        <w:rPr>
          <w:b/>
        </w:rPr>
        <w:t>No.10</w:t>
      </w:r>
      <w:r>
        <w:rPr>
          <w:b/>
          <w:spacing w:val="-2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rubro</w:t>
      </w:r>
      <w:r>
        <w:rPr>
          <w:spacing w:val="1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No.18</w:t>
      </w:r>
      <w:r>
        <w:rPr>
          <w:spacing w:val="-1"/>
        </w:rPr>
        <w:t> </w:t>
      </w:r>
      <w:r>
        <w:rPr/>
        <w:t>(27va)</w:t>
      </w:r>
    </w:p>
    <w:p>
      <w:pPr>
        <w:spacing w:before="6"/>
        <w:ind w:left="782" w:right="0" w:firstLine="0"/>
        <w:jc w:val="left"/>
        <w:rPr>
          <w:sz w:val="24"/>
        </w:rPr>
      </w:pPr>
      <w:r>
        <w:rPr>
          <w:b/>
          <w:sz w:val="24"/>
        </w:rPr>
        <w:t>Fuente:</w:t>
      </w:r>
      <w:r>
        <w:rPr>
          <w:b/>
          <w:spacing w:val="-3"/>
          <w:sz w:val="24"/>
        </w:rPr>
        <w:t> </w:t>
      </w:r>
      <w:r>
        <w:rPr>
          <w:sz w:val="24"/>
        </w:rPr>
        <w:t>Tabla</w:t>
      </w:r>
      <w:r>
        <w:rPr>
          <w:spacing w:val="-1"/>
          <w:sz w:val="24"/>
        </w:rPr>
        <w:t> </w:t>
      </w:r>
      <w:r>
        <w:rPr>
          <w:sz w:val="24"/>
        </w:rPr>
        <w:t>No.11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782" w:right="1238"/>
      </w:pPr>
      <w:r>
        <w:rPr>
          <w:b/>
        </w:rPr>
        <w:t>Análisis:</w:t>
      </w:r>
      <w:r>
        <w:rPr>
          <w:b/>
          <w:spacing w:val="1"/>
        </w:rPr>
        <w:t> </w:t>
      </w:r>
      <w:r>
        <w:rPr/>
        <w:t>El 30% del gasto por rubro ejecutado en la transferencia no.18 (27va)</w:t>
      </w:r>
      <w:r>
        <w:rPr>
          <w:spacing w:val="1"/>
        </w:rPr>
        <w:t> </w:t>
      </w:r>
      <w:r>
        <w:rPr/>
        <w:t>corresponde a útiles de escritorio, oficina y enseñanza, el 25% a mano de obras</w:t>
      </w:r>
      <w:r>
        <w:rPr>
          <w:spacing w:val="1"/>
        </w:rPr>
        <w:t> </w:t>
      </w:r>
      <w:r>
        <w:rPr/>
        <w:t>menores,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16%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útiles diversos,</w:t>
      </w:r>
      <w:r>
        <w:rPr>
          <w:spacing w:val="-1"/>
        </w:rPr>
        <w:t> </w:t>
      </w:r>
      <w:r>
        <w:rPr/>
        <w:t>el 8%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materiales de</w:t>
      </w:r>
      <w:r>
        <w:rPr>
          <w:spacing w:val="-3"/>
        </w:rPr>
        <w:t> </w:t>
      </w:r>
      <w:r>
        <w:rPr/>
        <w:t>limpieza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 7%</w:t>
      </w:r>
      <w:r>
        <w:rPr>
          <w:spacing w:val="-1"/>
        </w:rPr>
        <w:t> </w:t>
      </w:r>
      <w:r>
        <w:rPr/>
        <w:t>impresiones</w:t>
      </w:r>
      <w:r>
        <w:rPr>
          <w:spacing w:val="-1"/>
        </w:rPr>
        <w:t> </w:t>
      </w:r>
      <w:r>
        <w:rPr/>
        <w:t>y</w:t>
      </w:r>
      <w:r>
        <w:rPr>
          <w:spacing w:val="-57"/>
        </w:rPr>
        <w:t> </w:t>
      </w:r>
      <w:r>
        <w:rPr/>
        <w:t>encuadernación.</w:t>
      </w:r>
    </w:p>
    <w:p>
      <w:pPr>
        <w:spacing w:after="0" w:line="360" w:lineRule="auto"/>
        <w:sectPr>
          <w:headerReference w:type="default" r:id="rId26"/>
          <w:pgSz w:w="11910" w:h="16840"/>
          <w:pgMar w:header="1116" w:footer="0" w:top="1880" w:bottom="280" w:left="920" w:right="500"/>
          <w:pgNumType w:start="41"/>
        </w:sectPr>
      </w:pPr>
    </w:p>
    <w:p>
      <w:pPr>
        <w:pStyle w:val="BodyText"/>
        <w:spacing w:before="5" w:after="1"/>
        <w:rPr>
          <w:sz w:val="29"/>
        </w:rPr>
      </w:pPr>
    </w:p>
    <w:tbl>
      <w:tblPr>
        <w:tblW w:w="0" w:type="auto"/>
        <w:jc w:val="left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6"/>
        <w:gridCol w:w="2024"/>
        <w:gridCol w:w="1496"/>
      </w:tblGrid>
      <w:tr>
        <w:trPr>
          <w:trHeight w:val="414" w:hRule="atLeast"/>
        </w:trPr>
        <w:tc>
          <w:tcPr>
            <w:tcW w:w="4256" w:type="dxa"/>
            <w:shd w:val="clear" w:color="auto" w:fill="FFFF00"/>
          </w:tcPr>
          <w:p>
            <w:pPr>
              <w:pStyle w:val="TableParagraph"/>
              <w:spacing w:line="275" w:lineRule="exact"/>
              <w:ind w:left="1734" w:right="17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Opción</w:t>
            </w:r>
          </w:p>
        </w:tc>
        <w:tc>
          <w:tcPr>
            <w:tcW w:w="2024" w:type="dxa"/>
            <w:shd w:val="clear" w:color="auto" w:fill="FFFF00"/>
          </w:tcPr>
          <w:p>
            <w:pPr>
              <w:pStyle w:val="TableParagraph"/>
              <w:spacing w:line="275" w:lineRule="exact"/>
              <w:ind w:right="4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  <w:tc>
          <w:tcPr>
            <w:tcW w:w="1496" w:type="dxa"/>
            <w:shd w:val="clear" w:color="auto" w:fill="FFFF00"/>
          </w:tcPr>
          <w:p>
            <w:pPr>
              <w:pStyle w:val="TableParagraph"/>
              <w:spacing w:line="275" w:lineRule="exact"/>
              <w:ind w:right="1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Porcentaje</w:t>
            </w:r>
          </w:p>
        </w:tc>
      </w:tr>
      <w:tr>
        <w:trPr>
          <w:trHeight w:val="316" w:hRule="atLeast"/>
        </w:trPr>
        <w:tc>
          <w:tcPr>
            <w:tcW w:w="4256" w:type="dxa"/>
          </w:tcPr>
          <w:p>
            <w:pPr>
              <w:pStyle w:val="TableParagraph"/>
              <w:spacing w:before="39"/>
              <w:ind w:left="69"/>
              <w:rPr>
                <w:sz w:val="24"/>
              </w:rPr>
            </w:pPr>
            <w:r>
              <w:rPr>
                <w:sz w:val="24"/>
              </w:rPr>
              <w:t>Servicio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internet</w:t>
            </w:r>
          </w:p>
        </w:tc>
        <w:tc>
          <w:tcPr>
            <w:tcW w:w="2024" w:type="dxa"/>
          </w:tcPr>
          <w:p>
            <w:pPr>
              <w:pStyle w:val="TableParagraph"/>
              <w:spacing w:before="39"/>
              <w:ind w:left="658" w:right="652"/>
              <w:jc w:val="center"/>
              <w:rPr>
                <w:sz w:val="24"/>
              </w:rPr>
            </w:pPr>
            <w:r>
              <w:rPr>
                <w:sz w:val="24"/>
              </w:rPr>
              <w:t>10797</w:t>
            </w:r>
          </w:p>
        </w:tc>
        <w:tc>
          <w:tcPr>
            <w:tcW w:w="1496" w:type="dxa"/>
          </w:tcPr>
          <w:p>
            <w:pPr>
              <w:pStyle w:val="TableParagraph"/>
              <w:spacing w:before="39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2.643378689</w:t>
            </w:r>
          </w:p>
        </w:tc>
      </w:tr>
      <w:tr>
        <w:trPr>
          <w:trHeight w:val="316" w:hRule="atLeast"/>
        </w:trPr>
        <w:tc>
          <w:tcPr>
            <w:tcW w:w="4256" w:type="dxa"/>
          </w:tcPr>
          <w:p>
            <w:pPr>
              <w:pStyle w:val="TableParagraph"/>
              <w:spacing w:before="39"/>
              <w:ind w:left="69"/>
              <w:rPr>
                <w:sz w:val="24"/>
              </w:rPr>
            </w:pPr>
            <w:r>
              <w:rPr>
                <w:sz w:val="24"/>
              </w:rPr>
              <w:t>Impresiones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encuadernación</w:t>
            </w:r>
          </w:p>
        </w:tc>
        <w:tc>
          <w:tcPr>
            <w:tcW w:w="2024" w:type="dxa"/>
          </w:tcPr>
          <w:p>
            <w:pPr>
              <w:pStyle w:val="TableParagraph"/>
              <w:spacing w:before="39"/>
              <w:ind w:left="658" w:right="652"/>
              <w:jc w:val="center"/>
              <w:rPr>
                <w:sz w:val="24"/>
              </w:rPr>
            </w:pPr>
            <w:r>
              <w:rPr>
                <w:sz w:val="24"/>
              </w:rPr>
              <w:t>44573</w:t>
            </w:r>
          </w:p>
        </w:tc>
        <w:tc>
          <w:tcPr>
            <w:tcW w:w="1496" w:type="dxa"/>
          </w:tcPr>
          <w:p>
            <w:pPr>
              <w:pStyle w:val="TableParagraph"/>
              <w:spacing w:before="39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10.91259779</w:t>
            </w:r>
          </w:p>
        </w:tc>
      </w:tr>
      <w:tr>
        <w:trPr>
          <w:trHeight w:val="313" w:hRule="atLeast"/>
        </w:trPr>
        <w:tc>
          <w:tcPr>
            <w:tcW w:w="4256" w:type="dxa"/>
          </w:tcPr>
          <w:p>
            <w:pPr>
              <w:pStyle w:val="TableParagraph"/>
              <w:spacing w:before="37"/>
              <w:ind w:left="69"/>
              <w:rPr>
                <w:sz w:val="24"/>
              </w:rPr>
            </w:pPr>
            <w:r>
              <w:rPr>
                <w:sz w:val="24"/>
              </w:rPr>
              <w:t>Agua</w:t>
            </w:r>
          </w:p>
        </w:tc>
        <w:tc>
          <w:tcPr>
            <w:tcW w:w="2024" w:type="dxa"/>
          </w:tcPr>
          <w:p>
            <w:pPr>
              <w:pStyle w:val="TableParagraph"/>
              <w:spacing w:before="37"/>
              <w:ind w:left="658" w:right="652"/>
              <w:jc w:val="center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1496" w:type="dxa"/>
          </w:tcPr>
          <w:p>
            <w:pPr>
              <w:pStyle w:val="TableParagraph"/>
              <w:spacing w:before="37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2.937903516</w:t>
            </w:r>
          </w:p>
        </w:tc>
      </w:tr>
      <w:tr>
        <w:trPr>
          <w:trHeight w:val="316" w:hRule="atLeast"/>
        </w:trPr>
        <w:tc>
          <w:tcPr>
            <w:tcW w:w="4256" w:type="dxa"/>
          </w:tcPr>
          <w:p>
            <w:pPr>
              <w:pStyle w:val="TableParagraph"/>
              <w:spacing w:before="39"/>
              <w:ind w:left="69"/>
              <w:rPr>
                <w:sz w:val="24"/>
              </w:rPr>
            </w:pPr>
            <w:r>
              <w:rPr>
                <w:sz w:val="24"/>
              </w:rPr>
              <w:t>Pasajes</w:t>
            </w:r>
          </w:p>
        </w:tc>
        <w:tc>
          <w:tcPr>
            <w:tcW w:w="2024" w:type="dxa"/>
          </w:tcPr>
          <w:p>
            <w:pPr>
              <w:pStyle w:val="TableParagraph"/>
              <w:spacing w:before="39"/>
              <w:ind w:left="658" w:right="652"/>
              <w:jc w:val="center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1496" w:type="dxa"/>
          </w:tcPr>
          <w:p>
            <w:pPr>
              <w:pStyle w:val="TableParagraph"/>
              <w:spacing w:before="39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1.224126465</w:t>
            </w:r>
          </w:p>
        </w:tc>
      </w:tr>
      <w:tr>
        <w:trPr>
          <w:trHeight w:val="316" w:hRule="atLeast"/>
        </w:trPr>
        <w:tc>
          <w:tcPr>
            <w:tcW w:w="4256" w:type="dxa"/>
          </w:tcPr>
          <w:p>
            <w:pPr>
              <w:pStyle w:val="TableParagraph"/>
              <w:spacing w:before="39"/>
              <w:ind w:left="69"/>
              <w:rPr>
                <w:sz w:val="24"/>
              </w:rPr>
            </w:pPr>
            <w:r>
              <w:rPr>
                <w:sz w:val="24"/>
              </w:rPr>
              <w:t>Mano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obras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menores</w:t>
            </w:r>
          </w:p>
        </w:tc>
        <w:tc>
          <w:tcPr>
            <w:tcW w:w="2024" w:type="dxa"/>
          </w:tcPr>
          <w:p>
            <w:pPr>
              <w:pStyle w:val="TableParagraph"/>
              <w:spacing w:before="39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131769.98</w:t>
            </w:r>
          </w:p>
        </w:tc>
        <w:tc>
          <w:tcPr>
            <w:tcW w:w="1496" w:type="dxa"/>
          </w:tcPr>
          <w:p>
            <w:pPr>
              <w:pStyle w:val="TableParagraph"/>
              <w:spacing w:before="39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32.26062397</w:t>
            </w:r>
          </w:p>
        </w:tc>
      </w:tr>
      <w:tr>
        <w:trPr>
          <w:trHeight w:val="316" w:hRule="atLeast"/>
        </w:trPr>
        <w:tc>
          <w:tcPr>
            <w:tcW w:w="4256" w:type="dxa"/>
          </w:tcPr>
          <w:p>
            <w:pPr>
              <w:pStyle w:val="TableParagraph"/>
              <w:spacing w:before="39"/>
              <w:ind w:left="69"/>
              <w:rPr>
                <w:sz w:val="24"/>
              </w:rPr>
            </w:pPr>
            <w:r>
              <w:rPr>
                <w:sz w:val="24"/>
              </w:rPr>
              <w:t>Comisión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bancaria</w:t>
            </w:r>
          </w:p>
        </w:tc>
        <w:tc>
          <w:tcPr>
            <w:tcW w:w="2024" w:type="dxa"/>
          </w:tcPr>
          <w:p>
            <w:pPr>
              <w:pStyle w:val="TableParagraph"/>
              <w:spacing w:before="39"/>
              <w:ind w:left="661" w:right="652"/>
              <w:jc w:val="center"/>
              <w:rPr>
                <w:sz w:val="24"/>
              </w:rPr>
            </w:pPr>
            <w:r>
              <w:rPr>
                <w:sz w:val="24"/>
              </w:rPr>
              <w:t>612.68</w:t>
            </w:r>
          </w:p>
        </w:tc>
        <w:tc>
          <w:tcPr>
            <w:tcW w:w="1496" w:type="dxa"/>
          </w:tcPr>
          <w:p>
            <w:pPr>
              <w:pStyle w:val="TableParagraph"/>
              <w:spacing w:before="39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0.149999561</w:t>
            </w:r>
          </w:p>
        </w:tc>
      </w:tr>
      <w:tr>
        <w:trPr>
          <w:trHeight w:val="316" w:hRule="atLeast"/>
        </w:trPr>
        <w:tc>
          <w:tcPr>
            <w:tcW w:w="4256" w:type="dxa"/>
          </w:tcPr>
          <w:p>
            <w:pPr>
              <w:pStyle w:val="TableParagraph"/>
              <w:spacing w:before="39"/>
              <w:ind w:left="69"/>
              <w:rPr>
                <w:sz w:val="24"/>
              </w:rPr>
            </w:pPr>
            <w:r>
              <w:rPr>
                <w:sz w:val="24"/>
              </w:rPr>
              <w:t>Materiales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eléctricos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 afines</w:t>
            </w:r>
          </w:p>
        </w:tc>
        <w:tc>
          <w:tcPr>
            <w:tcW w:w="2024" w:type="dxa"/>
          </w:tcPr>
          <w:p>
            <w:pPr>
              <w:pStyle w:val="TableParagraph"/>
              <w:spacing w:before="39"/>
              <w:ind w:left="658" w:right="652"/>
              <w:jc w:val="center"/>
              <w:rPr>
                <w:sz w:val="24"/>
              </w:rPr>
            </w:pPr>
            <w:r>
              <w:rPr>
                <w:sz w:val="24"/>
              </w:rPr>
              <w:t>29800</w:t>
            </w:r>
          </w:p>
        </w:tc>
        <w:tc>
          <w:tcPr>
            <w:tcW w:w="1496" w:type="dxa"/>
          </w:tcPr>
          <w:p>
            <w:pPr>
              <w:pStyle w:val="TableParagraph"/>
              <w:spacing w:before="39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7.295793733</w:t>
            </w:r>
          </w:p>
        </w:tc>
      </w:tr>
      <w:tr>
        <w:trPr>
          <w:trHeight w:val="316" w:hRule="atLeast"/>
        </w:trPr>
        <w:tc>
          <w:tcPr>
            <w:tcW w:w="4256" w:type="dxa"/>
          </w:tcPr>
          <w:p>
            <w:pPr>
              <w:pStyle w:val="TableParagraph"/>
              <w:spacing w:before="39"/>
              <w:ind w:left="69"/>
              <w:rPr>
                <w:sz w:val="24"/>
              </w:rPr>
            </w:pPr>
            <w:r>
              <w:rPr>
                <w:sz w:val="24"/>
              </w:rPr>
              <w:t>Materiales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limpieza</w:t>
            </w:r>
          </w:p>
        </w:tc>
        <w:tc>
          <w:tcPr>
            <w:tcW w:w="2024" w:type="dxa"/>
          </w:tcPr>
          <w:p>
            <w:pPr>
              <w:pStyle w:val="TableParagraph"/>
              <w:spacing w:before="39"/>
              <w:ind w:right="550"/>
              <w:jc w:val="right"/>
              <w:rPr>
                <w:sz w:val="24"/>
              </w:rPr>
            </w:pPr>
            <w:r>
              <w:rPr>
                <w:sz w:val="24"/>
              </w:rPr>
              <w:t>35343.64</w:t>
            </w:r>
          </w:p>
        </w:tc>
        <w:tc>
          <w:tcPr>
            <w:tcW w:w="1496" w:type="dxa"/>
          </w:tcPr>
          <w:p>
            <w:pPr>
              <w:pStyle w:val="TableParagraph"/>
              <w:spacing w:before="39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8.65301702</w:t>
            </w:r>
          </w:p>
        </w:tc>
      </w:tr>
      <w:tr>
        <w:trPr>
          <w:trHeight w:val="314" w:hRule="atLeast"/>
        </w:trPr>
        <w:tc>
          <w:tcPr>
            <w:tcW w:w="4256" w:type="dxa"/>
          </w:tcPr>
          <w:p>
            <w:pPr>
              <w:pStyle w:val="TableParagraph"/>
              <w:spacing w:before="37"/>
              <w:ind w:left="69"/>
              <w:rPr>
                <w:sz w:val="24"/>
              </w:rPr>
            </w:pPr>
            <w:r>
              <w:rPr>
                <w:sz w:val="24"/>
              </w:rPr>
              <w:t>Útiles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escritorio, oficina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enseñanza</w:t>
            </w:r>
          </w:p>
        </w:tc>
        <w:tc>
          <w:tcPr>
            <w:tcW w:w="2024" w:type="dxa"/>
          </w:tcPr>
          <w:p>
            <w:pPr>
              <w:pStyle w:val="TableParagraph"/>
              <w:spacing w:before="37"/>
              <w:ind w:right="550"/>
              <w:jc w:val="right"/>
              <w:rPr>
                <w:sz w:val="24"/>
              </w:rPr>
            </w:pPr>
            <w:r>
              <w:rPr>
                <w:sz w:val="24"/>
              </w:rPr>
              <w:t>54974.73</w:t>
            </w:r>
          </w:p>
        </w:tc>
        <w:tc>
          <w:tcPr>
            <w:tcW w:w="1496" w:type="dxa"/>
          </w:tcPr>
          <w:p>
            <w:pPr>
              <w:pStyle w:val="TableParagraph"/>
              <w:spacing w:before="37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13.45920438</w:t>
            </w:r>
          </w:p>
        </w:tc>
      </w:tr>
      <w:tr>
        <w:trPr>
          <w:trHeight w:val="316" w:hRule="atLeast"/>
        </w:trPr>
        <w:tc>
          <w:tcPr>
            <w:tcW w:w="4256" w:type="dxa"/>
          </w:tcPr>
          <w:p>
            <w:pPr>
              <w:pStyle w:val="TableParagraph"/>
              <w:spacing w:before="39"/>
              <w:ind w:left="69"/>
              <w:rPr>
                <w:sz w:val="24"/>
              </w:rPr>
            </w:pPr>
            <w:r>
              <w:rPr>
                <w:sz w:val="24"/>
              </w:rPr>
              <w:t>Materiales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relacionados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informática</w:t>
            </w:r>
          </w:p>
        </w:tc>
        <w:tc>
          <w:tcPr>
            <w:tcW w:w="2024" w:type="dxa"/>
          </w:tcPr>
          <w:p>
            <w:pPr>
              <w:pStyle w:val="TableParagraph"/>
              <w:spacing w:before="39"/>
              <w:ind w:left="621"/>
              <w:rPr>
                <w:sz w:val="24"/>
              </w:rPr>
            </w:pPr>
            <w:r>
              <w:rPr>
                <w:sz w:val="24"/>
              </w:rPr>
              <w:t>12832.5</w:t>
            </w:r>
          </w:p>
        </w:tc>
        <w:tc>
          <w:tcPr>
            <w:tcW w:w="1496" w:type="dxa"/>
          </w:tcPr>
          <w:p>
            <w:pPr>
              <w:pStyle w:val="TableParagraph"/>
              <w:spacing w:before="39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3.141720573</w:t>
            </w:r>
          </w:p>
        </w:tc>
      </w:tr>
      <w:tr>
        <w:trPr>
          <w:trHeight w:val="316" w:hRule="atLeast"/>
        </w:trPr>
        <w:tc>
          <w:tcPr>
            <w:tcW w:w="4256" w:type="dxa"/>
          </w:tcPr>
          <w:p>
            <w:pPr>
              <w:pStyle w:val="TableParagraph"/>
              <w:spacing w:before="39"/>
              <w:ind w:left="69"/>
              <w:rPr>
                <w:sz w:val="24"/>
              </w:rPr>
            </w:pPr>
            <w:r>
              <w:rPr>
                <w:sz w:val="24"/>
              </w:rPr>
              <w:t>Útiles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diversos</w:t>
            </w:r>
          </w:p>
        </w:tc>
        <w:tc>
          <w:tcPr>
            <w:tcW w:w="2024" w:type="dxa"/>
          </w:tcPr>
          <w:p>
            <w:pPr>
              <w:pStyle w:val="TableParagraph"/>
              <w:spacing w:before="39"/>
              <w:ind w:left="658" w:right="652"/>
              <w:jc w:val="center"/>
              <w:rPr>
                <w:sz w:val="24"/>
              </w:rPr>
            </w:pPr>
            <w:r>
              <w:rPr>
                <w:sz w:val="24"/>
              </w:rPr>
              <w:t>70751</w:t>
            </w:r>
          </w:p>
        </w:tc>
        <w:tc>
          <w:tcPr>
            <w:tcW w:w="1496" w:type="dxa"/>
          </w:tcPr>
          <w:p>
            <w:pPr>
              <w:pStyle w:val="TableParagraph"/>
              <w:spacing w:before="39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17.32163431</w:t>
            </w:r>
          </w:p>
        </w:tc>
      </w:tr>
      <w:tr>
        <w:trPr>
          <w:trHeight w:val="414" w:hRule="atLeast"/>
        </w:trPr>
        <w:tc>
          <w:tcPr>
            <w:tcW w:w="4256" w:type="dxa"/>
            <w:shd w:val="clear" w:color="auto" w:fill="C4D69B"/>
          </w:tcPr>
          <w:p>
            <w:pPr>
              <w:pStyle w:val="TableParagraph"/>
              <w:spacing w:line="275" w:lineRule="exact"/>
              <w:ind w:left="1731" w:right="17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24" w:type="dxa"/>
            <w:shd w:val="clear" w:color="auto" w:fill="C4D69B"/>
          </w:tcPr>
          <w:p>
            <w:pPr>
              <w:pStyle w:val="TableParagraph"/>
              <w:spacing w:line="275" w:lineRule="exact"/>
              <w:ind w:right="4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408454.53</w:t>
            </w:r>
          </w:p>
        </w:tc>
        <w:tc>
          <w:tcPr>
            <w:tcW w:w="1496" w:type="dxa"/>
            <w:shd w:val="clear" w:color="auto" w:fill="C4D69B"/>
          </w:tcPr>
          <w:p>
            <w:pPr>
              <w:pStyle w:val="TableParagraph"/>
              <w:spacing w:line="275" w:lineRule="exact"/>
              <w:ind w:left="545" w:right="5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spacing w:line="275" w:lineRule="exact"/>
        <w:ind w:left="782"/>
      </w:pPr>
      <w:r>
        <w:rPr>
          <w:b/>
        </w:rPr>
        <w:t>Fuente:</w:t>
      </w:r>
      <w:r>
        <w:rPr>
          <w:b/>
          <w:spacing w:val="-2"/>
        </w:rPr>
        <w:t> </w:t>
      </w:r>
      <w:r>
        <w:rPr/>
        <w:t>Carpeta e</w:t>
      </w:r>
      <w:r>
        <w:rPr>
          <w:spacing w:val="-3"/>
        </w:rPr>
        <w:t> </w:t>
      </w:r>
      <w:r>
        <w:rPr/>
        <w:t>informe de</w:t>
      </w:r>
      <w:r>
        <w:rPr>
          <w:spacing w:val="-3"/>
        </w:rPr>
        <w:t> </w:t>
      </w:r>
      <w:r>
        <w:rPr/>
        <w:t>rendición de</w:t>
      </w:r>
      <w:r>
        <w:rPr>
          <w:spacing w:val="-2"/>
        </w:rPr>
        <w:t> </w:t>
      </w:r>
      <w:r>
        <w:rPr/>
        <w:t>cuenta, 17va</w:t>
      </w:r>
      <w:r>
        <w:rPr>
          <w:spacing w:val="-2"/>
        </w:rPr>
        <w:t> </w:t>
      </w:r>
      <w:r>
        <w:rPr/>
        <w:t>(26va) transferencia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782"/>
      </w:pPr>
      <w:r>
        <w:rPr>
          <w:b/>
        </w:rPr>
        <w:t>Gráfica</w:t>
      </w:r>
      <w:r>
        <w:rPr>
          <w:b/>
          <w:spacing w:val="-1"/>
        </w:rPr>
        <w:t> </w:t>
      </w:r>
      <w:r>
        <w:rPr>
          <w:b/>
        </w:rPr>
        <w:t>No.11</w:t>
      </w:r>
      <w:r>
        <w:rPr>
          <w:b/>
          <w:spacing w:val="-2"/>
        </w:rPr>
        <w:t> </w:t>
      </w:r>
      <w:r>
        <w:rPr/>
        <w:t>Detalle del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 rubro ejecutado 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 No.17</w:t>
      </w:r>
      <w:r>
        <w:rPr>
          <w:spacing w:val="-1"/>
        </w:rPr>
        <w:t> </w:t>
      </w:r>
      <w:r>
        <w:rPr/>
        <w:t>(26va)</w:t>
      </w:r>
    </w:p>
    <w:p>
      <w:pPr>
        <w:pStyle w:val="BodyText"/>
        <w:spacing w:before="2"/>
        <w:rPr>
          <w:sz w:val="25"/>
        </w:rPr>
      </w:pPr>
      <w:r>
        <w:rPr/>
        <w:pict>
          <v:group style="position:absolute;margin-left:84.675003pt;margin-top:16.476896pt;width:423.65pt;height:252.4pt;mso-position-horizontal-relative:page;mso-position-vertical-relative:paragraph;z-index:-15718400;mso-wrap-distance-left:0;mso-wrap-distance-right:0" coordorigin="1694,330" coordsize="8473,5048">
            <v:shape style="position:absolute;left:3412;top:1890;width:5059;height:2959" type="#_x0000_t75" stroked="false">
              <v:imagedata r:id="rId29" o:title=""/>
            </v:shape>
            <v:line style="position:absolute" from="6096,1903" to="6111,1903" stroked="true" strokeweight=".27pt" strokecolor="#000000">
              <v:stroke dashstyle="solid"/>
            </v:line>
            <v:shape style="position:absolute;left:3803;top:1895;width:5794;height:3102" coordorigin="3804,1895" coordsize="5794,3102" path="m6968,2005l7714,1895,7802,1895m7734,2262l9506,2233,9597,2233m7931,2364l8791,2487,8882,2487m5920,4852l6758,4997,6849,4997m5242,4800l4538,4997,4449,4997m4055,4408l3893,4461,3804,4461e" filled="false" stroked="true" strokeweight=".75pt" strokecolor="#000000">
              <v:path arrowok="t"/>
              <v:stroke dashstyle="solid"/>
            </v:shape>
            <v:rect style="position:absolute;left:1701;top:337;width:8458;height:5033" filled="false" stroked="true" strokeweight=".75pt" strokecolor="#858585">
              <v:stroke dashstyle="solid"/>
            </v:rect>
            <v:shape style="position:absolute;left:2749;top:561;width:6380;height:800" type="#_x0000_t202" filled="false" stroked="false">
              <v:textbox inset="0,0,0,0">
                <w:txbxContent>
                  <w:p>
                    <w:pPr>
                      <w:spacing w:line="367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Detalle</w:t>
                    </w:r>
                    <w:r>
                      <w:rPr>
                        <w:rFonts w:ascii="Calibri"/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gasto</w:t>
                    </w:r>
                    <w:r>
                      <w:rPr>
                        <w:rFonts w:ascii="Calibri"/>
                        <w:b/>
                        <w:spacing w:val="-5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por</w:t>
                    </w:r>
                    <w:r>
                      <w:rPr>
                        <w:rFonts w:ascii="Calibri"/>
                        <w:b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rubro</w:t>
                    </w:r>
                    <w:r>
                      <w:rPr>
                        <w:rFonts w:ascii="Calibri"/>
                        <w:b/>
                        <w:spacing w:val="-7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ejecutado</w:t>
                    </w:r>
                    <w:r>
                      <w:rPr>
                        <w:rFonts w:ascii="Calibri"/>
                        <w:b/>
                        <w:spacing w:val="-10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en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la</w:t>
                    </w:r>
                  </w:p>
                  <w:p>
                    <w:pPr>
                      <w:spacing w:line="433" w:lineRule="exact" w:before="0"/>
                      <w:ind w:left="4" w:right="18" w:firstLine="0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transferencia</w:t>
                    </w:r>
                    <w:r>
                      <w:rPr>
                        <w:rFonts w:ascii="Calibri"/>
                        <w:b/>
                        <w:spacing w:val="-12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No.17</w:t>
                    </w:r>
                    <w:r>
                      <w:rPr>
                        <w:rFonts w:ascii="Calibri"/>
                        <w:b/>
                        <w:spacing w:val="-11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(26va)</w:t>
                    </w:r>
                  </w:p>
                </w:txbxContent>
              </v:textbox>
              <w10:wrap type="none"/>
            </v:shape>
            <v:shape style="position:absolute;left:1776;top:2012;width:1909;height:199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524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Materiale</w:t>
                    </w:r>
                  </w:p>
                  <w:p>
                    <w:pPr>
                      <w:spacing w:before="1"/>
                      <w:ind w:left="525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relacionados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a</w:t>
                    </w:r>
                    <w:r>
                      <w:rPr>
                        <w:rFonts w:ascii="Calibri" w:hAns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la</w:t>
                    </w:r>
                    <w:r>
                      <w:rPr>
                        <w:rFonts w:ascii="Calibri" w:hAns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informática</w:t>
                    </w:r>
                  </w:p>
                  <w:p>
                    <w:pPr>
                      <w:spacing w:line="243" w:lineRule="exact" w:before="0"/>
                      <w:ind w:left="52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3%</w:t>
                    </w:r>
                  </w:p>
                  <w:p>
                    <w:pPr>
                      <w:spacing w:before="88"/>
                      <w:ind w:left="0" w:right="363" w:firstLine="1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Utiles</w:t>
                    </w:r>
                    <w:r>
                      <w:rPr>
                        <w:rFonts w:ascii="Calibri" w:hAnsi="Calibri"/>
                        <w:spacing w:val="8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escritorio,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oficina</w:t>
                    </w:r>
                    <w:r>
                      <w:rPr>
                        <w:rFonts w:ascii="Calibri" w:hAnsi="Calibri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y</w:t>
                    </w:r>
                    <w:r>
                      <w:rPr>
                        <w:rFonts w:ascii="Calibri" w:hAns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enseñanza</w:t>
                    </w:r>
                  </w:p>
                  <w:p>
                    <w:pPr>
                      <w:spacing w:line="240" w:lineRule="exact" w:before="0"/>
                      <w:ind w:left="525" w:right="88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14%</w:t>
                    </w:r>
                  </w:p>
                </w:txbxContent>
              </v:textbox>
              <w10:wrap type="none"/>
            </v:shape>
            <v:shape style="position:absolute;left:4660;top:1458;width:1575;height:115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651" w:right="0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Servicio de</w:t>
                    </w:r>
                  </w:p>
                  <w:p>
                    <w:pPr>
                      <w:spacing w:before="0"/>
                      <w:ind w:left="784" w:right="129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internet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3%</w:t>
                    </w:r>
                  </w:p>
                  <w:p>
                    <w:pPr>
                      <w:spacing w:line="216" w:lineRule="exact" w:before="0"/>
                      <w:ind w:left="0" w:right="39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Utiles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diversos</w:t>
                    </w:r>
                  </w:p>
                  <w:p>
                    <w:pPr>
                      <w:spacing w:line="240" w:lineRule="exact" w:before="1"/>
                      <w:ind w:left="0" w:right="39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17%</w:t>
                    </w:r>
                  </w:p>
                </w:txbxContent>
              </v:textbox>
              <w10:wrap type="none"/>
            </v:shape>
            <v:shape style="position:absolute;left:7823;top:1503;width:1698;height:128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8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Impresiones y</w:t>
                    </w:r>
                  </w:p>
                  <w:p>
                    <w:pPr>
                      <w:spacing w:before="0"/>
                      <w:ind w:left="480" w:right="131" w:hanging="48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w w:val="95"/>
                        <w:sz w:val="20"/>
                      </w:rPr>
                      <w:t>encuadernación</w:t>
                    </w:r>
                    <w:r>
                      <w:rPr>
                        <w:rFonts w:ascii="Calibri" w:hAnsi="Calibri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11%</w:t>
                    </w:r>
                  </w:p>
                  <w:p>
                    <w:pPr>
                      <w:spacing w:before="104"/>
                      <w:ind w:left="1256" w:right="6" w:hanging="176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Pasajes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9622;top:2088;width:430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Agua</w:t>
                    </w:r>
                  </w:p>
                  <w:p>
                    <w:pPr>
                      <w:spacing w:line="240" w:lineRule="exact" w:before="0"/>
                      <w:ind w:left="8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6876;top:3183;width:1246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Mano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obras</w:t>
                    </w:r>
                  </w:p>
                  <w:p>
                    <w:pPr>
                      <w:spacing w:before="0"/>
                      <w:ind w:left="256" w:right="273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menores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32%</w:t>
                    </w:r>
                  </w:p>
                </w:txbxContent>
              </v:textbox>
              <w10:wrap type="none"/>
            </v:shape>
            <v:shape style="position:absolute;left:2183;top:4308;width:885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Materiales</w:t>
                    </w:r>
                  </w:p>
                  <w:p>
                    <w:pPr>
                      <w:spacing w:line="240" w:lineRule="exact" w:before="0"/>
                      <w:ind w:left="9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limpieza</w:t>
                    </w:r>
                  </w:p>
                </w:txbxContent>
              </v:textbox>
              <w10:wrap type="none"/>
            </v:shape>
            <v:shape style="position:absolute;left:3253;top:4608;width:88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Materiales</w:t>
                    </w:r>
                  </w:p>
                </w:txbxContent>
              </v:textbox>
              <w10:wrap type="none"/>
            </v:shape>
            <v:shape style="position:absolute;left:2493;top:4797;width:26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2962;top:4853;width:1466;height:4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electricos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afines</w:t>
                    </w:r>
                  </w:p>
                  <w:p>
                    <w:pPr>
                      <w:spacing w:line="240" w:lineRule="exact" w:before="1"/>
                      <w:ind w:left="0" w:right="20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6876;top:4848;width:1516;height:4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Comisión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bancaria</w:t>
                    </w:r>
                  </w:p>
                  <w:p>
                    <w:pPr>
                      <w:spacing w:line="240" w:lineRule="exact" w:before="1"/>
                      <w:ind w:left="0" w:right="17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"/>
        <w:ind w:left="782" w:right="0" w:firstLine="0"/>
        <w:jc w:val="left"/>
        <w:rPr>
          <w:sz w:val="24"/>
        </w:rPr>
      </w:pPr>
      <w:r>
        <w:rPr>
          <w:b/>
          <w:sz w:val="24"/>
        </w:rPr>
        <w:t>Fuente:</w:t>
      </w:r>
      <w:r>
        <w:rPr>
          <w:b/>
          <w:spacing w:val="-3"/>
          <w:sz w:val="24"/>
        </w:rPr>
        <w:t> </w:t>
      </w:r>
      <w:r>
        <w:rPr>
          <w:sz w:val="24"/>
        </w:rPr>
        <w:t>Tabla</w:t>
      </w:r>
      <w:r>
        <w:rPr>
          <w:spacing w:val="-1"/>
          <w:sz w:val="24"/>
        </w:rPr>
        <w:t> </w:t>
      </w:r>
      <w:r>
        <w:rPr>
          <w:sz w:val="24"/>
        </w:rPr>
        <w:t>No.12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782" w:right="1203"/>
      </w:pPr>
      <w:r>
        <w:rPr>
          <w:b/>
        </w:rPr>
        <w:t>Análisis:</w:t>
      </w:r>
      <w:r>
        <w:rPr>
          <w:b/>
          <w:spacing w:val="1"/>
        </w:rPr>
        <w:t> </w:t>
      </w:r>
      <w:r>
        <w:rPr/>
        <w:t>El 32% de la transferencia no.17 (26va), corresponde al gasto de mano de</w:t>
      </w:r>
      <w:r>
        <w:rPr>
          <w:spacing w:val="1"/>
        </w:rPr>
        <w:t> </w:t>
      </w:r>
      <w:r>
        <w:rPr/>
        <w:t>obras menores, el 17% al rubro de útiles diversos, el 14% a útiles de escritorio, oficina y</w:t>
      </w:r>
      <w:r>
        <w:rPr>
          <w:spacing w:val="-57"/>
        </w:rPr>
        <w:t> </w:t>
      </w:r>
      <w:r>
        <w:rPr/>
        <w:t>enseñanza, el 11% a impresiones y encuadernaciones, el 9% a materiales de limpieza, el</w:t>
      </w:r>
      <w:r>
        <w:rPr>
          <w:spacing w:val="-57"/>
        </w:rPr>
        <w:t> </w:t>
      </w:r>
      <w:r>
        <w:rPr/>
        <w:t>7%</w:t>
      </w:r>
      <w:r>
        <w:rPr>
          <w:spacing w:val="-2"/>
        </w:rPr>
        <w:t> </w:t>
      </w:r>
      <w:r>
        <w:rPr/>
        <w:t>materiales</w:t>
      </w:r>
      <w:r>
        <w:rPr>
          <w:spacing w:val="2"/>
        </w:rPr>
        <w:t> </w:t>
      </w:r>
      <w:r>
        <w:rPr/>
        <w:t>eléctricos</w:t>
      </w:r>
      <w:r>
        <w:rPr>
          <w:spacing w:val="2"/>
        </w:rPr>
        <w:t> </w:t>
      </w:r>
      <w:r>
        <w:rPr/>
        <w:t>y afines.</w:t>
      </w:r>
    </w:p>
    <w:p>
      <w:pPr>
        <w:spacing w:after="0" w:line="360" w:lineRule="auto"/>
        <w:sectPr>
          <w:headerReference w:type="default" r:id="rId28"/>
          <w:pgSz w:w="11910" w:h="16840"/>
          <w:pgMar w:header="1116" w:footer="0" w:top="1880" w:bottom="280" w:left="920" w:right="500"/>
        </w:sectPr>
      </w:pPr>
    </w:p>
    <w:p>
      <w:pPr>
        <w:pStyle w:val="BodyText"/>
        <w:spacing w:before="5" w:after="1"/>
        <w:rPr>
          <w:sz w:val="29"/>
        </w:rPr>
      </w:pPr>
    </w:p>
    <w:tbl>
      <w:tblPr>
        <w:tblW w:w="0" w:type="auto"/>
        <w:jc w:val="left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4"/>
        <w:gridCol w:w="2215"/>
        <w:gridCol w:w="1640"/>
      </w:tblGrid>
      <w:tr>
        <w:trPr>
          <w:trHeight w:val="313" w:hRule="atLeast"/>
        </w:trPr>
        <w:tc>
          <w:tcPr>
            <w:tcW w:w="4664" w:type="dxa"/>
            <w:shd w:val="clear" w:color="auto" w:fill="FFFF00"/>
          </w:tcPr>
          <w:p>
            <w:pPr>
              <w:pStyle w:val="TableParagraph"/>
              <w:spacing w:before="37"/>
              <w:ind w:left="1938" w:right="19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Opción</w:t>
            </w:r>
          </w:p>
        </w:tc>
        <w:tc>
          <w:tcPr>
            <w:tcW w:w="2215" w:type="dxa"/>
            <w:shd w:val="clear" w:color="auto" w:fill="FFFF00"/>
          </w:tcPr>
          <w:p>
            <w:pPr>
              <w:pStyle w:val="TableParagraph"/>
              <w:spacing w:before="37"/>
              <w:ind w:left="539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  <w:tc>
          <w:tcPr>
            <w:tcW w:w="1640" w:type="dxa"/>
            <w:shd w:val="clear" w:color="auto" w:fill="FFFF00"/>
          </w:tcPr>
          <w:p>
            <w:pPr>
              <w:pStyle w:val="TableParagraph"/>
              <w:spacing w:before="37"/>
              <w:ind w:left="267"/>
              <w:rPr>
                <w:b/>
                <w:sz w:val="24"/>
              </w:rPr>
            </w:pPr>
            <w:r>
              <w:rPr>
                <w:b/>
                <w:sz w:val="24"/>
              </w:rPr>
              <w:t>Porcentaje</w:t>
            </w:r>
          </w:p>
        </w:tc>
      </w:tr>
      <w:tr>
        <w:trPr>
          <w:trHeight w:val="328" w:hRule="atLeast"/>
        </w:trPr>
        <w:tc>
          <w:tcPr>
            <w:tcW w:w="4664" w:type="dxa"/>
          </w:tcPr>
          <w:p>
            <w:pPr>
              <w:pStyle w:val="TableParagraph"/>
              <w:spacing w:before="51"/>
              <w:ind w:left="69"/>
              <w:rPr>
                <w:sz w:val="24"/>
              </w:rPr>
            </w:pPr>
            <w:r>
              <w:rPr>
                <w:sz w:val="24"/>
              </w:rPr>
              <w:t>Servicio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internet</w:t>
            </w:r>
          </w:p>
        </w:tc>
        <w:tc>
          <w:tcPr>
            <w:tcW w:w="2215" w:type="dxa"/>
          </w:tcPr>
          <w:p>
            <w:pPr>
              <w:pStyle w:val="TableParagraph"/>
              <w:spacing w:before="51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18369.55</w:t>
            </w:r>
          </w:p>
        </w:tc>
        <w:tc>
          <w:tcPr>
            <w:tcW w:w="1640" w:type="dxa"/>
          </w:tcPr>
          <w:p>
            <w:pPr>
              <w:pStyle w:val="TableParagraph"/>
              <w:spacing w:before="51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4.191109702</w:t>
            </w:r>
          </w:p>
        </w:tc>
      </w:tr>
      <w:tr>
        <w:trPr>
          <w:trHeight w:val="325" w:hRule="atLeast"/>
        </w:trPr>
        <w:tc>
          <w:tcPr>
            <w:tcW w:w="4664" w:type="dxa"/>
          </w:tcPr>
          <w:p>
            <w:pPr>
              <w:pStyle w:val="TableParagraph"/>
              <w:spacing w:before="49"/>
              <w:ind w:left="69"/>
              <w:rPr>
                <w:sz w:val="24"/>
              </w:rPr>
            </w:pPr>
            <w:r>
              <w:rPr>
                <w:sz w:val="24"/>
              </w:rPr>
              <w:t>Impresiones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encuadernación</w:t>
            </w:r>
          </w:p>
        </w:tc>
        <w:tc>
          <w:tcPr>
            <w:tcW w:w="2215" w:type="dxa"/>
          </w:tcPr>
          <w:p>
            <w:pPr>
              <w:pStyle w:val="TableParagraph"/>
              <w:spacing w:before="49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3440</w:t>
            </w:r>
          </w:p>
        </w:tc>
        <w:tc>
          <w:tcPr>
            <w:tcW w:w="1640" w:type="dxa"/>
          </w:tcPr>
          <w:p>
            <w:pPr>
              <w:pStyle w:val="TableParagraph"/>
              <w:spacing w:before="49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0.78485414</w:t>
            </w:r>
          </w:p>
        </w:tc>
      </w:tr>
      <w:tr>
        <w:trPr>
          <w:trHeight w:val="328" w:hRule="atLeast"/>
        </w:trPr>
        <w:tc>
          <w:tcPr>
            <w:tcW w:w="4664" w:type="dxa"/>
          </w:tcPr>
          <w:p>
            <w:pPr>
              <w:pStyle w:val="TableParagraph"/>
              <w:spacing w:before="51"/>
              <w:ind w:left="69"/>
              <w:rPr>
                <w:sz w:val="24"/>
              </w:rPr>
            </w:pPr>
            <w:r>
              <w:rPr>
                <w:sz w:val="24"/>
              </w:rPr>
              <w:t>Agua</w:t>
            </w:r>
          </w:p>
        </w:tc>
        <w:tc>
          <w:tcPr>
            <w:tcW w:w="2215" w:type="dxa"/>
          </w:tcPr>
          <w:p>
            <w:pPr>
              <w:pStyle w:val="TableParagraph"/>
              <w:spacing w:before="51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1640" w:type="dxa"/>
          </w:tcPr>
          <w:p>
            <w:pPr>
              <w:pStyle w:val="TableParagraph"/>
              <w:spacing w:before="51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2.73786328</w:t>
            </w:r>
          </w:p>
        </w:tc>
      </w:tr>
      <w:tr>
        <w:trPr>
          <w:trHeight w:val="328" w:hRule="atLeast"/>
        </w:trPr>
        <w:tc>
          <w:tcPr>
            <w:tcW w:w="4664" w:type="dxa"/>
          </w:tcPr>
          <w:p>
            <w:pPr>
              <w:pStyle w:val="TableParagraph"/>
              <w:spacing w:before="51"/>
              <w:ind w:left="69"/>
              <w:rPr>
                <w:sz w:val="24"/>
              </w:rPr>
            </w:pPr>
            <w:r>
              <w:rPr>
                <w:sz w:val="24"/>
              </w:rPr>
              <w:t>Pasajes</w:t>
            </w:r>
          </w:p>
        </w:tc>
        <w:tc>
          <w:tcPr>
            <w:tcW w:w="2215" w:type="dxa"/>
          </w:tcPr>
          <w:p>
            <w:pPr>
              <w:pStyle w:val="TableParagraph"/>
              <w:spacing w:before="51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2600</w:t>
            </w:r>
          </w:p>
        </w:tc>
        <w:tc>
          <w:tcPr>
            <w:tcW w:w="1640" w:type="dxa"/>
          </w:tcPr>
          <w:p>
            <w:pPr>
              <w:pStyle w:val="TableParagraph"/>
              <w:spacing w:before="51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0.593203711</w:t>
            </w:r>
          </w:p>
        </w:tc>
      </w:tr>
      <w:tr>
        <w:trPr>
          <w:trHeight w:val="328" w:hRule="atLeast"/>
        </w:trPr>
        <w:tc>
          <w:tcPr>
            <w:tcW w:w="4664" w:type="dxa"/>
          </w:tcPr>
          <w:p>
            <w:pPr>
              <w:pStyle w:val="TableParagraph"/>
              <w:spacing w:before="51"/>
              <w:ind w:left="69"/>
              <w:rPr>
                <w:sz w:val="24"/>
              </w:rPr>
            </w:pPr>
            <w:r>
              <w:rPr>
                <w:sz w:val="24"/>
              </w:rPr>
              <w:t>Mano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obras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menores</w:t>
            </w:r>
          </w:p>
        </w:tc>
        <w:tc>
          <w:tcPr>
            <w:tcW w:w="2215" w:type="dxa"/>
          </w:tcPr>
          <w:p>
            <w:pPr>
              <w:pStyle w:val="TableParagraph"/>
              <w:spacing w:before="51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103420</w:t>
            </w:r>
          </w:p>
        </w:tc>
        <w:tc>
          <w:tcPr>
            <w:tcW w:w="1640" w:type="dxa"/>
          </w:tcPr>
          <w:p>
            <w:pPr>
              <w:pStyle w:val="TableParagraph"/>
              <w:spacing w:before="51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23.59581837</w:t>
            </w:r>
          </w:p>
        </w:tc>
      </w:tr>
      <w:tr>
        <w:trPr>
          <w:trHeight w:val="328" w:hRule="atLeast"/>
        </w:trPr>
        <w:tc>
          <w:tcPr>
            <w:tcW w:w="4664" w:type="dxa"/>
          </w:tcPr>
          <w:p>
            <w:pPr>
              <w:pStyle w:val="TableParagraph"/>
              <w:spacing w:before="51"/>
              <w:ind w:left="69"/>
              <w:rPr>
                <w:sz w:val="24"/>
              </w:rPr>
            </w:pPr>
            <w:r>
              <w:rPr>
                <w:sz w:val="24"/>
              </w:rPr>
              <w:t>Artículos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plásticos</w:t>
            </w:r>
          </w:p>
        </w:tc>
        <w:tc>
          <w:tcPr>
            <w:tcW w:w="2215" w:type="dxa"/>
          </w:tcPr>
          <w:p>
            <w:pPr>
              <w:pStyle w:val="TableParagraph"/>
              <w:spacing w:before="51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15976.98</w:t>
            </w:r>
          </w:p>
        </w:tc>
        <w:tc>
          <w:tcPr>
            <w:tcW w:w="1640" w:type="dxa"/>
          </w:tcPr>
          <w:p>
            <w:pPr>
              <w:pStyle w:val="TableParagraph"/>
              <w:spacing w:before="51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3.645232239</w:t>
            </w:r>
          </w:p>
        </w:tc>
      </w:tr>
      <w:tr>
        <w:trPr>
          <w:trHeight w:val="328" w:hRule="atLeast"/>
        </w:trPr>
        <w:tc>
          <w:tcPr>
            <w:tcW w:w="4664" w:type="dxa"/>
          </w:tcPr>
          <w:p>
            <w:pPr>
              <w:pStyle w:val="TableParagraph"/>
              <w:spacing w:before="51"/>
              <w:ind w:left="69"/>
              <w:rPr>
                <w:sz w:val="24"/>
              </w:rPr>
            </w:pPr>
            <w:r>
              <w:rPr>
                <w:sz w:val="24"/>
              </w:rPr>
              <w:t>Producto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cemento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asbesto</w:t>
            </w:r>
          </w:p>
        </w:tc>
        <w:tc>
          <w:tcPr>
            <w:tcW w:w="2215" w:type="dxa"/>
          </w:tcPr>
          <w:p>
            <w:pPr>
              <w:pStyle w:val="TableParagraph"/>
              <w:spacing w:before="51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18282.05</w:t>
            </w:r>
          </w:p>
        </w:tc>
        <w:tc>
          <w:tcPr>
            <w:tcW w:w="1640" w:type="dxa"/>
          </w:tcPr>
          <w:p>
            <w:pPr>
              <w:pStyle w:val="TableParagraph"/>
              <w:spacing w:before="51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4.171146115</w:t>
            </w:r>
          </w:p>
        </w:tc>
      </w:tr>
      <w:tr>
        <w:trPr>
          <w:trHeight w:val="326" w:hRule="atLeast"/>
        </w:trPr>
        <w:tc>
          <w:tcPr>
            <w:tcW w:w="4664" w:type="dxa"/>
          </w:tcPr>
          <w:p>
            <w:pPr>
              <w:pStyle w:val="TableParagraph"/>
              <w:spacing w:before="49"/>
              <w:ind w:left="69"/>
              <w:rPr>
                <w:sz w:val="24"/>
              </w:rPr>
            </w:pPr>
            <w:r>
              <w:rPr>
                <w:sz w:val="24"/>
              </w:rPr>
              <w:t>Minerales,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graba</w:t>
            </w:r>
          </w:p>
        </w:tc>
        <w:tc>
          <w:tcPr>
            <w:tcW w:w="2215" w:type="dxa"/>
          </w:tcPr>
          <w:p>
            <w:pPr>
              <w:pStyle w:val="TableParagraph"/>
              <w:spacing w:before="49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7200</w:t>
            </w:r>
          </w:p>
        </w:tc>
        <w:tc>
          <w:tcPr>
            <w:tcW w:w="1640" w:type="dxa"/>
          </w:tcPr>
          <w:p>
            <w:pPr>
              <w:pStyle w:val="TableParagraph"/>
              <w:spacing w:before="49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1.642717968</w:t>
            </w:r>
          </w:p>
        </w:tc>
      </w:tr>
      <w:tr>
        <w:trPr>
          <w:trHeight w:val="328" w:hRule="atLeast"/>
        </w:trPr>
        <w:tc>
          <w:tcPr>
            <w:tcW w:w="4664" w:type="dxa"/>
          </w:tcPr>
          <w:p>
            <w:pPr>
              <w:pStyle w:val="TableParagraph"/>
              <w:spacing w:before="51"/>
              <w:ind w:left="69"/>
              <w:rPr>
                <w:sz w:val="24"/>
              </w:rPr>
            </w:pPr>
            <w:r>
              <w:rPr>
                <w:sz w:val="24"/>
              </w:rPr>
              <w:t>Materiales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limpieza</w:t>
            </w:r>
          </w:p>
        </w:tc>
        <w:tc>
          <w:tcPr>
            <w:tcW w:w="2215" w:type="dxa"/>
          </w:tcPr>
          <w:p>
            <w:pPr>
              <w:pStyle w:val="TableParagraph"/>
              <w:spacing w:before="51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57815.09</w:t>
            </w:r>
          </w:p>
        </w:tc>
        <w:tc>
          <w:tcPr>
            <w:tcW w:w="1640" w:type="dxa"/>
          </w:tcPr>
          <w:p>
            <w:pPr>
              <w:pStyle w:val="TableParagraph"/>
              <w:spacing w:before="51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13.19081766</w:t>
            </w:r>
          </w:p>
        </w:tc>
      </w:tr>
      <w:tr>
        <w:trPr>
          <w:trHeight w:val="328" w:hRule="atLeast"/>
        </w:trPr>
        <w:tc>
          <w:tcPr>
            <w:tcW w:w="4664" w:type="dxa"/>
          </w:tcPr>
          <w:p>
            <w:pPr>
              <w:pStyle w:val="TableParagraph"/>
              <w:spacing w:before="51"/>
              <w:ind w:left="69"/>
              <w:rPr>
                <w:sz w:val="24"/>
              </w:rPr>
            </w:pPr>
            <w:r>
              <w:rPr>
                <w:sz w:val="24"/>
              </w:rPr>
              <w:t>Útiles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escritorio, oficina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enseñanza</w:t>
            </w:r>
          </w:p>
        </w:tc>
        <w:tc>
          <w:tcPr>
            <w:tcW w:w="2215" w:type="dxa"/>
          </w:tcPr>
          <w:p>
            <w:pPr>
              <w:pStyle w:val="TableParagraph"/>
              <w:spacing w:before="51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119150.91</w:t>
            </w:r>
          </w:p>
        </w:tc>
        <w:tc>
          <w:tcPr>
            <w:tcW w:w="1640" w:type="dxa"/>
          </w:tcPr>
          <w:p>
            <w:pPr>
              <w:pStyle w:val="TableParagraph"/>
              <w:spacing w:before="51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27.18490844</w:t>
            </w:r>
          </w:p>
        </w:tc>
      </w:tr>
      <w:tr>
        <w:trPr>
          <w:trHeight w:val="328" w:hRule="atLeast"/>
        </w:trPr>
        <w:tc>
          <w:tcPr>
            <w:tcW w:w="4664" w:type="dxa"/>
          </w:tcPr>
          <w:p>
            <w:pPr>
              <w:pStyle w:val="TableParagraph"/>
              <w:spacing w:before="51"/>
              <w:ind w:left="69"/>
              <w:rPr>
                <w:sz w:val="24"/>
              </w:rPr>
            </w:pPr>
            <w:r>
              <w:rPr>
                <w:sz w:val="24"/>
              </w:rPr>
              <w:t>Productos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eléctricos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 afines</w:t>
            </w:r>
          </w:p>
        </w:tc>
        <w:tc>
          <w:tcPr>
            <w:tcW w:w="2215" w:type="dxa"/>
          </w:tcPr>
          <w:p>
            <w:pPr>
              <w:pStyle w:val="TableParagraph"/>
              <w:spacing w:before="51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11240.97</w:t>
            </w:r>
          </w:p>
        </w:tc>
        <w:tc>
          <w:tcPr>
            <w:tcW w:w="1640" w:type="dxa"/>
          </w:tcPr>
          <w:p>
            <w:pPr>
              <w:pStyle w:val="TableParagraph"/>
              <w:spacing w:before="51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2.564686583</w:t>
            </w:r>
          </w:p>
        </w:tc>
      </w:tr>
      <w:tr>
        <w:trPr>
          <w:trHeight w:val="328" w:hRule="atLeast"/>
        </w:trPr>
        <w:tc>
          <w:tcPr>
            <w:tcW w:w="4664" w:type="dxa"/>
          </w:tcPr>
          <w:p>
            <w:pPr>
              <w:pStyle w:val="TableParagraph"/>
              <w:spacing w:before="51"/>
              <w:ind w:left="69"/>
              <w:rPr>
                <w:sz w:val="24"/>
              </w:rPr>
            </w:pPr>
            <w:r>
              <w:rPr>
                <w:sz w:val="24"/>
              </w:rPr>
              <w:t>Materiales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relacionados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informática</w:t>
            </w:r>
          </w:p>
        </w:tc>
        <w:tc>
          <w:tcPr>
            <w:tcW w:w="2215" w:type="dxa"/>
          </w:tcPr>
          <w:p>
            <w:pPr>
              <w:pStyle w:val="TableParagraph"/>
              <w:spacing w:before="51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18260.5</w:t>
            </w:r>
          </w:p>
        </w:tc>
        <w:tc>
          <w:tcPr>
            <w:tcW w:w="1640" w:type="dxa"/>
          </w:tcPr>
          <w:p>
            <w:pPr>
              <w:pStyle w:val="TableParagraph"/>
              <w:spacing w:before="51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4.166229369</w:t>
            </w:r>
          </w:p>
        </w:tc>
      </w:tr>
      <w:tr>
        <w:trPr>
          <w:trHeight w:val="328" w:hRule="atLeast"/>
        </w:trPr>
        <w:tc>
          <w:tcPr>
            <w:tcW w:w="4664" w:type="dxa"/>
          </w:tcPr>
          <w:p>
            <w:pPr>
              <w:pStyle w:val="TableParagraph"/>
              <w:spacing w:before="51"/>
              <w:ind w:left="69"/>
              <w:rPr>
                <w:sz w:val="24"/>
              </w:rPr>
            </w:pPr>
            <w:r>
              <w:rPr>
                <w:sz w:val="24"/>
              </w:rPr>
              <w:t>Útiles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diversos</w:t>
            </w:r>
          </w:p>
        </w:tc>
        <w:tc>
          <w:tcPr>
            <w:tcW w:w="2215" w:type="dxa"/>
          </w:tcPr>
          <w:p>
            <w:pPr>
              <w:pStyle w:val="TableParagraph"/>
              <w:spacing w:before="51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50541.95</w:t>
            </w:r>
          </w:p>
        </w:tc>
        <w:tc>
          <w:tcPr>
            <w:tcW w:w="1640" w:type="dxa"/>
          </w:tcPr>
          <w:p>
            <w:pPr>
              <w:pStyle w:val="TableParagraph"/>
              <w:spacing w:before="51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11.53141242</w:t>
            </w:r>
          </w:p>
        </w:tc>
      </w:tr>
      <w:tr>
        <w:trPr>
          <w:trHeight w:val="311" w:hRule="atLeast"/>
        </w:trPr>
        <w:tc>
          <w:tcPr>
            <w:tcW w:w="4664" w:type="dxa"/>
            <w:shd w:val="clear" w:color="auto" w:fill="C4D69B"/>
          </w:tcPr>
          <w:p>
            <w:pPr>
              <w:pStyle w:val="TableParagraph"/>
              <w:spacing w:before="35"/>
              <w:ind w:left="1936" w:right="19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215" w:type="dxa"/>
            <w:shd w:val="clear" w:color="auto" w:fill="C4D69B"/>
          </w:tcPr>
          <w:p>
            <w:pPr>
              <w:pStyle w:val="TableParagraph"/>
              <w:spacing w:before="35"/>
              <w:ind w:left="726" w:right="7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438298</w:t>
            </w:r>
          </w:p>
        </w:tc>
        <w:tc>
          <w:tcPr>
            <w:tcW w:w="1640" w:type="dxa"/>
            <w:shd w:val="clear" w:color="auto" w:fill="C4D69B"/>
          </w:tcPr>
          <w:p>
            <w:pPr>
              <w:pStyle w:val="TableParagraph"/>
              <w:spacing w:before="35"/>
              <w:ind w:left="619" w:right="6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spacing w:line="275" w:lineRule="exact"/>
        <w:ind w:left="782"/>
      </w:pPr>
      <w:r>
        <w:rPr>
          <w:b/>
        </w:rPr>
        <w:t>Fuente:</w:t>
      </w:r>
      <w:r>
        <w:rPr>
          <w:b/>
          <w:spacing w:val="-2"/>
        </w:rPr>
        <w:t> </w:t>
      </w:r>
      <w:r>
        <w:rPr/>
        <w:t>Carpeta e</w:t>
      </w:r>
      <w:r>
        <w:rPr>
          <w:spacing w:val="-3"/>
        </w:rPr>
        <w:t> </w:t>
      </w:r>
      <w:r>
        <w:rPr/>
        <w:t>informe de</w:t>
      </w:r>
      <w:r>
        <w:rPr>
          <w:spacing w:val="-3"/>
        </w:rPr>
        <w:t> </w:t>
      </w:r>
      <w:r>
        <w:rPr/>
        <w:t>rendición de</w:t>
      </w:r>
      <w:r>
        <w:rPr>
          <w:spacing w:val="-2"/>
        </w:rPr>
        <w:t> </w:t>
      </w:r>
      <w:r>
        <w:rPr/>
        <w:t>cuenta, 16va</w:t>
      </w:r>
      <w:r>
        <w:rPr>
          <w:spacing w:val="-2"/>
        </w:rPr>
        <w:t> </w:t>
      </w:r>
      <w:r>
        <w:rPr/>
        <w:t>(25va) transferencia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782"/>
      </w:pPr>
      <w:r>
        <w:rPr>
          <w:b/>
        </w:rPr>
        <w:t>Gráfica</w:t>
      </w:r>
      <w:r>
        <w:rPr>
          <w:b/>
          <w:spacing w:val="-1"/>
        </w:rPr>
        <w:t> </w:t>
      </w:r>
      <w:r>
        <w:rPr>
          <w:b/>
        </w:rPr>
        <w:t>No.12</w:t>
      </w:r>
      <w:r>
        <w:rPr>
          <w:b/>
          <w:spacing w:val="-2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rubro</w:t>
      </w:r>
      <w:r>
        <w:rPr>
          <w:spacing w:val="1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No.16</w:t>
      </w:r>
      <w:r>
        <w:rPr>
          <w:spacing w:val="-1"/>
        </w:rPr>
        <w:t> </w:t>
      </w:r>
      <w:r>
        <w:rPr/>
        <w:t>(25va)</w:t>
      </w:r>
    </w:p>
    <w:p>
      <w:pPr>
        <w:pStyle w:val="BodyText"/>
        <w:spacing w:before="3"/>
        <w:rPr>
          <w:sz w:val="25"/>
        </w:rPr>
      </w:pPr>
      <w:r>
        <w:rPr/>
        <w:pict>
          <v:group style="position:absolute;margin-left:84.675003pt;margin-top:16.536875pt;width:439.2pt;height:235.55pt;mso-position-horizontal-relative:page;mso-position-vertical-relative:paragraph;z-index:-15717888;mso-wrap-distance-left:0;mso-wrap-distance-right:0" coordorigin="1694,331" coordsize="8784,4711">
            <v:shape style="position:absolute;left:3804;top:1871;width:4566;height:2671" type="#_x0000_t75" stroked="false">
              <v:imagedata r:id="rId31" o:title=""/>
            </v:shape>
            <v:shape style="position:absolute;left:3034;top:1437;width:6335;height:2980" coordorigin="3035,1437" coordsize="6335,2980" path="m6333,1883l6333,1826m6625,1907l8150,1437,8241,1437m6825,1937l8155,1728,8246,1728m7013,1969l7505,1944,7594,1944m8141,3838l8366,3815,8456,3815m7839,4102l9278,4173,9369,4173m7520,4272l7666,4417,7755,4417m4292,2291l3125,2792,3035,2792m4580,2143l4118,1976,4029,1976m5410,1925l5239,1652,5150,1652e" filled="false" stroked="true" strokeweight=".75pt" strokecolor="#000000">
              <v:path arrowok="t"/>
              <v:stroke dashstyle="solid"/>
            </v:shape>
            <v:rect style="position:absolute;left:1701;top:338;width:8769;height:4696" filled="false" stroked="true" strokeweight=".75pt" strokecolor="#858585">
              <v:stroke dashstyle="solid"/>
            </v:rect>
            <v:shape style="position:absolute;left:2905;top:562;width:6380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Detalle</w:t>
                    </w:r>
                    <w:r>
                      <w:rPr>
                        <w:rFonts w:ascii="Calibri"/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gasto</w:t>
                    </w:r>
                    <w:r>
                      <w:rPr>
                        <w:rFonts w:ascii="Calibri"/>
                        <w:b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por</w:t>
                    </w:r>
                    <w:r>
                      <w:rPr>
                        <w:rFonts w:ascii="Calibri"/>
                        <w:b/>
                        <w:spacing w:val="-5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rubro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ejecutado</w:t>
                    </w:r>
                    <w:r>
                      <w:rPr>
                        <w:rFonts w:ascii="Calibri"/>
                        <w:b/>
                        <w:spacing w:val="-10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la</w:t>
                    </w:r>
                  </w:p>
                </w:txbxContent>
              </v:textbox>
              <w10:wrap type="none"/>
            </v:shape>
            <v:shape style="position:absolute;left:2918;top:1594;width:80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Materiale</w:t>
                    </w:r>
                  </w:p>
                </w:txbxContent>
              </v:textbox>
              <w10:wrap type="none"/>
            </v:shape>
            <v:shape style="position:absolute;left:3938;top:1505;width:119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Utiles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diversos</w:t>
                    </w:r>
                  </w:p>
                </w:txbxContent>
              </v:textbox>
              <w10:wrap type="none"/>
            </v:shape>
            <v:shape style="position:absolute;left:4133;top:1001;width:3925;height:582" type="#_x0000_t202" filled="false" stroked="false">
              <v:textbox inset="0,0,0,0">
                <w:txbxContent>
                  <w:p>
                    <w:pPr>
                      <w:spacing w:line="354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transferencia</w:t>
                    </w:r>
                    <w:r>
                      <w:rPr>
                        <w:rFonts w:ascii="Calibri"/>
                        <w:b/>
                        <w:spacing w:val="-15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no.16</w:t>
                    </w:r>
                    <w:r>
                      <w:rPr>
                        <w:rFonts w:ascii="Calibri"/>
                        <w:b/>
                        <w:spacing w:val="-15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(25va)</w:t>
                    </w:r>
                  </w:p>
                  <w:p>
                    <w:pPr>
                      <w:spacing w:line="228" w:lineRule="exact" w:before="0"/>
                      <w:ind w:left="137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Servicio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internet</w:t>
                    </w:r>
                  </w:p>
                </w:txbxContent>
              </v:textbox>
              <w10:wrap type="none"/>
            </v:shape>
            <v:shape style="position:absolute;left:2121;top:1839;width:1893;height:173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490" w:right="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relacionados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la</w:t>
                    </w:r>
                  </w:p>
                  <w:p>
                    <w:pPr>
                      <w:spacing w:before="0"/>
                      <w:ind w:left="725" w:right="231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informática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4%</w:t>
                    </w:r>
                  </w:p>
                  <w:p>
                    <w:pPr>
                      <w:spacing w:before="73"/>
                      <w:ind w:left="0" w:right="974" w:hanging="1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Productos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eléctricos </w:t>
                    </w:r>
                    <w:r>
                      <w:rPr>
                        <w:rFonts w:ascii="Calibri" w:hAnsi="Calibri"/>
                        <w:sz w:val="20"/>
                      </w:rPr>
                      <w:t>y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afines</w:t>
                    </w:r>
                  </w:p>
                  <w:p>
                    <w:pPr>
                      <w:spacing w:line="240" w:lineRule="exact" w:before="0"/>
                      <w:ind w:left="316" w:right="129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4356;top:1749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11%</w:t>
                    </w:r>
                  </w:p>
                </w:txbxContent>
              </v:textbox>
              <w10:wrap type="none"/>
            </v:shape>
            <v:shape style="position:absolute;left:6184;top:1629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7613;top:1054;width:1983;height:119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745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Impresiones y</w:t>
                    </w:r>
                  </w:p>
                  <w:p>
                    <w:pPr>
                      <w:spacing w:line="237" w:lineRule="auto" w:before="2"/>
                      <w:ind w:left="659" w:right="0" w:hanging="1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w w:val="95"/>
                        <w:sz w:val="20"/>
                      </w:rPr>
                      <w:t>encuadernación</w:t>
                    </w:r>
                    <w:r>
                      <w:rPr>
                        <w:rFonts w:ascii="Calibri" w:hAnsi="Calibri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Agua</w:t>
                    </w:r>
                    <w:r>
                      <w:rPr>
                        <w:rFonts w:ascii="Calibri" w:hAnsi="Calibri"/>
                        <w:spacing w:val="3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position w:val="4"/>
                        <w:sz w:val="20"/>
                      </w:rPr>
                      <w:t>1%</w:t>
                    </w:r>
                  </w:p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position w:val="2"/>
                        <w:sz w:val="20"/>
                      </w:rPr>
                      <w:t>Pasajes</w:t>
                    </w:r>
                    <w:r>
                      <w:rPr>
                        <w:rFonts w:ascii="Calibri"/>
                        <w:spacing w:val="51"/>
                        <w:position w:val="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3%</w:t>
                    </w:r>
                  </w:p>
                  <w:p>
                    <w:pPr>
                      <w:spacing w:line="231" w:lineRule="exact" w:before="0"/>
                      <w:ind w:left="177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3997;top:2779;width:1605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Utiles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escritorio,</w:t>
                    </w:r>
                  </w:p>
                  <w:p>
                    <w:pPr>
                      <w:spacing w:before="0"/>
                      <w:ind w:left="621" w:right="15" w:hanging="622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oficina</w:t>
                    </w:r>
                    <w:r>
                      <w:rPr>
                        <w:rFonts w:ascii="Calibri" w:hAns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y</w:t>
                    </w:r>
                    <w:r>
                      <w:rPr>
                        <w:rFonts w:ascii="Calibri" w:hAns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enseñanza</w:t>
                    </w:r>
                    <w:r>
                      <w:rPr>
                        <w:rFonts w:ascii="Calibri" w:hAns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27%</w:t>
                    </w:r>
                  </w:p>
                </w:txbxContent>
              </v:textbox>
              <w10:wrap type="none"/>
            </v:shape>
            <v:shape style="position:absolute;left:8167;top:2239;width:1246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Mano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obras</w:t>
                    </w:r>
                  </w:p>
                  <w:p>
                    <w:pPr>
                      <w:spacing w:before="0"/>
                      <w:ind w:left="256" w:right="273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menores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24%</w:t>
                    </w:r>
                  </w:p>
                </w:txbxContent>
              </v:textbox>
              <w10:wrap type="none"/>
            </v:shape>
            <v:shape style="position:absolute;left:5799;top:3245;width:885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Materiales</w:t>
                    </w:r>
                  </w:p>
                  <w:p>
                    <w:pPr>
                      <w:spacing w:before="0"/>
                      <w:ind w:left="259" w:right="103" w:hanging="166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limpieza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13%</w:t>
                    </w:r>
                  </w:p>
                </w:txbxContent>
              </v:textbox>
              <w10:wrap type="none"/>
            </v:shape>
            <v:shape style="position:absolute;left:8484;top:3665;width:1932;height:560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Artículos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plásticos</w:t>
                    </w:r>
                  </w:p>
                  <w:p>
                    <w:pPr>
                      <w:spacing w:line="358" w:lineRule="exact" w:before="0"/>
                      <w:ind w:left="61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position w:val="12"/>
                        <w:sz w:val="20"/>
                      </w:rPr>
                      <w:t>4%</w:t>
                    </w:r>
                    <w:r>
                      <w:rPr>
                        <w:rFonts w:ascii="Calibri"/>
                        <w:spacing w:val="10"/>
                        <w:position w:val="1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Producto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</w:p>
                </w:txbxContent>
              </v:textbox>
              <w10:wrap type="none"/>
            </v:shape>
            <v:shape style="position:absolute;left:7777;top:4269;width:2565;height:700" type="#_x0000_t202" filled="false" stroked="false">
              <v:textbox inset="0,0,0,0">
                <w:txbxContent>
                  <w:p>
                    <w:pPr>
                      <w:tabs>
                        <w:tab w:pos="1689" w:val="left" w:leader="none"/>
                      </w:tabs>
                      <w:spacing w:line="209" w:lineRule="exact" w:before="0"/>
                      <w:ind w:left="124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Minerales,</w:t>
                      <w:tab/>
                    </w:r>
                    <w:r>
                      <w:rPr>
                        <w:rFonts w:ascii="Calibri"/>
                        <w:position w:val="1"/>
                        <w:sz w:val="20"/>
                      </w:rPr>
                      <w:t>cemento</w:t>
                    </w:r>
                    <w:r>
                      <w:rPr>
                        <w:rFonts w:ascii="Calibri"/>
                        <w:spacing w:val="-2"/>
                        <w:position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position w:val="1"/>
                        <w:sz w:val="20"/>
                      </w:rPr>
                      <w:t>y</w:t>
                    </w:r>
                  </w:p>
                  <w:p>
                    <w:pPr>
                      <w:tabs>
                        <w:tab w:pos="1804" w:val="left" w:leader="none"/>
                        <w:tab w:pos="1996" w:val="left" w:leader="none"/>
                      </w:tabs>
                      <w:spacing w:line="230" w:lineRule="auto" w:before="1"/>
                      <w:ind w:left="431" w:right="132" w:hanging="432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arena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graba</w:t>
                      <w:tab/>
                    </w:r>
                    <w:r>
                      <w:rPr>
                        <w:rFonts w:ascii="Calibri"/>
                        <w:spacing w:val="-2"/>
                        <w:position w:val="1"/>
                        <w:sz w:val="20"/>
                      </w:rPr>
                      <w:t>asbesto</w:t>
                    </w:r>
                    <w:r>
                      <w:rPr>
                        <w:rFonts w:ascii="Calibri"/>
                        <w:spacing w:val="-42"/>
                        <w:position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2%</w:t>
                      <w:tab/>
                      <w:tab/>
                    </w:r>
                    <w:r>
                      <w:rPr>
                        <w:rFonts w:ascii="Calibri"/>
                        <w:position w:val="1"/>
                        <w:sz w:val="20"/>
                      </w:rPr>
                      <w:t>4%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8"/>
        <w:ind w:left="782" w:right="0" w:firstLine="0"/>
        <w:jc w:val="left"/>
        <w:rPr>
          <w:sz w:val="24"/>
        </w:rPr>
      </w:pPr>
      <w:r>
        <w:rPr>
          <w:b/>
          <w:sz w:val="24"/>
        </w:rPr>
        <w:t>Fuente:</w:t>
      </w:r>
      <w:r>
        <w:rPr>
          <w:b/>
          <w:spacing w:val="-3"/>
          <w:sz w:val="24"/>
        </w:rPr>
        <w:t> </w:t>
      </w:r>
      <w:r>
        <w:rPr>
          <w:sz w:val="24"/>
        </w:rPr>
        <w:t>Tabla</w:t>
      </w:r>
      <w:r>
        <w:rPr>
          <w:spacing w:val="-1"/>
          <w:sz w:val="24"/>
        </w:rPr>
        <w:t> </w:t>
      </w:r>
      <w:r>
        <w:rPr>
          <w:sz w:val="24"/>
        </w:rPr>
        <w:t>No.13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782" w:right="1301"/>
        <w:jc w:val="both"/>
      </w:pPr>
      <w:r>
        <w:rPr>
          <w:b/>
        </w:rPr>
        <w:t>Análisis:</w:t>
      </w:r>
      <w:r>
        <w:rPr>
          <w:b/>
          <w:spacing w:val="1"/>
        </w:rPr>
        <w:t> </w:t>
      </w:r>
      <w:r>
        <w:rPr/>
        <w:t>El 27% del gasto por rubro ejecutado en la transferencia no.16 corresponde a</w:t>
      </w:r>
      <w:r>
        <w:rPr>
          <w:spacing w:val="-57"/>
        </w:rPr>
        <w:t> </w:t>
      </w:r>
      <w:r>
        <w:rPr/>
        <w:t>útiles de escritorio, oficina y enseñanza, el 24% corresponde a mano de obras menores,</w:t>
      </w:r>
      <w:r>
        <w:rPr>
          <w:spacing w:val="-57"/>
        </w:rPr>
        <w:t> </w:t>
      </w:r>
      <w:r>
        <w:rPr/>
        <w:t>el</w:t>
      </w:r>
      <w:r>
        <w:rPr>
          <w:spacing w:val="-1"/>
        </w:rPr>
        <w:t> </w:t>
      </w:r>
      <w:r>
        <w:rPr/>
        <w:t>13% a</w:t>
      </w:r>
      <w:r>
        <w:rPr>
          <w:spacing w:val="-2"/>
        </w:rPr>
        <w:t> </w:t>
      </w:r>
      <w:r>
        <w:rPr/>
        <w:t>materiales de</w:t>
      </w:r>
      <w:r>
        <w:rPr>
          <w:spacing w:val="-2"/>
        </w:rPr>
        <w:t> </w:t>
      </w:r>
      <w:r>
        <w:rPr/>
        <w:t>limpieza</w:t>
      </w:r>
      <w:r>
        <w:rPr>
          <w:spacing w:val="-1"/>
        </w:rPr>
        <w:t> </w:t>
      </w:r>
      <w:r>
        <w:rPr/>
        <w:t>y el 11%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útiles diversos.</w:t>
      </w:r>
    </w:p>
    <w:p>
      <w:pPr>
        <w:spacing w:after="0" w:line="360" w:lineRule="auto"/>
        <w:jc w:val="both"/>
        <w:sectPr>
          <w:headerReference w:type="default" r:id="rId30"/>
          <w:pgSz w:w="11910" w:h="16840"/>
          <w:pgMar w:header="1116" w:footer="0" w:top="1880" w:bottom="280" w:left="920" w:right="500"/>
        </w:sectPr>
      </w:pPr>
    </w:p>
    <w:p>
      <w:pPr>
        <w:pStyle w:val="BodyText"/>
        <w:spacing w:before="5" w:after="1"/>
        <w:rPr>
          <w:sz w:val="29"/>
        </w:rPr>
      </w:pPr>
    </w:p>
    <w:tbl>
      <w:tblPr>
        <w:tblW w:w="0" w:type="auto"/>
        <w:jc w:val="left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1"/>
        <w:gridCol w:w="2220"/>
        <w:gridCol w:w="1642"/>
      </w:tblGrid>
      <w:tr>
        <w:trPr>
          <w:trHeight w:val="352" w:hRule="atLeast"/>
        </w:trPr>
        <w:tc>
          <w:tcPr>
            <w:tcW w:w="4671" w:type="dxa"/>
            <w:shd w:val="clear" w:color="auto" w:fill="FFFF00"/>
          </w:tcPr>
          <w:p>
            <w:pPr>
              <w:pStyle w:val="TableParagraph"/>
              <w:spacing w:before="75"/>
              <w:ind w:left="1940" w:right="19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Opción</w:t>
            </w:r>
          </w:p>
        </w:tc>
        <w:tc>
          <w:tcPr>
            <w:tcW w:w="2220" w:type="dxa"/>
            <w:shd w:val="clear" w:color="auto" w:fill="FFFF00"/>
          </w:tcPr>
          <w:p>
            <w:pPr>
              <w:pStyle w:val="TableParagraph"/>
              <w:spacing w:before="75"/>
              <w:ind w:left="520" w:right="5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  <w:tc>
          <w:tcPr>
            <w:tcW w:w="1642" w:type="dxa"/>
            <w:shd w:val="clear" w:color="auto" w:fill="FFFF00"/>
          </w:tcPr>
          <w:p>
            <w:pPr>
              <w:pStyle w:val="TableParagraph"/>
              <w:spacing w:before="75"/>
              <w:ind w:left="170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Porcentaje</w:t>
            </w:r>
          </w:p>
        </w:tc>
      </w:tr>
      <w:tr>
        <w:trPr>
          <w:trHeight w:val="369" w:hRule="atLeast"/>
        </w:trPr>
        <w:tc>
          <w:tcPr>
            <w:tcW w:w="4671" w:type="dxa"/>
          </w:tcPr>
          <w:p>
            <w:pPr>
              <w:pStyle w:val="TableParagraph"/>
              <w:spacing w:before="92"/>
              <w:ind w:left="69"/>
              <w:rPr>
                <w:sz w:val="24"/>
              </w:rPr>
            </w:pPr>
            <w:r>
              <w:rPr>
                <w:sz w:val="24"/>
              </w:rPr>
              <w:t>Servicio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internet</w:t>
            </w:r>
          </w:p>
        </w:tc>
        <w:tc>
          <w:tcPr>
            <w:tcW w:w="2220" w:type="dxa"/>
          </w:tcPr>
          <w:p>
            <w:pPr>
              <w:pStyle w:val="TableParagraph"/>
              <w:spacing w:before="92"/>
              <w:ind w:left="520" w:right="513"/>
              <w:jc w:val="center"/>
              <w:rPr>
                <w:sz w:val="24"/>
              </w:rPr>
            </w:pPr>
            <w:r>
              <w:rPr>
                <w:sz w:val="24"/>
              </w:rPr>
              <w:t>8541</w:t>
            </w:r>
          </w:p>
        </w:tc>
        <w:tc>
          <w:tcPr>
            <w:tcW w:w="1642" w:type="dxa"/>
          </w:tcPr>
          <w:p>
            <w:pPr>
              <w:pStyle w:val="TableParagraph"/>
              <w:spacing w:before="92"/>
              <w:ind w:left="170" w:right="162"/>
              <w:jc w:val="center"/>
              <w:rPr>
                <w:sz w:val="24"/>
              </w:rPr>
            </w:pPr>
            <w:r>
              <w:rPr>
                <w:sz w:val="24"/>
              </w:rPr>
              <w:t>1.296412666</w:t>
            </w:r>
          </w:p>
        </w:tc>
      </w:tr>
      <w:tr>
        <w:trPr>
          <w:trHeight w:val="366" w:hRule="atLeast"/>
        </w:trPr>
        <w:tc>
          <w:tcPr>
            <w:tcW w:w="4671" w:type="dxa"/>
          </w:tcPr>
          <w:p>
            <w:pPr>
              <w:pStyle w:val="TableParagraph"/>
              <w:spacing w:before="90"/>
              <w:ind w:left="69"/>
              <w:rPr>
                <w:sz w:val="24"/>
              </w:rPr>
            </w:pPr>
            <w:r>
              <w:rPr>
                <w:sz w:val="24"/>
              </w:rPr>
              <w:t>Impresiones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encuadernación</w:t>
            </w:r>
          </w:p>
        </w:tc>
        <w:tc>
          <w:tcPr>
            <w:tcW w:w="2220" w:type="dxa"/>
          </w:tcPr>
          <w:p>
            <w:pPr>
              <w:pStyle w:val="TableParagraph"/>
              <w:spacing w:before="90"/>
              <w:ind w:left="520" w:right="510"/>
              <w:jc w:val="center"/>
              <w:rPr>
                <w:sz w:val="24"/>
              </w:rPr>
            </w:pPr>
            <w:r>
              <w:rPr>
                <w:sz w:val="24"/>
              </w:rPr>
              <w:t>17611.5</w:t>
            </w:r>
          </w:p>
        </w:tc>
        <w:tc>
          <w:tcPr>
            <w:tcW w:w="1642" w:type="dxa"/>
          </w:tcPr>
          <w:p>
            <w:pPr>
              <w:pStyle w:val="TableParagraph"/>
              <w:spacing w:before="90"/>
              <w:ind w:left="170" w:right="162"/>
              <w:jc w:val="center"/>
              <w:rPr>
                <w:sz w:val="24"/>
              </w:rPr>
            </w:pPr>
            <w:r>
              <w:rPr>
                <w:sz w:val="24"/>
              </w:rPr>
              <w:t>2.673196543</w:t>
            </w:r>
          </w:p>
        </w:tc>
      </w:tr>
      <w:tr>
        <w:trPr>
          <w:trHeight w:val="369" w:hRule="atLeast"/>
        </w:trPr>
        <w:tc>
          <w:tcPr>
            <w:tcW w:w="4671" w:type="dxa"/>
          </w:tcPr>
          <w:p>
            <w:pPr>
              <w:pStyle w:val="TableParagraph"/>
              <w:spacing w:before="92"/>
              <w:ind w:left="69"/>
              <w:rPr>
                <w:sz w:val="24"/>
              </w:rPr>
            </w:pPr>
            <w:r>
              <w:rPr>
                <w:sz w:val="24"/>
              </w:rPr>
              <w:t>Agua</w:t>
            </w:r>
          </w:p>
        </w:tc>
        <w:tc>
          <w:tcPr>
            <w:tcW w:w="2220" w:type="dxa"/>
          </w:tcPr>
          <w:p>
            <w:pPr>
              <w:pStyle w:val="TableParagraph"/>
              <w:spacing w:before="92"/>
              <w:ind w:left="520" w:right="513"/>
              <w:jc w:val="center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1642" w:type="dxa"/>
          </w:tcPr>
          <w:p>
            <w:pPr>
              <w:pStyle w:val="TableParagraph"/>
              <w:spacing w:before="92"/>
              <w:ind w:left="170" w:right="162"/>
              <w:jc w:val="center"/>
              <w:rPr>
                <w:sz w:val="24"/>
              </w:rPr>
            </w:pPr>
            <w:r>
              <w:rPr>
                <w:sz w:val="24"/>
              </w:rPr>
              <w:t>1.821443859</w:t>
            </w:r>
          </w:p>
        </w:tc>
      </w:tr>
      <w:tr>
        <w:trPr>
          <w:trHeight w:val="369" w:hRule="atLeast"/>
        </w:trPr>
        <w:tc>
          <w:tcPr>
            <w:tcW w:w="4671" w:type="dxa"/>
          </w:tcPr>
          <w:p>
            <w:pPr>
              <w:pStyle w:val="TableParagraph"/>
              <w:spacing w:before="92"/>
              <w:ind w:left="69"/>
              <w:rPr>
                <w:sz w:val="24"/>
              </w:rPr>
            </w:pPr>
            <w:r>
              <w:rPr>
                <w:sz w:val="24"/>
              </w:rPr>
              <w:t>Pasajes</w:t>
            </w:r>
          </w:p>
        </w:tc>
        <w:tc>
          <w:tcPr>
            <w:tcW w:w="2220" w:type="dxa"/>
          </w:tcPr>
          <w:p>
            <w:pPr>
              <w:pStyle w:val="TableParagraph"/>
              <w:spacing w:before="92"/>
              <w:ind w:left="520" w:right="510"/>
              <w:jc w:val="center"/>
              <w:rPr>
                <w:sz w:val="24"/>
              </w:rPr>
            </w:pPr>
            <w:r>
              <w:rPr>
                <w:sz w:val="24"/>
              </w:rPr>
              <w:t>4956.37</w:t>
            </w:r>
          </w:p>
        </w:tc>
        <w:tc>
          <w:tcPr>
            <w:tcW w:w="1642" w:type="dxa"/>
          </w:tcPr>
          <w:p>
            <w:pPr>
              <w:pStyle w:val="TableParagraph"/>
              <w:spacing w:before="92"/>
              <w:ind w:left="170" w:right="162"/>
              <w:jc w:val="center"/>
              <w:rPr>
                <w:sz w:val="24"/>
              </w:rPr>
            </w:pPr>
            <w:r>
              <w:rPr>
                <w:sz w:val="24"/>
              </w:rPr>
              <w:t>0.752312475</w:t>
            </w:r>
          </w:p>
        </w:tc>
      </w:tr>
      <w:tr>
        <w:trPr>
          <w:trHeight w:val="369" w:hRule="atLeast"/>
        </w:trPr>
        <w:tc>
          <w:tcPr>
            <w:tcW w:w="4671" w:type="dxa"/>
          </w:tcPr>
          <w:p>
            <w:pPr>
              <w:pStyle w:val="TableParagraph"/>
              <w:spacing w:before="92"/>
              <w:ind w:left="69"/>
              <w:rPr>
                <w:sz w:val="24"/>
              </w:rPr>
            </w:pPr>
            <w:r>
              <w:rPr>
                <w:sz w:val="24"/>
              </w:rPr>
              <w:t>Mano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obras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menores</w:t>
            </w:r>
          </w:p>
        </w:tc>
        <w:tc>
          <w:tcPr>
            <w:tcW w:w="2220" w:type="dxa"/>
          </w:tcPr>
          <w:p>
            <w:pPr>
              <w:pStyle w:val="TableParagraph"/>
              <w:spacing w:before="92"/>
              <w:ind w:left="520" w:right="513"/>
              <w:jc w:val="center"/>
              <w:rPr>
                <w:sz w:val="24"/>
              </w:rPr>
            </w:pPr>
            <w:r>
              <w:rPr>
                <w:sz w:val="24"/>
              </w:rPr>
              <w:t>148270</w:t>
            </w:r>
          </w:p>
        </w:tc>
        <w:tc>
          <w:tcPr>
            <w:tcW w:w="1642" w:type="dxa"/>
          </w:tcPr>
          <w:p>
            <w:pPr>
              <w:pStyle w:val="TableParagraph"/>
              <w:spacing w:before="92"/>
              <w:ind w:left="170" w:right="162"/>
              <w:jc w:val="center"/>
              <w:rPr>
                <w:sz w:val="24"/>
              </w:rPr>
            </w:pPr>
            <w:r>
              <w:rPr>
                <w:sz w:val="24"/>
              </w:rPr>
              <w:t>22.50545674</w:t>
            </w:r>
          </w:p>
        </w:tc>
      </w:tr>
      <w:tr>
        <w:trPr>
          <w:trHeight w:val="369" w:hRule="atLeast"/>
        </w:trPr>
        <w:tc>
          <w:tcPr>
            <w:tcW w:w="4671" w:type="dxa"/>
          </w:tcPr>
          <w:p>
            <w:pPr>
              <w:pStyle w:val="TableParagraph"/>
              <w:spacing w:before="92"/>
              <w:ind w:left="69"/>
              <w:rPr>
                <w:sz w:val="24"/>
              </w:rPr>
            </w:pPr>
            <w:r>
              <w:rPr>
                <w:sz w:val="24"/>
              </w:rPr>
              <w:t>Productos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farmacéutico</w:t>
            </w:r>
          </w:p>
        </w:tc>
        <w:tc>
          <w:tcPr>
            <w:tcW w:w="2220" w:type="dxa"/>
          </w:tcPr>
          <w:p>
            <w:pPr>
              <w:pStyle w:val="TableParagraph"/>
              <w:spacing w:before="92"/>
              <w:ind w:left="520" w:right="510"/>
              <w:jc w:val="center"/>
              <w:rPr>
                <w:sz w:val="24"/>
              </w:rPr>
            </w:pPr>
            <w:r>
              <w:rPr>
                <w:sz w:val="24"/>
              </w:rPr>
              <w:t>54244.9</w:t>
            </w:r>
          </w:p>
        </w:tc>
        <w:tc>
          <w:tcPr>
            <w:tcW w:w="1642" w:type="dxa"/>
          </w:tcPr>
          <w:p>
            <w:pPr>
              <w:pStyle w:val="TableParagraph"/>
              <w:spacing w:before="92"/>
              <w:ind w:left="170" w:right="162"/>
              <w:jc w:val="center"/>
              <w:rPr>
                <w:sz w:val="24"/>
              </w:rPr>
            </w:pPr>
            <w:r>
              <w:rPr>
                <w:sz w:val="24"/>
              </w:rPr>
              <w:t>8.233669997</w:t>
            </w:r>
          </w:p>
        </w:tc>
      </w:tr>
      <w:tr>
        <w:trPr>
          <w:trHeight w:val="369" w:hRule="atLeast"/>
        </w:trPr>
        <w:tc>
          <w:tcPr>
            <w:tcW w:w="4671" w:type="dxa"/>
          </w:tcPr>
          <w:p>
            <w:pPr>
              <w:pStyle w:val="TableParagraph"/>
              <w:spacing w:before="92"/>
              <w:ind w:left="69"/>
              <w:rPr>
                <w:sz w:val="24"/>
              </w:rPr>
            </w:pPr>
            <w:r>
              <w:rPr>
                <w:sz w:val="24"/>
              </w:rPr>
              <w:t>Materiales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limpieza</w:t>
            </w:r>
          </w:p>
        </w:tc>
        <w:tc>
          <w:tcPr>
            <w:tcW w:w="2220" w:type="dxa"/>
          </w:tcPr>
          <w:p>
            <w:pPr>
              <w:pStyle w:val="TableParagraph"/>
              <w:spacing w:before="92"/>
              <w:ind w:left="520" w:right="510"/>
              <w:jc w:val="center"/>
              <w:rPr>
                <w:sz w:val="24"/>
              </w:rPr>
            </w:pPr>
            <w:r>
              <w:rPr>
                <w:sz w:val="24"/>
              </w:rPr>
              <w:t>53150.28</w:t>
            </w:r>
          </w:p>
        </w:tc>
        <w:tc>
          <w:tcPr>
            <w:tcW w:w="1642" w:type="dxa"/>
          </w:tcPr>
          <w:p>
            <w:pPr>
              <w:pStyle w:val="TableParagraph"/>
              <w:spacing w:before="92"/>
              <w:ind w:left="170" w:right="162"/>
              <w:jc w:val="center"/>
              <w:rPr>
                <w:sz w:val="24"/>
              </w:rPr>
            </w:pPr>
            <w:r>
              <w:rPr>
                <w:sz w:val="24"/>
              </w:rPr>
              <w:t>8.067520924</w:t>
            </w:r>
          </w:p>
        </w:tc>
      </w:tr>
      <w:tr>
        <w:trPr>
          <w:trHeight w:val="369" w:hRule="atLeast"/>
        </w:trPr>
        <w:tc>
          <w:tcPr>
            <w:tcW w:w="4671" w:type="dxa"/>
          </w:tcPr>
          <w:p>
            <w:pPr>
              <w:pStyle w:val="TableParagraph"/>
              <w:spacing w:before="92"/>
              <w:ind w:left="69"/>
              <w:rPr>
                <w:sz w:val="24"/>
              </w:rPr>
            </w:pPr>
            <w:r>
              <w:rPr>
                <w:sz w:val="24"/>
              </w:rPr>
              <w:t>Útiles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escritorio, oficina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enseñanza</w:t>
            </w:r>
          </w:p>
        </w:tc>
        <w:tc>
          <w:tcPr>
            <w:tcW w:w="2220" w:type="dxa"/>
          </w:tcPr>
          <w:p>
            <w:pPr>
              <w:pStyle w:val="TableParagraph"/>
              <w:spacing w:before="92"/>
              <w:ind w:left="520" w:right="510"/>
              <w:jc w:val="center"/>
              <w:rPr>
                <w:sz w:val="24"/>
              </w:rPr>
            </w:pPr>
            <w:r>
              <w:rPr>
                <w:sz w:val="24"/>
              </w:rPr>
              <w:t>99907.45</w:t>
            </w:r>
          </w:p>
        </w:tc>
        <w:tc>
          <w:tcPr>
            <w:tcW w:w="1642" w:type="dxa"/>
          </w:tcPr>
          <w:p>
            <w:pPr>
              <w:pStyle w:val="TableParagraph"/>
              <w:spacing w:before="92"/>
              <w:ind w:left="170" w:right="162"/>
              <w:jc w:val="center"/>
              <w:rPr>
                <w:sz w:val="24"/>
              </w:rPr>
            </w:pPr>
            <w:r>
              <w:rPr>
                <w:sz w:val="24"/>
              </w:rPr>
              <w:t>15.16465094</w:t>
            </w:r>
          </w:p>
        </w:tc>
      </w:tr>
      <w:tr>
        <w:trPr>
          <w:trHeight w:val="369" w:hRule="atLeast"/>
        </w:trPr>
        <w:tc>
          <w:tcPr>
            <w:tcW w:w="4671" w:type="dxa"/>
          </w:tcPr>
          <w:p>
            <w:pPr>
              <w:pStyle w:val="TableParagraph"/>
              <w:spacing w:before="92"/>
              <w:ind w:left="69"/>
              <w:rPr>
                <w:sz w:val="24"/>
              </w:rPr>
            </w:pPr>
            <w:r>
              <w:rPr>
                <w:sz w:val="24"/>
              </w:rPr>
              <w:t>Materiales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relacionados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informática</w:t>
            </w:r>
          </w:p>
        </w:tc>
        <w:tc>
          <w:tcPr>
            <w:tcW w:w="2220" w:type="dxa"/>
          </w:tcPr>
          <w:p>
            <w:pPr>
              <w:pStyle w:val="TableParagraph"/>
              <w:spacing w:before="92"/>
              <w:ind w:left="520" w:right="510"/>
              <w:jc w:val="center"/>
              <w:rPr>
                <w:sz w:val="24"/>
              </w:rPr>
            </w:pPr>
            <w:r>
              <w:rPr>
                <w:sz w:val="24"/>
              </w:rPr>
              <w:t>12832.5</w:t>
            </w:r>
          </w:p>
        </w:tc>
        <w:tc>
          <w:tcPr>
            <w:tcW w:w="1642" w:type="dxa"/>
          </w:tcPr>
          <w:p>
            <w:pPr>
              <w:pStyle w:val="TableParagraph"/>
              <w:spacing w:before="92"/>
              <w:ind w:left="170" w:right="162"/>
              <w:jc w:val="center"/>
              <w:rPr>
                <w:sz w:val="24"/>
              </w:rPr>
            </w:pPr>
            <w:r>
              <w:rPr>
                <w:sz w:val="24"/>
              </w:rPr>
              <w:t>1.947806526</w:t>
            </w:r>
          </w:p>
        </w:tc>
      </w:tr>
      <w:tr>
        <w:trPr>
          <w:trHeight w:val="369" w:hRule="atLeast"/>
        </w:trPr>
        <w:tc>
          <w:tcPr>
            <w:tcW w:w="4671" w:type="dxa"/>
          </w:tcPr>
          <w:p>
            <w:pPr>
              <w:pStyle w:val="TableParagraph"/>
              <w:spacing w:before="92"/>
              <w:ind w:left="69"/>
              <w:rPr>
                <w:sz w:val="24"/>
              </w:rPr>
            </w:pPr>
            <w:r>
              <w:rPr>
                <w:sz w:val="24"/>
              </w:rPr>
              <w:t>Útiles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diversos</w:t>
            </w:r>
          </w:p>
        </w:tc>
        <w:tc>
          <w:tcPr>
            <w:tcW w:w="2220" w:type="dxa"/>
          </w:tcPr>
          <w:p>
            <w:pPr>
              <w:pStyle w:val="TableParagraph"/>
              <w:spacing w:before="92"/>
              <w:ind w:left="520" w:right="513"/>
              <w:jc w:val="center"/>
              <w:rPr>
                <w:sz w:val="24"/>
              </w:rPr>
            </w:pPr>
            <w:r>
              <w:rPr>
                <w:sz w:val="24"/>
              </w:rPr>
              <w:t>247304</w:t>
            </w:r>
          </w:p>
        </w:tc>
        <w:tc>
          <w:tcPr>
            <w:tcW w:w="1642" w:type="dxa"/>
          </w:tcPr>
          <w:p>
            <w:pPr>
              <w:pStyle w:val="TableParagraph"/>
              <w:spacing w:before="92"/>
              <w:ind w:left="170" w:right="162"/>
              <w:jc w:val="center"/>
              <w:rPr>
                <w:sz w:val="24"/>
              </w:rPr>
            </w:pPr>
            <w:r>
              <w:rPr>
                <w:sz w:val="24"/>
              </w:rPr>
              <w:t>37.53752933</w:t>
            </w:r>
          </w:p>
        </w:tc>
      </w:tr>
      <w:tr>
        <w:trPr>
          <w:trHeight w:val="349" w:hRule="atLeast"/>
        </w:trPr>
        <w:tc>
          <w:tcPr>
            <w:tcW w:w="4671" w:type="dxa"/>
            <w:shd w:val="clear" w:color="auto" w:fill="C4D69B"/>
          </w:tcPr>
          <w:p>
            <w:pPr>
              <w:pStyle w:val="TableParagraph"/>
              <w:spacing w:before="73"/>
              <w:ind w:left="1940" w:right="19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220" w:type="dxa"/>
            <w:shd w:val="clear" w:color="auto" w:fill="C4D69B"/>
          </w:tcPr>
          <w:p>
            <w:pPr>
              <w:pStyle w:val="TableParagraph"/>
              <w:spacing w:before="73"/>
              <w:ind w:left="520" w:right="5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658818</w:t>
            </w:r>
          </w:p>
        </w:tc>
        <w:tc>
          <w:tcPr>
            <w:tcW w:w="1642" w:type="dxa"/>
            <w:shd w:val="clear" w:color="auto" w:fill="C4D69B"/>
          </w:tcPr>
          <w:p>
            <w:pPr>
              <w:pStyle w:val="TableParagraph"/>
              <w:spacing w:before="73"/>
              <w:ind w:left="170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spacing w:line="275" w:lineRule="exact"/>
        <w:ind w:left="782"/>
      </w:pPr>
      <w:r>
        <w:rPr>
          <w:b/>
        </w:rPr>
        <w:t>Fuente:</w:t>
      </w:r>
      <w:r>
        <w:rPr>
          <w:b/>
          <w:spacing w:val="-2"/>
        </w:rPr>
        <w:t> </w:t>
      </w:r>
      <w:r>
        <w:rPr/>
        <w:t>Carpeta e</w:t>
      </w:r>
      <w:r>
        <w:rPr>
          <w:spacing w:val="-3"/>
        </w:rPr>
        <w:t> </w:t>
      </w:r>
      <w:r>
        <w:rPr/>
        <w:t>informe de</w:t>
      </w:r>
      <w:r>
        <w:rPr>
          <w:spacing w:val="-3"/>
        </w:rPr>
        <w:t> </w:t>
      </w:r>
      <w:r>
        <w:rPr/>
        <w:t>rendición de</w:t>
      </w:r>
      <w:r>
        <w:rPr>
          <w:spacing w:val="-2"/>
        </w:rPr>
        <w:t> </w:t>
      </w:r>
      <w:r>
        <w:rPr/>
        <w:t>cuenta, 15va</w:t>
      </w:r>
      <w:r>
        <w:rPr>
          <w:spacing w:val="-2"/>
        </w:rPr>
        <w:t> </w:t>
      </w:r>
      <w:r>
        <w:rPr/>
        <w:t>(24va) transferencia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782"/>
      </w:pPr>
      <w:r>
        <w:rPr>
          <w:b/>
        </w:rPr>
        <w:t>Gráfica</w:t>
      </w:r>
      <w:r>
        <w:rPr>
          <w:b/>
          <w:spacing w:val="-1"/>
        </w:rPr>
        <w:t> </w:t>
      </w:r>
      <w:r>
        <w:rPr>
          <w:b/>
        </w:rPr>
        <w:t>No.13</w:t>
      </w:r>
      <w:r>
        <w:rPr>
          <w:b/>
          <w:spacing w:val="-2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 rubro ejecutado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 transferencia</w:t>
      </w:r>
      <w:r>
        <w:rPr>
          <w:spacing w:val="-1"/>
        </w:rPr>
        <w:t> </w:t>
      </w:r>
      <w:r>
        <w:rPr/>
        <w:t>No.15</w:t>
      </w:r>
      <w:r>
        <w:rPr>
          <w:spacing w:val="-1"/>
        </w:rPr>
        <w:t> </w:t>
      </w:r>
      <w:r>
        <w:rPr/>
        <w:t>(24va)</w:t>
      </w:r>
    </w:p>
    <w:p>
      <w:pPr>
        <w:pStyle w:val="BodyText"/>
        <w:spacing w:before="3"/>
        <w:rPr>
          <w:sz w:val="25"/>
        </w:rPr>
      </w:pPr>
      <w:r>
        <w:rPr/>
        <w:pict>
          <v:group style="position:absolute;margin-left:84.675003pt;margin-top:16.5369pt;width:453.5pt;height:243.3pt;mso-position-horizontal-relative:page;mso-position-vertical-relative:paragraph;z-index:-15717376;mso-wrap-distance-left:0;mso-wrap-distance-right:0" coordorigin="1694,331" coordsize="9070,4866">
            <v:shape style="position:absolute;left:3695;top:1706;width:5087;height:2961" type="#_x0000_t75" stroked="false">
              <v:imagedata r:id="rId33" o:title=""/>
            </v:shape>
            <v:line style="position:absolute" from="6306,1700" to="6321,1700" stroked="true" strokeweight=".76pt" strokecolor="#000000">
              <v:stroke dashstyle="solid"/>
            </v:line>
            <v:shape style="position:absolute;left:3802;top:1258;width:6063;height:3186" coordorigin="3802,1258" coordsize="6063,3186" path="m6574,1721l7114,1258,7203,1258m6866,1746l9775,1313,9865,1313m7030,1768l7966,1788,8055,1788m8296,2210l8633,2157,8724,2157m8547,3843l8678,3895,8769,3895m4379,4241l3893,4444,3802,4444e" filled="false" stroked="true" strokeweight=".75pt" strokecolor="#000000">
              <v:path arrowok="t"/>
              <v:stroke dashstyle="solid"/>
            </v:shape>
            <v:rect style="position:absolute;left:1701;top:338;width:9055;height:4851" filled="false" stroked="true" strokeweight=".75pt" strokecolor="#858585">
              <v:stroke dashstyle="solid"/>
            </v:rect>
            <v:shape style="position:absolute;left:3032;top:545;width:6414;height:514" type="#_x0000_t202" filled="false" stroked="false">
              <v:textbox inset="0,0,0,0">
                <w:txbxContent>
                  <w:p>
                    <w:pPr>
                      <w:spacing w:line="27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Detalle</w:t>
                    </w:r>
                    <w:r>
                      <w:rPr>
                        <w:rFonts w:ascii="Calibri"/>
                        <w:b/>
                        <w:spacing w:val="-9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gasto</w:t>
                    </w:r>
                    <w:r>
                      <w:rPr>
                        <w:rFonts w:ascii="Calibri"/>
                        <w:b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por</w:t>
                    </w:r>
                    <w:r>
                      <w:rPr>
                        <w:rFonts w:ascii="Calibri"/>
                        <w:b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rubro</w:t>
                    </w:r>
                    <w:r>
                      <w:rPr>
                        <w:rFonts w:ascii="Calibri"/>
                        <w:b/>
                        <w:spacing w:val="-9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ejecutado</w:t>
                    </w:r>
                    <w:r>
                      <w:rPr>
                        <w:rFonts w:ascii="Calibri"/>
                        <w:b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la</w:t>
                    </w:r>
                    <w:r>
                      <w:rPr>
                        <w:rFonts w:ascii="Calibri"/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trasferencia</w:t>
                    </w:r>
                  </w:p>
                  <w:p>
                    <w:pPr>
                      <w:spacing w:line="234" w:lineRule="exact" w:before="0"/>
                      <w:ind w:left="0" w:right="1002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Impresiones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y</w:t>
                    </w:r>
                  </w:p>
                </w:txbxContent>
              </v:textbox>
              <w10:wrap type="none"/>
            </v:shape>
            <v:shape style="position:absolute;left:5490;top:888;width:1642;height:806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No.15</w:t>
                    </w:r>
                    <w:r>
                      <w:rPr>
                        <w:rFonts w:ascii="Calibri"/>
                        <w:b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(24va)</w:t>
                    </w:r>
                  </w:p>
                  <w:p>
                    <w:pPr>
                      <w:spacing w:before="31"/>
                      <w:ind w:left="708" w:right="14" w:hanging="672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Servicio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internet</w:t>
                    </w:r>
                    <w:r>
                      <w:rPr>
                        <w:rFonts w:asci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7222;top:1104;width:1473;height:98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61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encuadernación</w:t>
                    </w:r>
                  </w:p>
                  <w:p>
                    <w:pPr>
                      <w:spacing w:before="0"/>
                      <w:ind w:left="0" w:right="16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3%</w:t>
                    </w:r>
                  </w:p>
                  <w:p>
                    <w:pPr>
                      <w:spacing w:before="43"/>
                      <w:ind w:left="856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Pasajes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9891;top:1159;width:430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Agua</w:t>
                    </w:r>
                  </w:p>
                  <w:p>
                    <w:pPr>
                      <w:spacing w:line="240" w:lineRule="exact" w:before="0"/>
                      <w:ind w:left="84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4255;top:2269;width:1197;height:4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Utiles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diversos</w:t>
                    </w:r>
                  </w:p>
                  <w:p>
                    <w:pPr>
                      <w:spacing w:line="240" w:lineRule="exact" w:before="0"/>
                      <w:ind w:left="0" w:right="20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38%</w:t>
                    </w:r>
                  </w:p>
                </w:txbxContent>
              </v:textbox>
              <w10:wrap type="none"/>
            </v:shape>
            <v:shape style="position:absolute;left:8751;top:2014;width:1246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Mano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obras</w:t>
                    </w:r>
                  </w:p>
                  <w:p>
                    <w:pPr>
                      <w:spacing w:before="0"/>
                      <w:ind w:left="256" w:right="273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menores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22%</w:t>
                    </w:r>
                  </w:p>
                </w:txbxContent>
              </v:textbox>
              <w10:wrap type="none"/>
            </v:shape>
            <v:shape style="position:absolute;left:2407;top:4055;width:1384;height:93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7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Materiale</w:t>
                    </w:r>
                  </w:p>
                  <w:p>
                    <w:pPr>
                      <w:spacing w:before="0"/>
                      <w:ind w:left="-1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relacionados a la</w:t>
                    </w:r>
                    <w:r>
                      <w:rPr>
                        <w:rFonts w:ascii="Calibri" w:hAnsi="Calibri"/>
                        <w:spacing w:val="-4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informática</w:t>
                    </w:r>
                  </w:p>
                  <w:p>
                    <w:pPr>
                      <w:spacing w:line="239" w:lineRule="exact" w:before="0"/>
                      <w:ind w:left="0" w:right="19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4161;top:4430;width:1605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4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Utiles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escritorio,</w:t>
                    </w:r>
                  </w:p>
                  <w:p>
                    <w:pPr>
                      <w:spacing w:before="0"/>
                      <w:ind w:left="621" w:right="15" w:hanging="622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oficina</w:t>
                    </w:r>
                    <w:r>
                      <w:rPr>
                        <w:rFonts w:ascii="Calibri" w:hAns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y</w:t>
                    </w:r>
                    <w:r>
                      <w:rPr>
                        <w:rFonts w:ascii="Calibri" w:hAns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enseñanza</w:t>
                    </w:r>
                    <w:r>
                      <w:rPr>
                        <w:rFonts w:ascii="Calibri" w:hAns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7778;top:3739;width:1976;height:124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885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Productos</w:t>
                    </w:r>
                  </w:p>
                  <w:p>
                    <w:pPr>
                      <w:spacing w:before="0"/>
                      <w:ind w:left="885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farmacéutico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8%</w:t>
                    </w:r>
                  </w:p>
                  <w:p>
                    <w:pPr>
                      <w:spacing w:before="59"/>
                      <w:ind w:left="0" w:right="387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Materiales </w:t>
                    </w:r>
                    <w:r>
                      <w:rPr>
                        <w:rFonts w:ascii="Calibri"/>
                        <w:sz w:val="20"/>
                      </w:rPr>
                      <w:t>limpieza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8%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4"/>
        <w:ind w:left="782" w:right="0" w:firstLine="0"/>
        <w:jc w:val="left"/>
        <w:rPr>
          <w:sz w:val="24"/>
        </w:rPr>
      </w:pPr>
      <w:r>
        <w:rPr>
          <w:b/>
          <w:sz w:val="24"/>
        </w:rPr>
        <w:t>Fuente:</w:t>
      </w:r>
      <w:r>
        <w:rPr>
          <w:b/>
          <w:spacing w:val="-3"/>
          <w:sz w:val="24"/>
        </w:rPr>
        <w:t> </w:t>
      </w:r>
      <w:r>
        <w:rPr>
          <w:sz w:val="24"/>
        </w:rPr>
        <w:t>Tabla</w:t>
      </w:r>
      <w:r>
        <w:rPr>
          <w:spacing w:val="-1"/>
          <w:sz w:val="24"/>
        </w:rPr>
        <w:t> </w:t>
      </w:r>
      <w:r>
        <w:rPr>
          <w:sz w:val="24"/>
        </w:rPr>
        <w:t>No.14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360" w:lineRule="auto" w:before="1"/>
        <w:ind w:left="782" w:right="1331"/>
      </w:pPr>
      <w:r>
        <w:rPr>
          <w:b/>
        </w:rPr>
        <w:t>Análisis:</w:t>
      </w:r>
      <w:r>
        <w:rPr>
          <w:b/>
          <w:spacing w:val="1"/>
        </w:rPr>
        <w:t> </w:t>
      </w:r>
      <w:r>
        <w:rPr/>
        <w:t>El 38% del gasto por rubro ejecutado de la transferencia no.15 (24va)</w:t>
      </w:r>
      <w:r>
        <w:rPr>
          <w:spacing w:val="1"/>
        </w:rPr>
        <w:t> </w:t>
      </w:r>
      <w:r>
        <w:rPr/>
        <w:t>corresponde a útiles diversos, el 22% a mano de obras menores, el 15% a útiles de</w:t>
      </w:r>
      <w:r>
        <w:rPr>
          <w:spacing w:val="1"/>
        </w:rPr>
        <w:t> </w:t>
      </w:r>
      <w:r>
        <w:rPr/>
        <w:t>escritorio,</w:t>
      </w:r>
      <w:r>
        <w:rPr>
          <w:spacing w:val="-2"/>
        </w:rPr>
        <w:t> </w:t>
      </w:r>
      <w:r>
        <w:rPr/>
        <w:t>oficina</w:t>
      </w:r>
      <w:r>
        <w:rPr>
          <w:spacing w:val="-1"/>
        </w:rPr>
        <w:t> </w:t>
      </w:r>
      <w:r>
        <w:rPr/>
        <w:t>y enseñanza,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8%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productos</w:t>
      </w:r>
      <w:r>
        <w:rPr>
          <w:spacing w:val="-2"/>
        </w:rPr>
        <w:t> </w:t>
      </w:r>
      <w:r>
        <w:rPr/>
        <w:t>farmacéutico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8% a materiales</w:t>
      </w:r>
      <w:r>
        <w:rPr>
          <w:spacing w:val="-1"/>
        </w:rPr>
        <w:t> </w:t>
      </w:r>
      <w:r>
        <w:rPr/>
        <w:t>de</w:t>
      </w:r>
      <w:r>
        <w:rPr>
          <w:spacing w:val="-57"/>
        </w:rPr>
        <w:t> </w:t>
      </w:r>
      <w:r>
        <w:rPr/>
        <w:t>limpieza.</w:t>
      </w:r>
    </w:p>
    <w:p>
      <w:pPr>
        <w:spacing w:after="0" w:line="360" w:lineRule="auto"/>
        <w:sectPr>
          <w:headerReference w:type="default" r:id="rId32"/>
          <w:pgSz w:w="11910" w:h="16840"/>
          <w:pgMar w:header="1116" w:footer="0" w:top="1880" w:bottom="280" w:left="920" w:right="500"/>
        </w:sectPr>
      </w:pPr>
    </w:p>
    <w:p>
      <w:pPr>
        <w:pStyle w:val="BodyText"/>
        <w:spacing w:before="5" w:after="1"/>
        <w:rPr>
          <w:sz w:val="29"/>
        </w:rPr>
      </w:pPr>
    </w:p>
    <w:tbl>
      <w:tblPr>
        <w:tblW w:w="0" w:type="auto"/>
        <w:jc w:val="left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1"/>
        <w:gridCol w:w="2108"/>
        <w:gridCol w:w="1561"/>
      </w:tblGrid>
      <w:tr>
        <w:trPr>
          <w:trHeight w:val="364" w:hRule="atLeast"/>
        </w:trPr>
        <w:tc>
          <w:tcPr>
            <w:tcW w:w="4431" w:type="dxa"/>
            <w:shd w:val="clear" w:color="auto" w:fill="FFFF00"/>
          </w:tcPr>
          <w:p>
            <w:pPr>
              <w:pStyle w:val="TableParagraph"/>
              <w:spacing w:before="87"/>
              <w:ind w:left="1820" w:right="18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Opción</w:t>
            </w:r>
          </w:p>
        </w:tc>
        <w:tc>
          <w:tcPr>
            <w:tcW w:w="2108" w:type="dxa"/>
            <w:shd w:val="clear" w:color="auto" w:fill="FFFF00"/>
          </w:tcPr>
          <w:p>
            <w:pPr>
              <w:pStyle w:val="TableParagraph"/>
              <w:spacing w:before="87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  <w:tc>
          <w:tcPr>
            <w:tcW w:w="1561" w:type="dxa"/>
            <w:shd w:val="clear" w:color="auto" w:fill="FFFF00"/>
          </w:tcPr>
          <w:p>
            <w:pPr>
              <w:pStyle w:val="TableParagraph"/>
              <w:spacing w:before="87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Porcentaje</w:t>
            </w:r>
          </w:p>
        </w:tc>
      </w:tr>
      <w:tr>
        <w:trPr>
          <w:trHeight w:val="381" w:hRule="atLeast"/>
        </w:trPr>
        <w:tc>
          <w:tcPr>
            <w:tcW w:w="4431" w:type="dxa"/>
          </w:tcPr>
          <w:p>
            <w:pPr>
              <w:pStyle w:val="TableParagraph"/>
              <w:spacing w:before="104"/>
              <w:ind w:left="69"/>
              <w:rPr>
                <w:sz w:val="24"/>
              </w:rPr>
            </w:pPr>
            <w:r>
              <w:rPr>
                <w:sz w:val="24"/>
              </w:rPr>
              <w:t>Servicio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internet</w:t>
            </w:r>
          </w:p>
        </w:tc>
        <w:tc>
          <w:tcPr>
            <w:tcW w:w="2108" w:type="dxa"/>
          </w:tcPr>
          <w:p>
            <w:pPr>
              <w:pStyle w:val="TableParagraph"/>
              <w:spacing w:before="104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8541</w:t>
            </w:r>
          </w:p>
        </w:tc>
        <w:tc>
          <w:tcPr>
            <w:tcW w:w="1561" w:type="dxa"/>
          </w:tcPr>
          <w:p>
            <w:pPr>
              <w:pStyle w:val="TableParagraph"/>
              <w:spacing w:before="104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1.163496184</w:t>
            </w:r>
          </w:p>
        </w:tc>
      </w:tr>
      <w:tr>
        <w:trPr>
          <w:trHeight w:val="378" w:hRule="atLeast"/>
        </w:trPr>
        <w:tc>
          <w:tcPr>
            <w:tcW w:w="4431" w:type="dxa"/>
          </w:tcPr>
          <w:p>
            <w:pPr>
              <w:pStyle w:val="TableParagraph"/>
              <w:spacing w:before="102"/>
              <w:ind w:left="69"/>
              <w:rPr>
                <w:sz w:val="24"/>
              </w:rPr>
            </w:pPr>
            <w:r>
              <w:rPr>
                <w:sz w:val="24"/>
              </w:rPr>
              <w:t>Agua</w:t>
            </w:r>
          </w:p>
        </w:tc>
        <w:tc>
          <w:tcPr>
            <w:tcW w:w="2108" w:type="dxa"/>
          </w:tcPr>
          <w:p>
            <w:pPr>
              <w:pStyle w:val="TableParagraph"/>
              <w:spacing w:before="102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1561" w:type="dxa"/>
          </w:tcPr>
          <w:p>
            <w:pPr>
              <w:pStyle w:val="TableParagraph"/>
              <w:spacing w:before="102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1.634697835</w:t>
            </w:r>
          </w:p>
        </w:tc>
      </w:tr>
      <w:tr>
        <w:trPr>
          <w:trHeight w:val="381" w:hRule="atLeast"/>
        </w:trPr>
        <w:tc>
          <w:tcPr>
            <w:tcW w:w="4431" w:type="dxa"/>
          </w:tcPr>
          <w:p>
            <w:pPr>
              <w:pStyle w:val="TableParagraph"/>
              <w:spacing w:before="104"/>
              <w:ind w:left="69"/>
              <w:rPr>
                <w:sz w:val="24"/>
              </w:rPr>
            </w:pPr>
            <w:r>
              <w:rPr>
                <w:sz w:val="24"/>
              </w:rPr>
              <w:t>Pasajes</w:t>
            </w:r>
          </w:p>
        </w:tc>
        <w:tc>
          <w:tcPr>
            <w:tcW w:w="2108" w:type="dxa"/>
          </w:tcPr>
          <w:p>
            <w:pPr>
              <w:pStyle w:val="TableParagraph"/>
              <w:spacing w:before="104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1561" w:type="dxa"/>
          </w:tcPr>
          <w:p>
            <w:pPr>
              <w:pStyle w:val="TableParagraph"/>
              <w:spacing w:before="104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0.681124098</w:t>
            </w:r>
          </w:p>
        </w:tc>
      </w:tr>
      <w:tr>
        <w:trPr>
          <w:trHeight w:val="381" w:hRule="atLeast"/>
        </w:trPr>
        <w:tc>
          <w:tcPr>
            <w:tcW w:w="4431" w:type="dxa"/>
          </w:tcPr>
          <w:p>
            <w:pPr>
              <w:pStyle w:val="TableParagraph"/>
              <w:spacing w:before="104"/>
              <w:ind w:left="69"/>
              <w:rPr>
                <w:sz w:val="24"/>
              </w:rPr>
            </w:pPr>
            <w:r>
              <w:rPr>
                <w:sz w:val="24"/>
              </w:rPr>
              <w:t>Mano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obras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menores</w:t>
            </w:r>
          </w:p>
        </w:tc>
        <w:tc>
          <w:tcPr>
            <w:tcW w:w="2108" w:type="dxa"/>
          </w:tcPr>
          <w:p>
            <w:pPr>
              <w:pStyle w:val="TableParagraph"/>
              <w:spacing w:before="104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147400</w:t>
            </w:r>
          </w:p>
        </w:tc>
        <w:tc>
          <w:tcPr>
            <w:tcW w:w="1561" w:type="dxa"/>
          </w:tcPr>
          <w:p>
            <w:pPr>
              <w:pStyle w:val="TableParagraph"/>
              <w:spacing w:before="104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20.0795384</w:t>
            </w:r>
          </w:p>
        </w:tc>
      </w:tr>
      <w:tr>
        <w:trPr>
          <w:trHeight w:val="381" w:hRule="atLeast"/>
        </w:trPr>
        <w:tc>
          <w:tcPr>
            <w:tcW w:w="4431" w:type="dxa"/>
          </w:tcPr>
          <w:p>
            <w:pPr>
              <w:pStyle w:val="TableParagraph"/>
              <w:spacing w:before="104"/>
              <w:ind w:left="69"/>
              <w:rPr>
                <w:sz w:val="24"/>
              </w:rPr>
            </w:pPr>
            <w:r>
              <w:rPr>
                <w:sz w:val="24"/>
              </w:rPr>
              <w:t>Servicios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personales</w:t>
            </w:r>
          </w:p>
        </w:tc>
        <w:tc>
          <w:tcPr>
            <w:tcW w:w="2108" w:type="dxa"/>
          </w:tcPr>
          <w:p>
            <w:pPr>
              <w:pStyle w:val="TableParagraph"/>
              <w:spacing w:before="104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84963.46</w:t>
            </w:r>
          </w:p>
        </w:tc>
        <w:tc>
          <w:tcPr>
            <w:tcW w:w="1561" w:type="dxa"/>
          </w:tcPr>
          <w:p>
            <w:pPr>
              <w:pStyle w:val="TableParagraph"/>
              <w:spacing w:before="104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11.57413201</w:t>
            </w:r>
          </w:p>
        </w:tc>
      </w:tr>
      <w:tr>
        <w:trPr>
          <w:trHeight w:val="381" w:hRule="atLeast"/>
        </w:trPr>
        <w:tc>
          <w:tcPr>
            <w:tcW w:w="4431" w:type="dxa"/>
          </w:tcPr>
          <w:p>
            <w:pPr>
              <w:pStyle w:val="TableParagraph"/>
              <w:spacing w:before="104"/>
              <w:ind w:left="69"/>
              <w:rPr>
                <w:sz w:val="24"/>
              </w:rPr>
            </w:pPr>
            <w:r>
              <w:rPr>
                <w:sz w:val="24"/>
              </w:rPr>
              <w:t>Productos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farmacéutico</w:t>
            </w:r>
          </w:p>
        </w:tc>
        <w:tc>
          <w:tcPr>
            <w:tcW w:w="2108" w:type="dxa"/>
          </w:tcPr>
          <w:p>
            <w:pPr>
              <w:pStyle w:val="TableParagraph"/>
              <w:spacing w:before="104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1101.12</w:t>
            </w:r>
          </w:p>
        </w:tc>
        <w:tc>
          <w:tcPr>
            <w:tcW w:w="1561" w:type="dxa"/>
          </w:tcPr>
          <w:p>
            <w:pPr>
              <w:pStyle w:val="TableParagraph"/>
              <w:spacing w:before="104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0.149999873</w:t>
            </w:r>
          </w:p>
        </w:tc>
      </w:tr>
      <w:tr>
        <w:trPr>
          <w:trHeight w:val="381" w:hRule="atLeast"/>
        </w:trPr>
        <w:tc>
          <w:tcPr>
            <w:tcW w:w="4431" w:type="dxa"/>
          </w:tcPr>
          <w:p>
            <w:pPr>
              <w:pStyle w:val="TableParagraph"/>
              <w:spacing w:before="105"/>
              <w:ind w:left="69"/>
              <w:rPr>
                <w:sz w:val="24"/>
              </w:rPr>
            </w:pPr>
            <w:r>
              <w:rPr>
                <w:sz w:val="24"/>
              </w:rPr>
              <w:t>Materiales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limpieza</w:t>
            </w:r>
          </w:p>
        </w:tc>
        <w:tc>
          <w:tcPr>
            <w:tcW w:w="2108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35895.6</w:t>
            </w:r>
          </w:p>
        </w:tc>
        <w:tc>
          <w:tcPr>
            <w:tcW w:w="1561" w:type="dxa"/>
          </w:tcPr>
          <w:p>
            <w:pPr>
              <w:pStyle w:val="TableParagraph"/>
              <w:spacing w:before="105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4.889871633</w:t>
            </w:r>
          </w:p>
        </w:tc>
      </w:tr>
      <w:tr>
        <w:trPr>
          <w:trHeight w:val="381" w:hRule="atLeast"/>
        </w:trPr>
        <w:tc>
          <w:tcPr>
            <w:tcW w:w="4431" w:type="dxa"/>
          </w:tcPr>
          <w:p>
            <w:pPr>
              <w:pStyle w:val="TableParagraph"/>
              <w:spacing w:before="104"/>
              <w:ind w:left="69"/>
              <w:rPr>
                <w:sz w:val="24"/>
              </w:rPr>
            </w:pPr>
            <w:r>
              <w:rPr>
                <w:sz w:val="24"/>
              </w:rPr>
              <w:t>Útiles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escritorio, oficina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enseñanza</w:t>
            </w:r>
          </w:p>
        </w:tc>
        <w:tc>
          <w:tcPr>
            <w:tcW w:w="2108" w:type="dxa"/>
          </w:tcPr>
          <w:p>
            <w:pPr>
              <w:pStyle w:val="TableParagraph"/>
              <w:spacing w:before="104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175610.14</w:t>
            </w:r>
          </w:p>
        </w:tc>
        <w:tc>
          <w:tcPr>
            <w:tcW w:w="1561" w:type="dxa"/>
          </w:tcPr>
          <w:p>
            <w:pPr>
              <w:pStyle w:val="TableParagraph"/>
              <w:spacing w:before="104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23.92245963</w:t>
            </w:r>
          </w:p>
        </w:tc>
      </w:tr>
      <w:tr>
        <w:trPr>
          <w:trHeight w:val="381" w:hRule="atLeast"/>
        </w:trPr>
        <w:tc>
          <w:tcPr>
            <w:tcW w:w="4431" w:type="dxa"/>
          </w:tcPr>
          <w:p>
            <w:pPr>
              <w:pStyle w:val="TableParagraph"/>
              <w:spacing w:before="104"/>
              <w:ind w:left="69"/>
              <w:rPr>
                <w:sz w:val="24"/>
              </w:rPr>
            </w:pPr>
            <w:r>
              <w:rPr>
                <w:sz w:val="24"/>
              </w:rPr>
              <w:t>Útiles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diversos</w:t>
            </w:r>
          </w:p>
        </w:tc>
        <w:tc>
          <w:tcPr>
            <w:tcW w:w="2108" w:type="dxa"/>
          </w:tcPr>
          <w:p>
            <w:pPr>
              <w:pStyle w:val="TableParagraph"/>
              <w:spacing w:before="104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263569.3</w:t>
            </w:r>
          </w:p>
        </w:tc>
        <w:tc>
          <w:tcPr>
            <w:tcW w:w="1561" w:type="dxa"/>
          </w:tcPr>
          <w:p>
            <w:pPr>
              <w:pStyle w:val="TableParagraph"/>
              <w:spacing w:before="104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35.90468033</w:t>
            </w:r>
          </w:p>
        </w:tc>
      </w:tr>
      <w:tr>
        <w:trPr>
          <w:trHeight w:val="362" w:hRule="atLeast"/>
        </w:trPr>
        <w:tc>
          <w:tcPr>
            <w:tcW w:w="4431" w:type="dxa"/>
            <w:shd w:val="clear" w:color="auto" w:fill="C4D69B"/>
          </w:tcPr>
          <w:p>
            <w:pPr>
              <w:pStyle w:val="TableParagraph"/>
              <w:spacing w:before="85"/>
              <w:ind w:left="1820" w:right="18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08" w:type="dxa"/>
            <w:shd w:val="clear" w:color="auto" w:fill="C4D69B"/>
          </w:tcPr>
          <w:p>
            <w:pPr>
              <w:pStyle w:val="TableParagraph"/>
              <w:spacing w:before="85"/>
              <w:ind w:left="542"/>
              <w:rPr>
                <w:b/>
                <w:sz w:val="24"/>
              </w:rPr>
            </w:pPr>
            <w:r>
              <w:rPr>
                <w:b/>
                <w:sz w:val="24"/>
              </w:rPr>
              <w:t>734080.62</w:t>
            </w:r>
          </w:p>
        </w:tc>
        <w:tc>
          <w:tcPr>
            <w:tcW w:w="1561" w:type="dxa"/>
            <w:shd w:val="clear" w:color="auto" w:fill="C4D69B"/>
          </w:tcPr>
          <w:p>
            <w:pPr>
              <w:pStyle w:val="TableParagraph"/>
              <w:spacing w:before="85"/>
              <w:ind w:left="577" w:right="5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spacing w:line="275" w:lineRule="exact"/>
        <w:ind w:left="782"/>
      </w:pPr>
      <w:r>
        <w:rPr>
          <w:b/>
        </w:rPr>
        <w:t>Fuente:</w:t>
      </w:r>
      <w:r>
        <w:rPr>
          <w:b/>
          <w:spacing w:val="-2"/>
        </w:rPr>
        <w:t> </w:t>
      </w:r>
      <w:r>
        <w:rPr/>
        <w:t>Carpeta e</w:t>
      </w:r>
      <w:r>
        <w:rPr>
          <w:spacing w:val="-3"/>
        </w:rPr>
        <w:t> </w:t>
      </w:r>
      <w:r>
        <w:rPr/>
        <w:t>informe de</w:t>
      </w:r>
      <w:r>
        <w:rPr>
          <w:spacing w:val="-3"/>
        </w:rPr>
        <w:t> </w:t>
      </w:r>
      <w:r>
        <w:rPr/>
        <w:t>rendición de</w:t>
      </w:r>
      <w:r>
        <w:rPr>
          <w:spacing w:val="-2"/>
        </w:rPr>
        <w:t> </w:t>
      </w:r>
      <w:r>
        <w:rPr/>
        <w:t>cuenta, 14va</w:t>
      </w:r>
      <w:r>
        <w:rPr>
          <w:spacing w:val="-2"/>
        </w:rPr>
        <w:t> </w:t>
      </w:r>
      <w:r>
        <w:rPr/>
        <w:t>(23va) transferencia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782"/>
      </w:pPr>
      <w:r>
        <w:rPr>
          <w:b/>
        </w:rPr>
        <w:t>Gráfica</w:t>
      </w:r>
      <w:r>
        <w:rPr>
          <w:b/>
          <w:spacing w:val="-1"/>
        </w:rPr>
        <w:t> </w:t>
      </w:r>
      <w:r>
        <w:rPr>
          <w:b/>
        </w:rPr>
        <w:t>No.14</w:t>
      </w:r>
      <w:r>
        <w:rPr>
          <w:b/>
          <w:spacing w:val="-2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 rubro</w:t>
      </w:r>
      <w:r>
        <w:rPr>
          <w:spacing w:val="1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No.14</w:t>
      </w:r>
      <w:r>
        <w:rPr>
          <w:spacing w:val="-1"/>
        </w:rPr>
        <w:t> </w:t>
      </w:r>
      <w:r>
        <w:rPr/>
        <w:t>(23va)</w:t>
      </w:r>
    </w:p>
    <w:p>
      <w:pPr>
        <w:pStyle w:val="BodyText"/>
        <w:spacing w:before="3"/>
        <w:rPr>
          <w:sz w:val="25"/>
        </w:rPr>
      </w:pPr>
      <w:r>
        <w:rPr/>
        <w:pict>
          <v:group style="position:absolute;margin-left:84.675003pt;margin-top:16.546885pt;width:465.15pt;height:247.85pt;mso-position-horizontal-relative:page;mso-position-vertical-relative:paragraph;z-index:-15716864;mso-wrap-distance-left:0;mso-wrap-distance-right:0" coordorigin="1694,331" coordsize="9303,4957">
            <v:shape style="position:absolute;left:3464;top:1346;width:5781;height:3376" type="#_x0000_t75" stroked="false">
              <v:imagedata r:id="rId35" o:title=""/>
            </v:shape>
            <v:shape style="position:absolute;left:6641;top:603;width:3791;height:3362" coordorigin="6641,604" coordsize="3791,3362" path="m6641,1360l10342,604,10432,604m6814,1369l8093,1303,8182,1303m8825,3965l9446,3827,9536,3827e" filled="false" stroked="true" strokeweight=".75pt" strokecolor="#000000">
              <v:path arrowok="t"/>
              <v:stroke dashstyle="solid"/>
            </v:shape>
            <v:rect style="position:absolute;left:1701;top:338;width:9288;height:4942" filled="false" stroked="true" strokeweight=".75pt" strokecolor="#858585">
              <v:stroke dashstyle="solid"/>
            </v:rect>
            <v:shape style="position:absolute;left:3170;top:537;width:6366;height:522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Detalle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gasto</w:t>
                    </w:r>
                    <w:r>
                      <w:rPr>
                        <w:rFonts w:ascii="Calibri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por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rubro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ejecutado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la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transferencia</w:t>
                    </w:r>
                    <w:r>
                      <w:rPr>
                        <w:rFonts w:ascii="Calibri"/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no.14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)</w:t>
                    </w:r>
                  </w:p>
                  <w:p>
                    <w:pPr>
                      <w:spacing w:line="240" w:lineRule="exact" w:before="37"/>
                      <w:ind w:left="2443" w:right="2299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Servicio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internet</w:t>
                    </w:r>
                  </w:p>
                </w:txbxContent>
              </v:textbox>
              <w10:wrap type="none"/>
            </v:shape>
            <v:shape style="position:absolute;left:10463;top:454;width:430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Agua</w:t>
                    </w:r>
                  </w:p>
                  <w:p>
                    <w:pPr>
                      <w:spacing w:line="240" w:lineRule="exact" w:before="0"/>
                      <w:ind w:left="84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6304;top:1104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8213;top:1159;width:617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Pasajes</w:t>
                    </w:r>
                  </w:p>
                  <w:p>
                    <w:pPr>
                      <w:spacing w:line="240" w:lineRule="exact" w:before="0"/>
                      <w:ind w:left="0" w:right="14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4164;top:1939;width:1197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Utiles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diversos</w:t>
                    </w:r>
                  </w:p>
                  <w:p>
                    <w:pPr>
                      <w:spacing w:line="240" w:lineRule="exact" w:before="0"/>
                      <w:ind w:left="0" w:right="15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36%</w:t>
                    </w:r>
                  </w:p>
                </w:txbxContent>
              </v:textbox>
              <w10:wrap type="none"/>
            </v:shape>
            <v:shape style="position:absolute;left:6758;top:1699;width:1246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Mano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obras</w:t>
                    </w:r>
                  </w:p>
                  <w:p>
                    <w:pPr>
                      <w:spacing w:before="0"/>
                      <w:ind w:left="256" w:right="273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menores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8063;top:2435;width:987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Servicios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no</w:t>
                    </w:r>
                  </w:p>
                  <w:p>
                    <w:pPr>
                      <w:spacing w:before="0"/>
                      <w:ind w:left="312" w:right="51" w:hanging="269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personales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11%</w:t>
                    </w:r>
                  </w:p>
                </w:txbxContent>
              </v:textbox>
              <w10:wrap type="none"/>
            </v:shape>
            <v:shape style="position:absolute;left:5212;top:3275;width:1605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Utiles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 escritorio,</w:t>
                    </w:r>
                  </w:p>
                  <w:p>
                    <w:pPr>
                      <w:spacing w:before="0"/>
                      <w:ind w:left="622" w:right="15" w:hanging="622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oficina</w:t>
                    </w:r>
                    <w:r>
                      <w:rPr>
                        <w:rFonts w:ascii="Calibri" w:hAns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y</w:t>
                    </w:r>
                    <w:r>
                      <w:rPr>
                        <w:rFonts w:ascii="Calibri" w:hAns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enseñanza</w:t>
                    </w:r>
                    <w:r>
                      <w:rPr>
                        <w:rFonts w:ascii="Calibri" w:hAns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24%</w:t>
                    </w:r>
                  </w:p>
                </w:txbxContent>
              </v:textbox>
              <w10:wrap type="none"/>
            </v:shape>
            <v:shape style="position:absolute;left:8572;top:3440;width:2082;height:128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991" w:right="1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Productos</w:t>
                    </w:r>
                  </w:p>
                  <w:p>
                    <w:pPr>
                      <w:spacing w:before="0"/>
                      <w:ind w:left="991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farmacéutico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0%</w:t>
                    </w:r>
                  </w:p>
                  <w:p>
                    <w:pPr>
                      <w:spacing w:before="104"/>
                      <w:ind w:left="0" w:right="48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Materiales limpieza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5%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2"/>
        <w:ind w:left="782" w:right="0" w:firstLine="0"/>
        <w:jc w:val="left"/>
        <w:rPr>
          <w:sz w:val="24"/>
        </w:rPr>
      </w:pPr>
      <w:r>
        <w:rPr>
          <w:b/>
          <w:sz w:val="24"/>
        </w:rPr>
        <w:t>Fuente:</w:t>
      </w:r>
      <w:r>
        <w:rPr>
          <w:b/>
          <w:spacing w:val="-3"/>
          <w:sz w:val="24"/>
        </w:rPr>
        <w:t> </w:t>
      </w:r>
      <w:r>
        <w:rPr>
          <w:sz w:val="24"/>
        </w:rPr>
        <w:t>Tabla</w:t>
      </w:r>
      <w:r>
        <w:rPr>
          <w:spacing w:val="-1"/>
          <w:sz w:val="24"/>
        </w:rPr>
        <w:t> </w:t>
      </w:r>
      <w:r>
        <w:rPr>
          <w:sz w:val="24"/>
        </w:rPr>
        <w:t>No.15</w:t>
      </w:r>
    </w:p>
    <w:p>
      <w:pPr>
        <w:pStyle w:val="BodyText"/>
        <w:spacing w:before="4"/>
        <w:rPr>
          <w:sz w:val="29"/>
        </w:rPr>
      </w:pPr>
    </w:p>
    <w:p>
      <w:pPr>
        <w:pStyle w:val="Heading3"/>
        <w:spacing w:before="1"/>
      </w:pPr>
      <w:r>
        <w:rPr/>
        <w:t>Análisis: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782" w:right="1310" w:firstLine="707"/>
      </w:pPr>
      <w:r>
        <w:rPr/>
        <w:t>El 36% del gasto por rubro ejecutado de la transferencia no.14 (23va),</w:t>
      </w:r>
      <w:r>
        <w:rPr>
          <w:spacing w:val="1"/>
        </w:rPr>
        <w:t> </w:t>
      </w:r>
      <w:r>
        <w:rPr/>
        <w:t>corresponde a útiles diversos, el 24% a útiles de escritorio, oficina y enseñanza, el 20%</w:t>
      </w:r>
      <w:r>
        <w:rPr>
          <w:spacing w:val="-58"/>
        </w:rPr>
        <w:t> </w:t>
      </w:r>
      <w:r>
        <w:rPr/>
        <w:t>a</w:t>
      </w:r>
      <w:r>
        <w:rPr>
          <w:spacing w:val="-2"/>
        </w:rPr>
        <w:t> </w:t>
      </w:r>
      <w:r>
        <w:rPr/>
        <w:t>mano de</w:t>
      </w:r>
      <w:r>
        <w:rPr>
          <w:spacing w:val="-2"/>
        </w:rPr>
        <w:t> </w:t>
      </w:r>
      <w:r>
        <w:rPr/>
        <w:t>obras menores, el 11% a</w:t>
      </w:r>
      <w:r>
        <w:rPr>
          <w:spacing w:val="-2"/>
        </w:rPr>
        <w:t> </w:t>
      </w:r>
      <w:r>
        <w:rPr/>
        <w:t>servicios no personales.</w:t>
      </w:r>
    </w:p>
    <w:p>
      <w:pPr>
        <w:spacing w:after="0" w:line="360" w:lineRule="auto"/>
        <w:sectPr>
          <w:headerReference w:type="default" r:id="rId34"/>
          <w:pgSz w:w="11910" w:h="16840"/>
          <w:pgMar w:header="1116" w:footer="0" w:top="1880" w:bottom="280" w:left="920" w:right="500"/>
        </w:sectPr>
      </w:pPr>
    </w:p>
    <w:p>
      <w:pPr>
        <w:pStyle w:val="BodyText"/>
        <w:spacing w:before="5" w:after="1"/>
        <w:rPr>
          <w:sz w:val="29"/>
        </w:rPr>
      </w:pPr>
    </w:p>
    <w:tbl>
      <w:tblPr>
        <w:tblW w:w="0" w:type="auto"/>
        <w:jc w:val="left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9"/>
        <w:gridCol w:w="2276"/>
        <w:gridCol w:w="1683"/>
      </w:tblGrid>
      <w:tr>
        <w:trPr>
          <w:trHeight w:val="340" w:hRule="atLeast"/>
        </w:trPr>
        <w:tc>
          <w:tcPr>
            <w:tcW w:w="4789" w:type="dxa"/>
            <w:shd w:val="clear" w:color="auto" w:fill="FFFF00"/>
          </w:tcPr>
          <w:p>
            <w:pPr>
              <w:pStyle w:val="TableParagraph"/>
              <w:spacing w:before="63"/>
              <w:ind w:left="2001" w:right="19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Opción</w:t>
            </w:r>
          </w:p>
        </w:tc>
        <w:tc>
          <w:tcPr>
            <w:tcW w:w="2276" w:type="dxa"/>
            <w:shd w:val="clear" w:color="auto" w:fill="FFFF00"/>
          </w:tcPr>
          <w:p>
            <w:pPr>
              <w:pStyle w:val="TableParagraph"/>
              <w:spacing w:before="63"/>
              <w:ind w:left="549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  <w:tc>
          <w:tcPr>
            <w:tcW w:w="1683" w:type="dxa"/>
            <w:shd w:val="clear" w:color="auto" w:fill="FFFF00"/>
          </w:tcPr>
          <w:p>
            <w:pPr>
              <w:pStyle w:val="TableParagraph"/>
              <w:spacing w:before="63"/>
              <w:ind w:left="188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Porcentaje</w:t>
            </w:r>
          </w:p>
        </w:tc>
      </w:tr>
      <w:tr>
        <w:trPr>
          <w:trHeight w:val="357" w:hRule="atLeast"/>
        </w:trPr>
        <w:tc>
          <w:tcPr>
            <w:tcW w:w="4789" w:type="dxa"/>
          </w:tcPr>
          <w:p>
            <w:pPr>
              <w:pStyle w:val="TableParagraph"/>
              <w:spacing w:before="80"/>
              <w:ind w:left="69"/>
              <w:rPr>
                <w:sz w:val="24"/>
              </w:rPr>
            </w:pPr>
            <w:r>
              <w:rPr>
                <w:sz w:val="24"/>
              </w:rPr>
              <w:t>Servicio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internet</w:t>
            </w:r>
          </w:p>
        </w:tc>
        <w:tc>
          <w:tcPr>
            <w:tcW w:w="2276" w:type="dxa"/>
          </w:tcPr>
          <w:p>
            <w:pPr>
              <w:pStyle w:val="TableParagraph"/>
              <w:spacing w:before="80"/>
              <w:ind w:left="549" w:right="541"/>
              <w:jc w:val="center"/>
              <w:rPr>
                <w:sz w:val="24"/>
              </w:rPr>
            </w:pPr>
            <w:r>
              <w:rPr>
                <w:sz w:val="24"/>
              </w:rPr>
              <w:t>8541</w:t>
            </w:r>
          </w:p>
        </w:tc>
        <w:tc>
          <w:tcPr>
            <w:tcW w:w="1683" w:type="dxa"/>
          </w:tcPr>
          <w:p>
            <w:pPr>
              <w:pStyle w:val="TableParagraph"/>
              <w:spacing w:before="80"/>
              <w:ind w:left="190" w:right="182"/>
              <w:jc w:val="center"/>
              <w:rPr>
                <w:sz w:val="24"/>
              </w:rPr>
            </w:pPr>
            <w:r>
              <w:rPr>
                <w:sz w:val="24"/>
              </w:rPr>
              <w:t>0.988707412</w:t>
            </w:r>
          </w:p>
        </w:tc>
      </w:tr>
      <w:tr>
        <w:trPr>
          <w:trHeight w:val="357" w:hRule="atLeast"/>
        </w:trPr>
        <w:tc>
          <w:tcPr>
            <w:tcW w:w="4789" w:type="dxa"/>
          </w:tcPr>
          <w:p>
            <w:pPr>
              <w:pStyle w:val="TableParagraph"/>
              <w:spacing w:before="80"/>
              <w:ind w:left="69"/>
              <w:rPr>
                <w:sz w:val="24"/>
              </w:rPr>
            </w:pPr>
            <w:r>
              <w:rPr>
                <w:sz w:val="24"/>
              </w:rPr>
              <w:t>Agua</w:t>
            </w:r>
          </w:p>
        </w:tc>
        <w:tc>
          <w:tcPr>
            <w:tcW w:w="2276" w:type="dxa"/>
          </w:tcPr>
          <w:p>
            <w:pPr>
              <w:pStyle w:val="TableParagraph"/>
              <w:spacing w:before="80"/>
              <w:ind w:left="549" w:right="541"/>
              <w:jc w:val="center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1683" w:type="dxa"/>
          </w:tcPr>
          <w:p>
            <w:pPr>
              <w:pStyle w:val="TableParagraph"/>
              <w:spacing w:before="80"/>
              <w:ind w:left="190" w:right="182"/>
              <w:jc w:val="center"/>
              <w:rPr>
                <w:sz w:val="24"/>
              </w:rPr>
            </w:pPr>
            <w:r>
              <w:rPr>
                <w:sz w:val="24"/>
              </w:rPr>
              <w:t>1.38912176</w:t>
            </w:r>
          </w:p>
        </w:tc>
      </w:tr>
      <w:tr>
        <w:trPr>
          <w:trHeight w:val="357" w:hRule="atLeast"/>
        </w:trPr>
        <w:tc>
          <w:tcPr>
            <w:tcW w:w="4789" w:type="dxa"/>
          </w:tcPr>
          <w:p>
            <w:pPr>
              <w:pStyle w:val="TableParagraph"/>
              <w:spacing w:before="80"/>
              <w:ind w:left="69"/>
              <w:rPr>
                <w:sz w:val="24"/>
              </w:rPr>
            </w:pPr>
            <w:r>
              <w:rPr>
                <w:sz w:val="24"/>
              </w:rPr>
              <w:t>Pasajes</w:t>
            </w:r>
          </w:p>
        </w:tc>
        <w:tc>
          <w:tcPr>
            <w:tcW w:w="2276" w:type="dxa"/>
          </w:tcPr>
          <w:p>
            <w:pPr>
              <w:pStyle w:val="TableParagraph"/>
              <w:spacing w:before="80"/>
              <w:ind w:left="549" w:right="541"/>
              <w:jc w:val="center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1683" w:type="dxa"/>
          </w:tcPr>
          <w:p>
            <w:pPr>
              <w:pStyle w:val="TableParagraph"/>
              <w:spacing w:before="80"/>
              <w:ind w:left="190" w:right="182"/>
              <w:jc w:val="center"/>
              <w:rPr>
                <w:sz w:val="24"/>
              </w:rPr>
            </w:pPr>
            <w:r>
              <w:rPr>
                <w:sz w:val="24"/>
              </w:rPr>
              <w:t>0.578800733</w:t>
            </w:r>
          </w:p>
        </w:tc>
      </w:tr>
      <w:tr>
        <w:trPr>
          <w:trHeight w:val="357" w:hRule="atLeast"/>
        </w:trPr>
        <w:tc>
          <w:tcPr>
            <w:tcW w:w="4789" w:type="dxa"/>
          </w:tcPr>
          <w:p>
            <w:pPr>
              <w:pStyle w:val="TableParagraph"/>
              <w:spacing w:before="80"/>
              <w:ind w:left="69"/>
              <w:rPr>
                <w:sz w:val="24"/>
              </w:rPr>
            </w:pPr>
            <w:r>
              <w:rPr>
                <w:sz w:val="24"/>
              </w:rPr>
              <w:t>Mano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obras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menores</w:t>
            </w:r>
          </w:p>
        </w:tc>
        <w:tc>
          <w:tcPr>
            <w:tcW w:w="2276" w:type="dxa"/>
          </w:tcPr>
          <w:p>
            <w:pPr>
              <w:pStyle w:val="TableParagraph"/>
              <w:spacing w:before="80"/>
              <w:ind w:left="549" w:right="541"/>
              <w:jc w:val="center"/>
              <w:rPr>
                <w:sz w:val="24"/>
              </w:rPr>
            </w:pPr>
            <w:r>
              <w:rPr>
                <w:sz w:val="24"/>
              </w:rPr>
              <w:t>142800</w:t>
            </w:r>
          </w:p>
        </w:tc>
        <w:tc>
          <w:tcPr>
            <w:tcW w:w="1683" w:type="dxa"/>
          </w:tcPr>
          <w:p>
            <w:pPr>
              <w:pStyle w:val="TableParagraph"/>
              <w:spacing w:before="80"/>
              <w:ind w:left="190" w:right="182"/>
              <w:jc w:val="center"/>
              <w:rPr>
                <w:sz w:val="24"/>
              </w:rPr>
            </w:pPr>
            <w:r>
              <w:rPr>
                <w:sz w:val="24"/>
              </w:rPr>
              <w:t>16.53054894</w:t>
            </w:r>
          </w:p>
        </w:tc>
      </w:tr>
      <w:tr>
        <w:trPr>
          <w:trHeight w:val="357" w:hRule="atLeast"/>
        </w:trPr>
        <w:tc>
          <w:tcPr>
            <w:tcW w:w="4789" w:type="dxa"/>
          </w:tcPr>
          <w:p>
            <w:pPr>
              <w:pStyle w:val="TableParagraph"/>
              <w:spacing w:before="80"/>
              <w:ind w:left="69"/>
              <w:rPr>
                <w:sz w:val="24"/>
              </w:rPr>
            </w:pPr>
            <w:r>
              <w:rPr>
                <w:sz w:val="24"/>
              </w:rPr>
              <w:t>Comisiones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bancarias</w:t>
            </w:r>
          </w:p>
        </w:tc>
        <w:tc>
          <w:tcPr>
            <w:tcW w:w="2276" w:type="dxa"/>
          </w:tcPr>
          <w:p>
            <w:pPr>
              <w:pStyle w:val="TableParagraph"/>
              <w:spacing w:before="80"/>
              <w:ind w:left="549" w:right="543"/>
              <w:jc w:val="center"/>
              <w:rPr>
                <w:sz w:val="24"/>
              </w:rPr>
            </w:pPr>
            <w:r>
              <w:rPr>
                <w:sz w:val="24"/>
              </w:rPr>
              <w:t>1295.78</w:t>
            </w:r>
          </w:p>
        </w:tc>
        <w:tc>
          <w:tcPr>
            <w:tcW w:w="1683" w:type="dxa"/>
          </w:tcPr>
          <w:p>
            <w:pPr>
              <w:pStyle w:val="TableParagraph"/>
              <w:spacing w:before="80"/>
              <w:ind w:left="190" w:right="182"/>
              <w:jc w:val="center"/>
              <w:rPr>
                <w:sz w:val="24"/>
              </w:rPr>
            </w:pPr>
            <w:r>
              <w:rPr>
                <w:sz w:val="24"/>
              </w:rPr>
              <w:t>0.149999683</w:t>
            </w:r>
          </w:p>
        </w:tc>
      </w:tr>
      <w:tr>
        <w:trPr>
          <w:trHeight w:val="357" w:hRule="atLeast"/>
        </w:trPr>
        <w:tc>
          <w:tcPr>
            <w:tcW w:w="4789" w:type="dxa"/>
          </w:tcPr>
          <w:p>
            <w:pPr>
              <w:pStyle w:val="TableParagraph"/>
              <w:spacing w:before="80"/>
              <w:ind w:left="69"/>
              <w:rPr>
                <w:sz w:val="24"/>
              </w:rPr>
            </w:pPr>
            <w:r>
              <w:rPr>
                <w:sz w:val="24"/>
              </w:rPr>
              <w:t>Servicios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personales</w:t>
            </w:r>
          </w:p>
        </w:tc>
        <w:tc>
          <w:tcPr>
            <w:tcW w:w="2276" w:type="dxa"/>
          </w:tcPr>
          <w:p>
            <w:pPr>
              <w:pStyle w:val="TableParagraph"/>
              <w:spacing w:before="80"/>
              <w:ind w:left="549" w:right="543"/>
              <w:jc w:val="center"/>
              <w:rPr>
                <w:sz w:val="24"/>
              </w:rPr>
            </w:pPr>
            <w:r>
              <w:rPr>
                <w:sz w:val="24"/>
              </w:rPr>
              <w:t>12881.29</w:t>
            </w:r>
          </w:p>
        </w:tc>
        <w:tc>
          <w:tcPr>
            <w:tcW w:w="1683" w:type="dxa"/>
          </w:tcPr>
          <w:p>
            <w:pPr>
              <w:pStyle w:val="TableParagraph"/>
              <w:spacing w:before="80"/>
              <w:ind w:left="190" w:right="182"/>
              <w:jc w:val="center"/>
              <w:rPr>
                <w:sz w:val="24"/>
              </w:rPr>
            </w:pPr>
            <w:r>
              <w:rPr>
                <w:sz w:val="24"/>
              </w:rPr>
              <w:t>1.491140019</w:t>
            </w:r>
          </w:p>
        </w:tc>
      </w:tr>
      <w:tr>
        <w:trPr>
          <w:trHeight w:val="357" w:hRule="atLeast"/>
        </w:trPr>
        <w:tc>
          <w:tcPr>
            <w:tcW w:w="4789" w:type="dxa"/>
          </w:tcPr>
          <w:p>
            <w:pPr>
              <w:pStyle w:val="TableParagraph"/>
              <w:spacing w:before="80"/>
              <w:ind w:left="69"/>
              <w:rPr>
                <w:sz w:val="24"/>
              </w:rPr>
            </w:pPr>
            <w:r>
              <w:rPr>
                <w:sz w:val="24"/>
              </w:rPr>
              <w:t>Productos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cemento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 asbesto</w:t>
            </w:r>
          </w:p>
        </w:tc>
        <w:tc>
          <w:tcPr>
            <w:tcW w:w="2276" w:type="dxa"/>
          </w:tcPr>
          <w:p>
            <w:pPr>
              <w:pStyle w:val="TableParagraph"/>
              <w:spacing w:before="80"/>
              <w:ind w:left="549" w:right="543"/>
              <w:jc w:val="center"/>
              <w:rPr>
                <w:sz w:val="24"/>
              </w:rPr>
            </w:pPr>
            <w:r>
              <w:rPr>
                <w:sz w:val="24"/>
              </w:rPr>
              <w:t>29904.53</w:t>
            </w:r>
          </w:p>
        </w:tc>
        <w:tc>
          <w:tcPr>
            <w:tcW w:w="1683" w:type="dxa"/>
          </w:tcPr>
          <w:p>
            <w:pPr>
              <w:pStyle w:val="TableParagraph"/>
              <w:spacing w:before="80"/>
              <w:ind w:left="190" w:right="182"/>
              <w:jc w:val="center"/>
              <w:rPr>
                <w:sz w:val="24"/>
              </w:rPr>
            </w:pPr>
            <w:r>
              <w:rPr>
                <w:sz w:val="24"/>
              </w:rPr>
              <w:t>3.461752778</w:t>
            </w:r>
          </w:p>
        </w:tc>
      </w:tr>
      <w:tr>
        <w:trPr>
          <w:trHeight w:val="357" w:hRule="atLeast"/>
        </w:trPr>
        <w:tc>
          <w:tcPr>
            <w:tcW w:w="4789" w:type="dxa"/>
          </w:tcPr>
          <w:p>
            <w:pPr>
              <w:pStyle w:val="TableParagraph"/>
              <w:spacing w:before="81"/>
              <w:ind w:left="69"/>
              <w:rPr>
                <w:sz w:val="24"/>
              </w:rPr>
            </w:pPr>
            <w:r>
              <w:rPr>
                <w:sz w:val="24"/>
              </w:rPr>
              <w:t>Materiales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limpieza</w:t>
            </w:r>
          </w:p>
        </w:tc>
        <w:tc>
          <w:tcPr>
            <w:tcW w:w="2276" w:type="dxa"/>
          </w:tcPr>
          <w:p>
            <w:pPr>
              <w:pStyle w:val="TableParagraph"/>
              <w:spacing w:before="81"/>
              <w:ind w:left="549" w:right="543"/>
              <w:jc w:val="center"/>
              <w:rPr>
                <w:sz w:val="24"/>
              </w:rPr>
            </w:pPr>
            <w:r>
              <w:rPr>
                <w:sz w:val="24"/>
              </w:rPr>
              <w:t>44179.2</w:t>
            </w:r>
          </w:p>
        </w:tc>
        <w:tc>
          <w:tcPr>
            <w:tcW w:w="1683" w:type="dxa"/>
          </w:tcPr>
          <w:p>
            <w:pPr>
              <w:pStyle w:val="TableParagraph"/>
              <w:spacing w:before="81"/>
              <w:ind w:left="190" w:right="182"/>
              <w:jc w:val="center"/>
              <w:rPr>
                <w:sz w:val="24"/>
              </w:rPr>
            </w:pPr>
            <w:r>
              <w:rPr>
                <w:sz w:val="24"/>
              </w:rPr>
              <w:t>5.114190671</w:t>
            </w:r>
          </w:p>
        </w:tc>
      </w:tr>
      <w:tr>
        <w:trPr>
          <w:trHeight w:val="357" w:hRule="atLeast"/>
        </w:trPr>
        <w:tc>
          <w:tcPr>
            <w:tcW w:w="4789" w:type="dxa"/>
          </w:tcPr>
          <w:p>
            <w:pPr>
              <w:pStyle w:val="TableParagraph"/>
              <w:spacing w:before="80"/>
              <w:ind w:left="69"/>
              <w:rPr>
                <w:sz w:val="24"/>
              </w:rPr>
            </w:pPr>
            <w:r>
              <w:rPr>
                <w:sz w:val="24"/>
              </w:rPr>
              <w:t>Útiles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escritorio, oficina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enseñanza</w:t>
            </w:r>
          </w:p>
        </w:tc>
        <w:tc>
          <w:tcPr>
            <w:tcW w:w="2276" w:type="dxa"/>
          </w:tcPr>
          <w:p>
            <w:pPr>
              <w:pStyle w:val="TableParagraph"/>
              <w:spacing w:before="80"/>
              <w:ind w:left="549" w:right="543"/>
              <w:jc w:val="center"/>
              <w:rPr>
                <w:sz w:val="24"/>
              </w:rPr>
            </w:pPr>
            <w:r>
              <w:rPr>
                <w:sz w:val="24"/>
              </w:rPr>
              <w:t>207969.8</w:t>
            </w:r>
          </w:p>
        </w:tc>
        <w:tc>
          <w:tcPr>
            <w:tcW w:w="1683" w:type="dxa"/>
          </w:tcPr>
          <w:p>
            <w:pPr>
              <w:pStyle w:val="TableParagraph"/>
              <w:spacing w:before="80"/>
              <w:ind w:left="190" w:right="182"/>
              <w:jc w:val="center"/>
              <w:rPr>
                <w:sz w:val="24"/>
              </w:rPr>
            </w:pPr>
            <w:r>
              <w:rPr>
                <w:sz w:val="24"/>
              </w:rPr>
              <w:t>24.07461455</w:t>
            </w:r>
          </w:p>
        </w:tc>
      </w:tr>
      <w:tr>
        <w:trPr>
          <w:trHeight w:val="357" w:hRule="atLeast"/>
        </w:trPr>
        <w:tc>
          <w:tcPr>
            <w:tcW w:w="4789" w:type="dxa"/>
          </w:tcPr>
          <w:p>
            <w:pPr>
              <w:pStyle w:val="TableParagraph"/>
              <w:spacing w:before="80"/>
              <w:ind w:left="69"/>
              <w:rPr>
                <w:sz w:val="24"/>
              </w:rPr>
            </w:pPr>
            <w:r>
              <w:rPr>
                <w:sz w:val="24"/>
              </w:rPr>
              <w:t>Útiles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diversos</w:t>
            </w:r>
          </w:p>
        </w:tc>
        <w:tc>
          <w:tcPr>
            <w:tcW w:w="2276" w:type="dxa"/>
          </w:tcPr>
          <w:p>
            <w:pPr>
              <w:pStyle w:val="TableParagraph"/>
              <w:spacing w:before="80"/>
              <w:ind w:left="549" w:right="543"/>
              <w:jc w:val="center"/>
              <w:rPr>
                <w:sz w:val="24"/>
              </w:rPr>
            </w:pPr>
            <w:r>
              <w:rPr>
                <w:sz w:val="24"/>
              </w:rPr>
              <w:t>227450.07</w:t>
            </w:r>
          </w:p>
        </w:tc>
        <w:tc>
          <w:tcPr>
            <w:tcW w:w="1683" w:type="dxa"/>
          </w:tcPr>
          <w:p>
            <w:pPr>
              <w:pStyle w:val="TableParagraph"/>
              <w:spacing w:before="80"/>
              <w:ind w:left="190" w:right="182"/>
              <w:jc w:val="center"/>
              <w:rPr>
                <w:sz w:val="24"/>
              </w:rPr>
            </w:pPr>
            <w:r>
              <w:rPr>
                <w:sz w:val="24"/>
              </w:rPr>
              <w:t>26.32965346</w:t>
            </w:r>
          </w:p>
        </w:tc>
      </w:tr>
      <w:tr>
        <w:trPr>
          <w:trHeight w:val="357" w:hRule="atLeast"/>
        </w:trPr>
        <w:tc>
          <w:tcPr>
            <w:tcW w:w="4789" w:type="dxa"/>
          </w:tcPr>
          <w:p>
            <w:pPr>
              <w:pStyle w:val="TableParagraph"/>
              <w:spacing w:before="80"/>
              <w:ind w:left="69"/>
              <w:rPr>
                <w:sz w:val="24"/>
              </w:rPr>
            </w:pPr>
            <w:r>
              <w:rPr>
                <w:sz w:val="24"/>
              </w:rPr>
              <w:t>Equipo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 muebles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oficina</w:t>
            </w:r>
          </w:p>
        </w:tc>
        <w:tc>
          <w:tcPr>
            <w:tcW w:w="2276" w:type="dxa"/>
          </w:tcPr>
          <w:p>
            <w:pPr>
              <w:pStyle w:val="TableParagraph"/>
              <w:spacing w:before="80"/>
              <w:ind w:left="549" w:right="543"/>
              <w:jc w:val="center"/>
              <w:rPr>
                <w:sz w:val="24"/>
              </w:rPr>
            </w:pPr>
            <w:r>
              <w:rPr>
                <w:sz w:val="24"/>
              </w:rPr>
              <w:t>122833.99</w:t>
            </w:r>
          </w:p>
        </w:tc>
        <w:tc>
          <w:tcPr>
            <w:tcW w:w="1683" w:type="dxa"/>
          </w:tcPr>
          <w:p>
            <w:pPr>
              <w:pStyle w:val="TableParagraph"/>
              <w:spacing w:before="80"/>
              <w:ind w:left="190" w:right="182"/>
              <w:jc w:val="center"/>
              <w:rPr>
                <w:sz w:val="24"/>
              </w:rPr>
            </w:pPr>
            <w:r>
              <w:rPr>
                <w:sz w:val="24"/>
              </w:rPr>
              <w:t>14.2192807</w:t>
            </w:r>
          </w:p>
        </w:tc>
      </w:tr>
      <w:tr>
        <w:trPr>
          <w:trHeight w:val="354" w:hRule="atLeast"/>
        </w:trPr>
        <w:tc>
          <w:tcPr>
            <w:tcW w:w="4789" w:type="dxa"/>
          </w:tcPr>
          <w:p>
            <w:pPr>
              <w:pStyle w:val="TableParagraph"/>
              <w:spacing w:before="78"/>
              <w:ind w:left="69"/>
              <w:rPr>
                <w:sz w:val="24"/>
              </w:rPr>
            </w:pPr>
            <w:r>
              <w:rPr>
                <w:sz w:val="24"/>
              </w:rPr>
              <w:t>Equipos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varios</w:t>
            </w:r>
          </w:p>
        </w:tc>
        <w:tc>
          <w:tcPr>
            <w:tcW w:w="2276" w:type="dxa"/>
          </w:tcPr>
          <w:p>
            <w:pPr>
              <w:pStyle w:val="TableParagraph"/>
              <w:spacing w:before="78"/>
              <w:ind w:left="549" w:right="543"/>
              <w:jc w:val="center"/>
              <w:rPr>
                <w:sz w:val="24"/>
              </w:rPr>
            </w:pPr>
            <w:r>
              <w:rPr>
                <w:sz w:val="24"/>
              </w:rPr>
              <w:t>48999.5</w:t>
            </w:r>
          </w:p>
        </w:tc>
        <w:tc>
          <w:tcPr>
            <w:tcW w:w="1683" w:type="dxa"/>
          </w:tcPr>
          <w:p>
            <w:pPr>
              <w:pStyle w:val="TableParagraph"/>
              <w:spacing w:before="78"/>
              <w:ind w:left="190" w:right="182"/>
              <w:jc w:val="center"/>
              <w:rPr>
                <w:sz w:val="24"/>
              </w:rPr>
            </w:pPr>
            <w:r>
              <w:rPr>
                <w:sz w:val="24"/>
              </w:rPr>
              <w:t>5.672189305</w:t>
            </w:r>
          </w:p>
        </w:tc>
      </w:tr>
      <w:tr>
        <w:trPr>
          <w:trHeight w:val="342" w:hRule="atLeast"/>
        </w:trPr>
        <w:tc>
          <w:tcPr>
            <w:tcW w:w="4789" w:type="dxa"/>
            <w:shd w:val="clear" w:color="auto" w:fill="C4D69B"/>
          </w:tcPr>
          <w:p>
            <w:pPr>
              <w:pStyle w:val="TableParagraph"/>
              <w:spacing w:before="66"/>
              <w:ind w:left="1998" w:right="19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276" w:type="dxa"/>
            <w:shd w:val="clear" w:color="auto" w:fill="C4D69B"/>
          </w:tcPr>
          <w:p>
            <w:pPr>
              <w:pStyle w:val="TableParagraph"/>
              <w:spacing w:before="66"/>
              <w:ind w:left="549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863855.16</w:t>
            </w:r>
          </w:p>
        </w:tc>
        <w:tc>
          <w:tcPr>
            <w:tcW w:w="1683" w:type="dxa"/>
            <w:shd w:val="clear" w:color="auto" w:fill="C4D69B"/>
          </w:tcPr>
          <w:p>
            <w:pPr>
              <w:pStyle w:val="TableParagraph"/>
              <w:spacing w:before="66"/>
              <w:ind w:left="188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spacing w:line="275" w:lineRule="exact"/>
        <w:ind w:left="782"/>
      </w:pPr>
      <w:r>
        <w:rPr>
          <w:b/>
        </w:rPr>
        <w:t>Fuente:</w:t>
      </w:r>
      <w:r>
        <w:rPr>
          <w:b/>
          <w:spacing w:val="-2"/>
        </w:rPr>
        <w:t> </w:t>
      </w:r>
      <w:r>
        <w:rPr/>
        <w:t>Carpeta e</w:t>
      </w:r>
      <w:r>
        <w:rPr>
          <w:spacing w:val="-3"/>
        </w:rPr>
        <w:t> </w:t>
      </w:r>
      <w:r>
        <w:rPr/>
        <w:t>informe de</w:t>
      </w:r>
      <w:r>
        <w:rPr>
          <w:spacing w:val="-3"/>
        </w:rPr>
        <w:t> </w:t>
      </w:r>
      <w:r>
        <w:rPr/>
        <w:t>rendición de</w:t>
      </w:r>
      <w:r>
        <w:rPr>
          <w:spacing w:val="-1"/>
        </w:rPr>
        <w:t> </w:t>
      </w:r>
      <w:r>
        <w:rPr/>
        <w:t>cuenta, 13va</w:t>
      </w:r>
      <w:r>
        <w:rPr>
          <w:spacing w:val="-2"/>
        </w:rPr>
        <w:t> </w:t>
      </w:r>
      <w:r>
        <w:rPr/>
        <w:t>(22va) transferencia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782"/>
      </w:pPr>
      <w:r>
        <w:rPr>
          <w:b/>
        </w:rPr>
        <w:t>Gráfica</w:t>
      </w:r>
      <w:r>
        <w:rPr>
          <w:b/>
          <w:spacing w:val="-1"/>
        </w:rPr>
        <w:t> </w:t>
      </w:r>
      <w:r>
        <w:rPr>
          <w:b/>
        </w:rPr>
        <w:t>No.15</w:t>
      </w:r>
      <w:r>
        <w:rPr>
          <w:b/>
          <w:spacing w:val="-2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rubro</w:t>
      </w:r>
      <w:r>
        <w:rPr>
          <w:spacing w:val="1"/>
        </w:rPr>
        <w:t> </w:t>
      </w:r>
      <w:r>
        <w:rPr/>
        <w:t>ejecutado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No.13</w:t>
      </w:r>
      <w:r>
        <w:rPr>
          <w:spacing w:val="-1"/>
        </w:rPr>
        <w:t> </w:t>
      </w:r>
      <w:r>
        <w:rPr/>
        <w:t>(22va)</w:t>
      </w:r>
    </w:p>
    <w:p>
      <w:pPr>
        <w:pStyle w:val="BodyText"/>
        <w:spacing w:before="2"/>
        <w:rPr>
          <w:sz w:val="25"/>
        </w:rPr>
      </w:pPr>
      <w:r>
        <w:rPr/>
        <w:pict>
          <v:group style="position:absolute;margin-left:84.675003pt;margin-top:16.476891pt;width:476.85pt;height:229.05pt;mso-position-horizontal-relative:page;mso-position-vertical-relative:paragraph;z-index:-15716352;mso-wrap-distance-left:0;mso-wrap-distance-right:0" coordorigin="1694,330" coordsize="9537,4581">
            <v:shape style="position:absolute;left:4133;top:1679;width:4647;height:2726" type="#_x0000_t75" stroked="false">
              <v:imagedata r:id="rId37" o:title=""/>
            </v:shape>
            <v:shape style="position:absolute;left:2913;top:854;width:7346;height:2696" coordorigin="2913,855" coordsize="7346,2696" path="m6522,1685l6401,1266,6310,1266m6665,1690l6665,1680,6665,1590m6784,1695l6998,1436,7089,1436m7758,1870l7930,1443,8019,1443m8488,2240l9622,1818,9711,1818m8538,2287l9456,2479,9547,2479m8670,2434l10169,3332,10258,3332m8780,2718l9089,3550,9178,3550m5007,1925l4445,1751,4355,1751m6120,1696l3002,855,2913,855e" filled="false" stroked="true" strokeweight=".75pt" strokecolor="#000000">
              <v:path arrowok="t"/>
              <v:stroke dashstyle="solid"/>
            </v:shape>
            <v:rect style="position:absolute;left:1701;top:337;width:9522;height:4566" filled="false" stroked="true" strokeweight=".75pt" strokecolor="#858585">
              <v:stroke dashstyle="solid"/>
            </v:rect>
            <v:shape style="position:absolute;left:2225;top:708;width:664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Equipos</w:t>
                    </w:r>
                  </w:p>
                  <w:p>
                    <w:pPr>
                      <w:spacing w:before="0"/>
                      <w:ind w:left="201" w:right="83" w:hanging="12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varios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3011;top:544;width:7282;height:624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Detalle</w:t>
                    </w:r>
                    <w:r>
                      <w:rPr>
                        <w:rFonts w:ascii="Calibri"/>
                        <w:b/>
                        <w:spacing w:val="-9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-4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gasto</w:t>
                    </w:r>
                    <w:r>
                      <w:rPr>
                        <w:rFonts w:ascii="Calibri"/>
                        <w:b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por</w:t>
                    </w:r>
                    <w:r>
                      <w:rPr>
                        <w:rFonts w:ascii="Calibri"/>
                        <w:b/>
                        <w:spacing w:val="-4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rubro</w:t>
                    </w:r>
                    <w:r>
                      <w:rPr>
                        <w:rFonts w:ascii="Calibri"/>
                        <w:b/>
                        <w:spacing w:val="-9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ejecutado</w:t>
                    </w:r>
                    <w:r>
                      <w:rPr>
                        <w:rFonts w:ascii="Calibri"/>
                        <w:b/>
                        <w:spacing w:val="-11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la</w:t>
                    </w:r>
                    <w:r>
                      <w:rPr>
                        <w:rFonts w:ascii="Calibri"/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transferencia</w:t>
                    </w:r>
                    <w:r>
                      <w:rPr>
                        <w:rFonts w:ascii="Calibri"/>
                        <w:b/>
                        <w:spacing w:val="-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no.13</w:t>
                    </w:r>
                  </w:p>
                  <w:p>
                    <w:pPr>
                      <w:spacing w:line="336" w:lineRule="exact" w:before="2"/>
                      <w:ind w:left="0" w:right="800" w:firstLine="0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spacing w:val="-1"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Calibri"/>
                        <w:spacing w:val="-2"/>
                        <w:w w:val="99"/>
                        <w:sz w:val="20"/>
                      </w:rPr>
                      <w:t>e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r</w:t>
                    </w:r>
                    <w:r>
                      <w:rPr>
                        <w:rFonts w:ascii="Calibri"/>
                        <w:spacing w:val="-2"/>
                        <w:w w:val="99"/>
                        <w:sz w:val="20"/>
                      </w:rPr>
                      <w:t>v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i</w:t>
                    </w:r>
                    <w:r>
                      <w:rPr>
                        <w:rFonts w:ascii="Calibri"/>
                        <w:spacing w:val="-1"/>
                        <w:w w:val="99"/>
                        <w:sz w:val="20"/>
                      </w:rPr>
                      <w:t>c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io</w:t>
                    </w:r>
                    <w:r>
                      <w:rPr>
                        <w:rFonts w:ascii="Calibri"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w w:val="99"/>
                        <w:sz w:val="20"/>
                      </w:rPr>
                      <w:t>d</w:t>
                    </w:r>
                    <w:r>
                      <w:rPr>
                        <w:rFonts w:ascii="Calibri"/>
                        <w:b/>
                        <w:spacing w:val="-87"/>
                        <w:w w:val="100"/>
                        <w:position w:val="-7"/>
                        <w:sz w:val="28"/>
                      </w:rPr>
                      <w:t>(</w:t>
                    </w:r>
                    <w:r>
                      <w:rPr>
                        <w:rFonts w:ascii="Calibri"/>
                        <w:spacing w:val="-15"/>
                        <w:w w:val="99"/>
                        <w:sz w:val="20"/>
                      </w:rPr>
                      <w:t>e</w:t>
                    </w:r>
                    <w:r>
                      <w:rPr>
                        <w:rFonts w:ascii="Calibri"/>
                        <w:b/>
                        <w:w w:val="100"/>
                        <w:position w:val="-7"/>
                        <w:sz w:val="28"/>
                      </w:rPr>
                      <w:t>2</w:t>
                    </w:r>
                    <w:r>
                      <w:rPr>
                        <w:rFonts w:ascii="Calibri"/>
                        <w:b/>
                        <w:spacing w:val="-2"/>
                        <w:w w:val="100"/>
                        <w:position w:val="-7"/>
                        <w:sz w:val="28"/>
                      </w:rPr>
                      <w:t>2</w:t>
                    </w:r>
                    <w:r>
                      <w:rPr>
                        <w:rFonts w:ascii="Calibri"/>
                        <w:b/>
                        <w:spacing w:val="-6"/>
                        <w:w w:val="100"/>
                        <w:position w:val="-7"/>
                        <w:sz w:val="28"/>
                      </w:rPr>
                      <w:t>v</w:t>
                    </w:r>
                    <w:r>
                      <w:rPr>
                        <w:rFonts w:ascii="Calibri"/>
                        <w:b/>
                        <w:w w:val="100"/>
                        <w:position w:val="-7"/>
                        <w:sz w:val="28"/>
                      </w:rPr>
                      <w:t>a)</w:t>
                    </w:r>
                  </w:p>
                </w:txbxContent>
              </v:textbox>
              <w10:wrap type="none"/>
            </v:shape>
            <v:shape style="position:absolute;left:5610;top:1118;width:1292;height:469" type="#_x0000_t202" filled="false" stroked="false">
              <v:textbox inset="0,0,0,0">
                <w:txbxContent>
                  <w:p>
                    <w:pPr>
                      <w:tabs>
                        <w:tab w:pos="861" w:val="left" w:leader="none"/>
                      </w:tabs>
                      <w:spacing w:line="218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internet</w:t>
                      <w:tab/>
                    </w:r>
                    <w:r>
                      <w:rPr>
                        <w:rFonts w:ascii="Calibri"/>
                        <w:spacing w:val="-2"/>
                        <w:position w:val="-2"/>
                        <w:sz w:val="20"/>
                      </w:rPr>
                      <w:t>Agua</w:t>
                    </w:r>
                  </w:p>
                  <w:p>
                    <w:pPr>
                      <w:tabs>
                        <w:tab w:pos="739" w:val="left" w:leader="none"/>
                      </w:tabs>
                      <w:spacing w:line="251" w:lineRule="exact" w:before="0"/>
                      <w:ind w:left="0" w:right="10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1%</w:t>
                      <w:tab/>
                    </w:r>
                    <w:r>
                      <w:rPr>
                        <w:rFonts w:ascii="Calibri"/>
                        <w:position w:val="-2"/>
                        <w:sz w:val="20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2888;top:1608;width:1455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Equipo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muebles</w:t>
                    </w:r>
                  </w:p>
                  <w:p>
                    <w:pPr>
                      <w:spacing w:before="0"/>
                      <w:ind w:left="446" w:right="463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oficina</w:t>
                    </w:r>
                    <w:r>
                      <w:rPr>
                        <w:rFonts w:ascii="Calibri"/>
                        <w:spacing w:val="-4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14%</w:t>
                    </w:r>
                  </w:p>
                </w:txbxContent>
              </v:textbox>
              <w10:wrap type="none"/>
            </v:shape>
            <v:shape style="position:absolute;left:7119;top:1293;width:3481;height:824" type="#_x0000_t202" filled="false" stroked="false">
              <v:textbox inset="0,0,0,0">
                <w:txbxContent>
                  <w:p>
                    <w:pPr>
                      <w:tabs>
                        <w:tab w:pos="927" w:val="left" w:leader="none"/>
                      </w:tabs>
                      <w:spacing w:line="148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Pasajes</w:t>
                      <w:tab/>
                      <w:t>Mano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obras</w:t>
                    </w:r>
                  </w:p>
                  <w:p>
                    <w:pPr>
                      <w:tabs>
                        <w:tab w:pos="1008" w:val="left" w:leader="none"/>
                        <w:tab w:pos="2360" w:val="left" w:leader="none"/>
                      </w:tabs>
                      <w:spacing w:line="158" w:lineRule="auto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position w:val="-10"/>
                        <w:sz w:val="20"/>
                      </w:rPr>
                      <w:t>1%</w:t>
                      <w:tab/>
                      <w:t>menores</w:t>
                      <w:tab/>
                    </w:r>
                    <w:r>
                      <w:rPr>
                        <w:rFonts w:ascii="Calibri"/>
                        <w:sz w:val="20"/>
                      </w:rPr>
                      <w:t>Comisiones</w:t>
                    </w:r>
                  </w:p>
                  <w:p>
                    <w:pPr>
                      <w:tabs>
                        <w:tab w:pos="1240" w:val="left" w:leader="none"/>
                      </w:tabs>
                      <w:spacing w:line="158" w:lineRule="auto" w:before="0"/>
                      <w:ind w:left="0" w:right="93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position w:val="-10"/>
                        <w:sz w:val="20"/>
                      </w:rPr>
                      <w:t>17%</w:t>
                      <w:tab/>
                    </w:r>
                    <w:r>
                      <w:rPr>
                        <w:rFonts w:ascii="Calibri"/>
                        <w:sz w:val="20"/>
                      </w:rPr>
                      <w:t>bancarias</w:t>
                    </w:r>
                  </w:p>
                  <w:p>
                    <w:pPr>
                      <w:spacing w:line="185" w:lineRule="exact" w:before="0"/>
                      <w:ind w:left="0" w:right="35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4315;top:2808;width:1197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Utiles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diversos</w:t>
                    </w:r>
                  </w:p>
                  <w:p>
                    <w:pPr>
                      <w:spacing w:line="240" w:lineRule="exact" w:before="0"/>
                      <w:ind w:left="0" w:right="20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26%</w:t>
                    </w:r>
                  </w:p>
                </w:txbxContent>
              </v:textbox>
              <w10:wrap type="none"/>
            </v:shape>
            <v:shape style="position:absolute;left:6547;top:2988;width:1605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5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Utiles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escritorio,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oficina</w:t>
                    </w:r>
                    <w:r>
                      <w:rPr>
                        <w:rFonts w:ascii="Calibri" w:hAnsi="Calibri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y</w:t>
                    </w:r>
                    <w:r>
                      <w:rPr>
                        <w:rFonts w:ascii="Calibri" w:hAnsi="Calibri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enseñanza</w:t>
                    </w:r>
                  </w:p>
                  <w:p>
                    <w:pPr>
                      <w:spacing w:line="240" w:lineRule="exact" w:before="1"/>
                      <w:ind w:left="0" w:right="14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24%</w:t>
                    </w:r>
                  </w:p>
                </w:txbxContent>
              </v:textbox>
              <w10:wrap type="none"/>
            </v:shape>
            <v:shape style="position:absolute;left:9577;top:2328;width:1466;height:105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497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Servicios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no</w:t>
                    </w:r>
                  </w:p>
                  <w:p>
                    <w:pPr>
                      <w:spacing w:before="0"/>
                      <w:ind w:left="0" w:right="493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personales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2%</w:t>
                    </w:r>
                  </w:p>
                  <w:p>
                    <w:pPr>
                      <w:spacing w:line="240" w:lineRule="exact" w:before="123"/>
                      <w:ind w:left="7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Producto</w:t>
                    </w:r>
                  </w:p>
                </w:txbxContent>
              </v:textbox>
              <w10:wrap type="none"/>
            </v:shape>
            <v:shape style="position:absolute;left:9205;top:3408;width:886;height:69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Materiales</w:t>
                    </w:r>
                  </w:p>
                  <w:p>
                    <w:pPr>
                      <w:spacing w:before="0"/>
                      <w:ind w:left="309" w:right="104" w:hanging="216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limpieza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10268;top:3428;width:782;height:93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200" w:right="21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</w:p>
                  <w:p>
                    <w:pPr>
                      <w:spacing w:before="0"/>
                      <w:ind w:left="0" w:right="18" w:firstLine="2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cemento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y asbesto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3%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782" w:right="0" w:firstLine="0"/>
        <w:jc w:val="left"/>
        <w:rPr>
          <w:sz w:val="24"/>
        </w:rPr>
      </w:pPr>
      <w:r>
        <w:rPr>
          <w:b/>
          <w:sz w:val="24"/>
        </w:rPr>
        <w:t>Fuente:</w:t>
      </w:r>
      <w:r>
        <w:rPr>
          <w:b/>
          <w:spacing w:val="-3"/>
          <w:sz w:val="24"/>
        </w:rPr>
        <w:t> </w:t>
      </w:r>
      <w:r>
        <w:rPr>
          <w:sz w:val="24"/>
        </w:rPr>
        <w:t>Tabla</w:t>
      </w:r>
      <w:r>
        <w:rPr>
          <w:spacing w:val="-1"/>
          <w:sz w:val="24"/>
        </w:rPr>
        <w:t> </w:t>
      </w:r>
      <w:r>
        <w:rPr>
          <w:sz w:val="24"/>
        </w:rPr>
        <w:t>No.16</w:t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360" w:lineRule="auto"/>
        <w:ind w:left="782" w:right="1290"/>
      </w:pPr>
      <w:r>
        <w:rPr>
          <w:b/>
        </w:rPr>
        <w:t>Análisis: </w:t>
      </w:r>
      <w:r>
        <w:rPr/>
        <w:t>El 26% del gasto ejecutado en la transferencia no.13 correspondió al rubro de</w:t>
      </w:r>
      <w:r>
        <w:rPr>
          <w:spacing w:val="-58"/>
        </w:rPr>
        <w:t> </w:t>
      </w:r>
      <w:r>
        <w:rPr/>
        <w:t>útiles diversos, el 24% a útiles de escritorio oficina y enseñanza, el 17% mano de obras</w:t>
      </w:r>
      <w:r>
        <w:rPr>
          <w:spacing w:val="-57"/>
        </w:rPr>
        <w:t> </w:t>
      </w:r>
      <w:r>
        <w:rPr/>
        <w:t>menores, el 14% en equipo de muebles y oficina, el 6% equipos varios y el 5% en</w:t>
      </w:r>
      <w:r>
        <w:rPr>
          <w:spacing w:val="1"/>
        </w:rPr>
        <w:t> </w:t>
      </w:r>
      <w:r>
        <w:rPr/>
        <w:t>materiales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limpieza.</w:t>
      </w:r>
    </w:p>
    <w:p>
      <w:pPr>
        <w:spacing w:after="0" w:line="360" w:lineRule="auto"/>
        <w:sectPr>
          <w:headerReference w:type="default" r:id="rId36"/>
          <w:pgSz w:w="11910" w:h="16840"/>
          <w:pgMar w:header="1116" w:footer="0" w:top="1880" w:bottom="280" w:left="920" w:right="500"/>
        </w:sectPr>
      </w:pPr>
    </w:p>
    <w:p>
      <w:pPr>
        <w:pStyle w:val="BodyText"/>
        <w:spacing w:before="5" w:after="1"/>
        <w:rPr>
          <w:sz w:val="29"/>
        </w:rPr>
      </w:pPr>
    </w:p>
    <w:tbl>
      <w:tblPr>
        <w:tblW w:w="0" w:type="auto"/>
        <w:jc w:val="left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8"/>
        <w:gridCol w:w="2074"/>
        <w:gridCol w:w="1531"/>
      </w:tblGrid>
      <w:tr>
        <w:trPr>
          <w:trHeight w:val="337" w:hRule="atLeast"/>
        </w:trPr>
        <w:tc>
          <w:tcPr>
            <w:tcW w:w="5228" w:type="dxa"/>
            <w:shd w:val="clear" w:color="auto" w:fill="FFFF00"/>
          </w:tcPr>
          <w:p>
            <w:pPr>
              <w:pStyle w:val="TableParagraph"/>
              <w:spacing w:before="61"/>
              <w:ind w:left="2219" w:right="2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Opción</w:t>
            </w:r>
          </w:p>
        </w:tc>
        <w:tc>
          <w:tcPr>
            <w:tcW w:w="2074" w:type="dxa"/>
            <w:shd w:val="clear" w:color="auto" w:fill="FFFF00"/>
          </w:tcPr>
          <w:p>
            <w:pPr>
              <w:pStyle w:val="TableParagraph"/>
              <w:spacing w:before="61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  <w:tc>
          <w:tcPr>
            <w:tcW w:w="1531" w:type="dxa"/>
            <w:shd w:val="clear" w:color="auto" w:fill="FFFF00"/>
          </w:tcPr>
          <w:p>
            <w:pPr>
              <w:pStyle w:val="TableParagraph"/>
              <w:spacing w:before="61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Porcentaje</w:t>
            </w:r>
          </w:p>
        </w:tc>
      </w:tr>
      <w:tr>
        <w:trPr>
          <w:trHeight w:val="354" w:hRule="atLeast"/>
        </w:trPr>
        <w:tc>
          <w:tcPr>
            <w:tcW w:w="5228" w:type="dxa"/>
          </w:tcPr>
          <w:p>
            <w:pPr>
              <w:pStyle w:val="TableParagraph"/>
              <w:spacing w:before="78"/>
              <w:ind w:left="69"/>
              <w:rPr>
                <w:sz w:val="24"/>
              </w:rPr>
            </w:pPr>
            <w:r>
              <w:rPr>
                <w:sz w:val="24"/>
              </w:rPr>
              <w:t>Servicio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internet</w:t>
            </w:r>
          </w:p>
        </w:tc>
        <w:tc>
          <w:tcPr>
            <w:tcW w:w="2074" w:type="dxa"/>
          </w:tcPr>
          <w:p>
            <w:pPr>
              <w:pStyle w:val="TableParagraph"/>
              <w:spacing w:before="78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8541</w:t>
            </w:r>
          </w:p>
        </w:tc>
        <w:tc>
          <w:tcPr>
            <w:tcW w:w="1531" w:type="dxa"/>
          </w:tcPr>
          <w:p>
            <w:pPr>
              <w:pStyle w:val="TableParagraph"/>
              <w:spacing w:before="78"/>
              <w:ind w:left="201"/>
              <w:rPr>
                <w:sz w:val="24"/>
              </w:rPr>
            </w:pPr>
            <w:r>
              <w:rPr>
                <w:sz w:val="24"/>
              </w:rPr>
              <w:t>0.953170864</w:t>
            </w:r>
          </w:p>
        </w:tc>
      </w:tr>
      <w:tr>
        <w:trPr>
          <w:trHeight w:val="354" w:hRule="atLeast"/>
        </w:trPr>
        <w:tc>
          <w:tcPr>
            <w:tcW w:w="5228" w:type="dxa"/>
          </w:tcPr>
          <w:p>
            <w:pPr>
              <w:pStyle w:val="TableParagraph"/>
              <w:spacing w:before="78"/>
              <w:ind w:left="69"/>
              <w:rPr>
                <w:sz w:val="24"/>
              </w:rPr>
            </w:pPr>
            <w:r>
              <w:rPr>
                <w:sz w:val="24"/>
              </w:rPr>
              <w:t>Agua</w:t>
            </w:r>
          </w:p>
        </w:tc>
        <w:tc>
          <w:tcPr>
            <w:tcW w:w="2074" w:type="dxa"/>
          </w:tcPr>
          <w:p>
            <w:pPr>
              <w:pStyle w:val="TableParagraph"/>
              <w:spacing w:before="78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1531" w:type="dxa"/>
          </w:tcPr>
          <w:p>
            <w:pPr>
              <w:pStyle w:val="TableParagraph"/>
              <w:spacing w:before="78"/>
              <w:ind w:left="201"/>
              <w:rPr>
                <w:sz w:val="24"/>
              </w:rPr>
            </w:pPr>
            <w:r>
              <w:rPr>
                <w:sz w:val="24"/>
              </w:rPr>
              <w:t>1.339193346</w:t>
            </w:r>
          </w:p>
        </w:tc>
      </w:tr>
      <w:tr>
        <w:trPr>
          <w:trHeight w:val="354" w:hRule="atLeast"/>
        </w:trPr>
        <w:tc>
          <w:tcPr>
            <w:tcW w:w="5228" w:type="dxa"/>
          </w:tcPr>
          <w:p>
            <w:pPr>
              <w:pStyle w:val="TableParagraph"/>
              <w:spacing w:before="78"/>
              <w:ind w:left="69"/>
              <w:rPr>
                <w:sz w:val="24"/>
              </w:rPr>
            </w:pPr>
            <w:r>
              <w:rPr>
                <w:sz w:val="24"/>
              </w:rPr>
              <w:t>Pasajes</w:t>
            </w:r>
          </w:p>
        </w:tc>
        <w:tc>
          <w:tcPr>
            <w:tcW w:w="2074" w:type="dxa"/>
          </w:tcPr>
          <w:p>
            <w:pPr>
              <w:pStyle w:val="TableParagraph"/>
              <w:spacing w:before="78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1531" w:type="dxa"/>
          </w:tcPr>
          <w:p>
            <w:pPr>
              <w:pStyle w:val="TableParagraph"/>
              <w:spacing w:before="78"/>
              <w:ind w:left="201"/>
              <w:rPr>
                <w:sz w:val="24"/>
              </w:rPr>
            </w:pPr>
            <w:r>
              <w:rPr>
                <w:sz w:val="24"/>
              </w:rPr>
              <w:t>0.557997227</w:t>
            </w:r>
          </w:p>
        </w:tc>
      </w:tr>
      <w:tr>
        <w:trPr>
          <w:trHeight w:val="357" w:hRule="atLeast"/>
        </w:trPr>
        <w:tc>
          <w:tcPr>
            <w:tcW w:w="5228" w:type="dxa"/>
          </w:tcPr>
          <w:p>
            <w:pPr>
              <w:pStyle w:val="TableParagraph"/>
              <w:spacing w:before="80"/>
              <w:ind w:left="69"/>
              <w:rPr>
                <w:sz w:val="24"/>
              </w:rPr>
            </w:pPr>
            <w:r>
              <w:rPr>
                <w:sz w:val="24"/>
              </w:rPr>
              <w:t>Mano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obras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menores</w:t>
            </w:r>
          </w:p>
        </w:tc>
        <w:tc>
          <w:tcPr>
            <w:tcW w:w="2074" w:type="dxa"/>
          </w:tcPr>
          <w:p>
            <w:pPr>
              <w:pStyle w:val="TableParagraph"/>
              <w:spacing w:before="80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137024</w:t>
            </w:r>
          </w:p>
        </w:tc>
        <w:tc>
          <w:tcPr>
            <w:tcW w:w="1531" w:type="dxa"/>
          </w:tcPr>
          <w:p>
            <w:pPr>
              <w:pStyle w:val="TableParagraph"/>
              <w:spacing w:before="80"/>
              <w:ind w:left="201"/>
              <w:rPr>
                <w:sz w:val="24"/>
              </w:rPr>
            </w:pPr>
            <w:r>
              <w:rPr>
                <w:sz w:val="24"/>
              </w:rPr>
              <w:t>15.29180242</w:t>
            </w:r>
          </w:p>
        </w:tc>
      </w:tr>
      <w:tr>
        <w:trPr>
          <w:trHeight w:val="354" w:hRule="atLeast"/>
        </w:trPr>
        <w:tc>
          <w:tcPr>
            <w:tcW w:w="5228" w:type="dxa"/>
          </w:tcPr>
          <w:p>
            <w:pPr>
              <w:pStyle w:val="TableParagraph"/>
              <w:spacing w:before="78"/>
              <w:ind w:left="69"/>
              <w:rPr>
                <w:sz w:val="24"/>
              </w:rPr>
            </w:pPr>
            <w:r>
              <w:rPr>
                <w:sz w:val="24"/>
              </w:rPr>
              <w:t>Servicios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personales</w:t>
            </w:r>
          </w:p>
        </w:tc>
        <w:tc>
          <w:tcPr>
            <w:tcW w:w="2074" w:type="dxa"/>
          </w:tcPr>
          <w:p>
            <w:pPr>
              <w:pStyle w:val="TableParagraph"/>
              <w:spacing w:before="78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9266.56</w:t>
            </w:r>
          </w:p>
        </w:tc>
        <w:tc>
          <w:tcPr>
            <w:tcW w:w="1531" w:type="dxa"/>
          </w:tcPr>
          <w:p>
            <w:pPr>
              <w:pStyle w:val="TableParagraph"/>
              <w:spacing w:before="78"/>
              <w:ind w:left="201"/>
              <w:rPr>
                <w:sz w:val="24"/>
              </w:rPr>
            </w:pPr>
            <w:r>
              <w:rPr>
                <w:sz w:val="24"/>
              </w:rPr>
              <w:t>1.034142958</w:t>
            </w:r>
          </w:p>
        </w:tc>
      </w:tr>
      <w:tr>
        <w:trPr>
          <w:trHeight w:val="354" w:hRule="atLeast"/>
        </w:trPr>
        <w:tc>
          <w:tcPr>
            <w:tcW w:w="5228" w:type="dxa"/>
          </w:tcPr>
          <w:p>
            <w:pPr>
              <w:pStyle w:val="TableParagraph"/>
              <w:spacing w:before="78"/>
              <w:ind w:left="69"/>
              <w:rPr>
                <w:sz w:val="24"/>
              </w:rPr>
            </w:pPr>
            <w:r>
              <w:rPr>
                <w:sz w:val="24"/>
              </w:rPr>
              <w:t>Útiles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cocina y comedor</w:t>
            </w:r>
          </w:p>
        </w:tc>
        <w:tc>
          <w:tcPr>
            <w:tcW w:w="2074" w:type="dxa"/>
          </w:tcPr>
          <w:p>
            <w:pPr>
              <w:pStyle w:val="TableParagraph"/>
              <w:spacing w:before="78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2009.07</w:t>
            </w:r>
          </w:p>
        </w:tc>
        <w:tc>
          <w:tcPr>
            <w:tcW w:w="1531" w:type="dxa"/>
          </w:tcPr>
          <w:p>
            <w:pPr>
              <w:pStyle w:val="TableParagraph"/>
              <w:spacing w:before="78"/>
              <w:ind w:left="201"/>
              <w:rPr>
                <w:sz w:val="24"/>
              </w:rPr>
            </w:pPr>
            <w:r>
              <w:rPr>
                <w:sz w:val="24"/>
              </w:rPr>
              <w:t>0.224211098</w:t>
            </w:r>
          </w:p>
        </w:tc>
      </w:tr>
      <w:tr>
        <w:trPr>
          <w:trHeight w:val="354" w:hRule="atLeast"/>
        </w:trPr>
        <w:tc>
          <w:tcPr>
            <w:tcW w:w="5228" w:type="dxa"/>
          </w:tcPr>
          <w:p>
            <w:pPr>
              <w:pStyle w:val="TableParagraph"/>
              <w:spacing w:before="78"/>
              <w:ind w:left="69"/>
              <w:rPr>
                <w:sz w:val="24"/>
              </w:rPr>
            </w:pPr>
            <w:r>
              <w:rPr>
                <w:sz w:val="24"/>
              </w:rPr>
              <w:t>Materiales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limpieza</w:t>
            </w:r>
          </w:p>
        </w:tc>
        <w:tc>
          <w:tcPr>
            <w:tcW w:w="2074" w:type="dxa"/>
          </w:tcPr>
          <w:p>
            <w:pPr>
              <w:pStyle w:val="TableParagraph"/>
              <w:spacing w:before="78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4743.74</w:t>
            </w:r>
          </w:p>
        </w:tc>
        <w:tc>
          <w:tcPr>
            <w:tcW w:w="1531" w:type="dxa"/>
          </w:tcPr>
          <w:p>
            <w:pPr>
              <w:pStyle w:val="TableParagraph"/>
              <w:spacing w:before="78"/>
              <w:ind w:left="201"/>
              <w:rPr>
                <w:sz w:val="24"/>
              </w:rPr>
            </w:pPr>
            <w:r>
              <w:rPr>
                <w:sz w:val="24"/>
              </w:rPr>
              <w:t>0.529398754</w:t>
            </w:r>
          </w:p>
        </w:tc>
      </w:tr>
      <w:tr>
        <w:trPr>
          <w:trHeight w:val="355" w:hRule="atLeast"/>
        </w:trPr>
        <w:tc>
          <w:tcPr>
            <w:tcW w:w="5228" w:type="dxa"/>
          </w:tcPr>
          <w:p>
            <w:pPr>
              <w:pStyle w:val="TableParagraph"/>
              <w:spacing w:before="78"/>
              <w:ind w:left="69"/>
              <w:rPr>
                <w:sz w:val="24"/>
              </w:rPr>
            </w:pPr>
            <w:r>
              <w:rPr>
                <w:sz w:val="24"/>
              </w:rPr>
              <w:t>Materiales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eléctricos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 afines</w:t>
            </w:r>
          </w:p>
        </w:tc>
        <w:tc>
          <w:tcPr>
            <w:tcW w:w="2074" w:type="dxa"/>
          </w:tcPr>
          <w:p>
            <w:pPr>
              <w:pStyle w:val="TableParagraph"/>
              <w:spacing w:before="78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29632.44</w:t>
            </w:r>
          </w:p>
        </w:tc>
        <w:tc>
          <w:tcPr>
            <w:tcW w:w="1531" w:type="dxa"/>
          </w:tcPr>
          <w:p>
            <w:pPr>
              <w:pStyle w:val="TableParagraph"/>
              <w:spacing w:before="78"/>
              <w:ind w:left="201"/>
              <w:rPr>
                <w:sz w:val="24"/>
              </w:rPr>
            </w:pPr>
            <w:r>
              <w:rPr>
                <w:sz w:val="24"/>
              </w:rPr>
              <w:t>3.306963872</w:t>
            </w:r>
          </w:p>
        </w:tc>
      </w:tr>
      <w:tr>
        <w:trPr>
          <w:trHeight w:val="354" w:hRule="atLeast"/>
        </w:trPr>
        <w:tc>
          <w:tcPr>
            <w:tcW w:w="5228" w:type="dxa"/>
          </w:tcPr>
          <w:p>
            <w:pPr>
              <w:pStyle w:val="TableParagraph"/>
              <w:spacing w:before="78"/>
              <w:ind w:left="69"/>
              <w:rPr>
                <w:sz w:val="24"/>
              </w:rPr>
            </w:pPr>
            <w:r>
              <w:rPr>
                <w:sz w:val="24"/>
              </w:rPr>
              <w:t>Materiales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útiles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relacionados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informática</w:t>
            </w:r>
          </w:p>
        </w:tc>
        <w:tc>
          <w:tcPr>
            <w:tcW w:w="2074" w:type="dxa"/>
          </w:tcPr>
          <w:p>
            <w:pPr>
              <w:pStyle w:val="TableParagraph"/>
              <w:spacing w:before="78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170660.57</w:t>
            </w:r>
          </w:p>
        </w:tc>
        <w:tc>
          <w:tcPr>
            <w:tcW w:w="1531" w:type="dxa"/>
          </w:tcPr>
          <w:p>
            <w:pPr>
              <w:pStyle w:val="TableParagraph"/>
              <w:spacing w:before="78"/>
              <w:ind w:left="201"/>
              <w:rPr>
                <w:sz w:val="24"/>
              </w:rPr>
            </w:pPr>
            <w:r>
              <w:rPr>
                <w:sz w:val="24"/>
              </w:rPr>
              <w:t>19.04562498</w:t>
            </w:r>
          </w:p>
        </w:tc>
      </w:tr>
      <w:tr>
        <w:trPr>
          <w:trHeight w:val="354" w:hRule="atLeast"/>
        </w:trPr>
        <w:tc>
          <w:tcPr>
            <w:tcW w:w="5228" w:type="dxa"/>
          </w:tcPr>
          <w:p>
            <w:pPr>
              <w:pStyle w:val="TableParagraph"/>
              <w:spacing w:before="78"/>
              <w:ind w:left="69"/>
              <w:rPr>
                <w:sz w:val="24"/>
              </w:rPr>
            </w:pPr>
            <w:r>
              <w:rPr>
                <w:sz w:val="24"/>
              </w:rPr>
              <w:t>Útiles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diversos</w:t>
            </w:r>
          </w:p>
        </w:tc>
        <w:tc>
          <w:tcPr>
            <w:tcW w:w="2074" w:type="dxa"/>
          </w:tcPr>
          <w:p>
            <w:pPr>
              <w:pStyle w:val="TableParagraph"/>
              <w:spacing w:before="78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153098.84</w:t>
            </w:r>
          </w:p>
        </w:tc>
        <w:tc>
          <w:tcPr>
            <w:tcW w:w="1531" w:type="dxa"/>
          </w:tcPr>
          <w:p>
            <w:pPr>
              <w:pStyle w:val="TableParagraph"/>
              <w:spacing w:before="78"/>
              <w:ind w:left="201"/>
              <w:rPr>
                <w:sz w:val="24"/>
              </w:rPr>
            </w:pPr>
            <w:r>
              <w:rPr>
                <w:sz w:val="24"/>
              </w:rPr>
              <w:t>17.08574565</w:t>
            </w:r>
          </w:p>
        </w:tc>
      </w:tr>
      <w:tr>
        <w:trPr>
          <w:trHeight w:val="354" w:hRule="atLeast"/>
        </w:trPr>
        <w:tc>
          <w:tcPr>
            <w:tcW w:w="5228" w:type="dxa"/>
          </w:tcPr>
          <w:p>
            <w:pPr>
              <w:pStyle w:val="TableParagraph"/>
              <w:spacing w:before="78"/>
              <w:ind w:left="69"/>
              <w:rPr>
                <w:sz w:val="24"/>
              </w:rPr>
            </w:pPr>
            <w:r>
              <w:rPr>
                <w:sz w:val="24"/>
              </w:rPr>
              <w:t>Equipo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informática</w:t>
            </w:r>
          </w:p>
        </w:tc>
        <w:tc>
          <w:tcPr>
            <w:tcW w:w="2074" w:type="dxa"/>
          </w:tcPr>
          <w:p>
            <w:pPr>
              <w:pStyle w:val="TableParagraph"/>
              <w:spacing w:before="78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297252.21</w:t>
            </w:r>
          </w:p>
        </w:tc>
        <w:tc>
          <w:tcPr>
            <w:tcW w:w="1531" w:type="dxa"/>
          </w:tcPr>
          <w:p>
            <w:pPr>
              <w:pStyle w:val="TableParagraph"/>
              <w:spacing w:before="78"/>
              <w:ind w:left="201"/>
              <w:rPr>
                <w:sz w:val="24"/>
              </w:rPr>
            </w:pPr>
            <w:r>
              <w:rPr>
                <w:sz w:val="24"/>
              </w:rPr>
              <w:t>33.17318181</w:t>
            </w:r>
          </w:p>
        </w:tc>
      </w:tr>
      <w:tr>
        <w:trPr>
          <w:trHeight w:val="354" w:hRule="atLeast"/>
        </w:trPr>
        <w:tc>
          <w:tcPr>
            <w:tcW w:w="5228" w:type="dxa"/>
          </w:tcPr>
          <w:p>
            <w:pPr>
              <w:pStyle w:val="TableParagraph"/>
              <w:spacing w:before="78"/>
              <w:ind w:left="69"/>
              <w:rPr>
                <w:sz w:val="24"/>
              </w:rPr>
            </w:pPr>
            <w:r>
              <w:rPr>
                <w:sz w:val="24"/>
              </w:rPr>
              <w:t>Equipo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 muebles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oficina</w:t>
            </w:r>
          </w:p>
        </w:tc>
        <w:tc>
          <w:tcPr>
            <w:tcW w:w="2074" w:type="dxa"/>
          </w:tcPr>
          <w:p>
            <w:pPr>
              <w:pStyle w:val="TableParagraph"/>
              <w:spacing w:before="78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66833.37</w:t>
            </w:r>
          </w:p>
        </w:tc>
        <w:tc>
          <w:tcPr>
            <w:tcW w:w="1531" w:type="dxa"/>
          </w:tcPr>
          <w:p>
            <w:pPr>
              <w:pStyle w:val="TableParagraph"/>
              <w:spacing w:before="78"/>
              <w:ind w:left="201"/>
              <w:rPr>
                <w:sz w:val="24"/>
              </w:rPr>
            </w:pPr>
            <w:r>
              <w:rPr>
                <w:sz w:val="24"/>
              </w:rPr>
              <w:t>7.458567032</w:t>
            </w:r>
          </w:p>
        </w:tc>
      </w:tr>
      <w:tr>
        <w:trPr>
          <w:trHeight w:val="338" w:hRule="atLeast"/>
        </w:trPr>
        <w:tc>
          <w:tcPr>
            <w:tcW w:w="5228" w:type="dxa"/>
            <w:shd w:val="clear" w:color="auto" w:fill="C4D69B"/>
          </w:tcPr>
          <w:p>
            <w:pPr>
              <w:pStyle w:val="TableParagraph"/>
              <w:spacing w:before="61"/>
              <w:ind w:left="2219" w:right="2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74" w:type="dxa"/>
            <w:shd w:val="clear" w:color="auto" w:fill="C4D69B"/>
          </w:tcPr>
          <w:p>
            <w:pPr>
              <w:pStyle w:val="TableParagraph"/>
              <w:spacing w:before="61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896061.8</w:t>
            </w:r>
          </w:p>
        </w:tc>
        <w:tc>
          <w:tcPr>
            <w:tcW w:w="1531" w:type="dxa"/>
            <w:shd w:val="clear" w:color="auto" w:fill="C4D69B"/>
          </w:tcPr>
          <w:p>
            <w:pPr>
              <w:pStyle w:val="TableParagraph"/>
              <w:spacing w:before="61"/>
              <w:ind w:left="565" w:right="5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spacing w:line="275" w:lineRule="exact"/>
        <w:ind w:left="782"/>
        <w:jc w:val="both"/>
      </w:pPr>
      <w:r>
        <w:rPr>
          <w:b/>
        </w:rPr>
        <w:t>Fuente:</w:t>
      </w:r>
      <w:r>
        <w:rPr>
          <w:b/>
          <w:spacing w:val="-2"/>
        </w:rPr>
        <w:t> </w:t>
      </w:r>
      <w:r>
        <w:rPr/>
        <w:t>Carpeta e</w:t>
      </w:r>
      <w:r>
        <w:rPr>
          <w:spacing w:val="-2"/>
        </w:rPr>
        <w:t> </w:t>
      </w:r>
      <w:r>
        <w:rPr/>
        <w:t>informe de</w:t>
      </w:r>
      <w:r>
        <w:rPr>
          <w:spacing w:val="-2"/>
        </w:rPr>
        <w:t> </w:t>
      </w:r>
      <w:r>
        <w:rPr/>
        <w:t>rendición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cuenta, 12va</w:t>
      </w:r>
      <w:r>
        <w:rPr>
          <w:spacing w:val="-2"/>
        </w:rPr>
        <w:t> </w:t>
      </w:r>
      <w:r>
        <w:rPr/>
        <w:t>(21va) transferencia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782"/>
        <w:jc w:val="both"/>
      </w:pPr>
      <w:r>
        <w:rPr>
          <w:b/>
        </w:rPr>
        <w:t>Gráfica</w:t>
      </w:r>
      <w:r>
        <w:rPr>
          <w:b/>
          <w:spacing w:val="-1"/>
        </w:rPr>
        <w:t> </w:t>
      </w:r>
      <w:r>
        <w:rPr>
          <w:b/>
        </w:rPr>
        <w:t>No.16</w:t>
      </w:r>
      <w:r>
        <w:rPr>
          <w:b/>
          <w:spacing w:val="57"/>
        </w:rPr>
        <w:t> </w:t>
      </w:r>
      <w:r>
        <w:rPr/>
        <w:t>Detalle</w:t>
      </w:r>
      <w:r>
        <w:rPr>
          <w:spacing w:val="-1"/>
        </w:rPr>
        <w:t> </w:t>
      </w:r>
      <w:r>
        <w:rPr/>
        <w:t>del gasto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rubro ejecutado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No.12</w:t>
      </w:r>
      <w:r>
        <w:rPr>
          <w:spacing w:val="-1"/>
        </w:rPr>
        <w:t> </w:t>
      </w:r>
      <w:r>
        <w:rPr/>
        <w:t>(21va)</w:t>
      </w:r>
    </w:p>
    <w:p>
      <w:pPr>
        <w:pStyle w:val="BodyText"/>
        <w:spacing w:before="3"/>
        <w:rPr>
          <w:sz w:val="25"/>
        </w:rPr>
      </w:pPr>
      <w:r>
        <w:rPr/>
        <w:pict>
          <v:group style="position:absolute;margin-left:84.675003pt;margin-top:16.536888pt;width:467.75pt;height:250.45pt;mso-position-horizontal-relative:page;mso-position-vertical-relative:paragraph;z-index:-15715840;mso-wrap-distance-left:0;mso-wrap-distance-right:0" coordorigin="1694,331" coordsize="9355,5009">
            <v:shape style="position:absolute;left:3733;top:1715;width:5294;height:3086" type="#_x0000_t75" stroked="false">
              <v:imagedata r:id="rId39" o:title=""/>
            </v:shape>
            <v:line style="position:absolute" from="6429,1708" to="6444,1708" stroked="true" strokeweight=".95pt" strokecolor="#000000">
              <v:stroke dashstyle="solid"/>
            </v:line>
            <v:shape style="position:absolute;left:2502;top:847;width:7471;height:3440" coordorigin="2503,848" coordsize="7471,3440" path="m6593,1722l6593,1691m6723,1728l7313,1485,7403,1485m7754,1901l9619,1560,9709,1560m8596,2292l8707,2186,8798,2186m8647,2330l8971,2399,9062,2399m8675,2353l9883,4287,9974,4287m8804,2479l9869,3109,9959,3109m5862,1741l2592,848,2503,848e" filled="false" stroked="true" strokeweight=".75pt" strokecolor="#000000">
              <v:path arrowok="t"/>
              <v:stroke dashstyle="solid"/>
            </v:shape>
            <v:rect style="position:absolute;left:1701;top:338;width:9340;height:4994" filled="false" stroked="true" strokeweight=".75pt" strokecolor="#858585">
              <v:stroke dashstyle="solid"/>
            </v:rect>
            <v:shape style="position:absolute;left:1774;top:454;width:719;height:93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Equipo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y</w:t>
                    </w:r>
                  </w:p>
                  <w:p>
                    <w:pPr>
                      <w:spacing w:before="0"/>
                      <w:ind w:left="0" w:right="13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muebles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oficina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2741;top:545;width:7282;height:624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-1" w:right="18" w:firstLine="0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Detalle</w:t>
                    </w:r>
                    <w:r>
                      <w:rPr>
                        <w:rFonts w:ascii="Calibri"/>
                        <w:b/>
                        <w:spacing w:val="-9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-4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gasto</w:t>
                    </w:r>
                    <w:r>
                      <w:rPr>
                        <w:rFonts w:ascii="Calibri"/>
                        <w:b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por</w:t>
                    </w:r>
                    <w:r>
                      <w:rPr>
                        <w:rFonts w:ascii="Calibri"/>
                        <w:b/>
                        <w:spacing w:val="-4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rubro</w:t>
                    </w:r>
                    <w:r>
                      <w:rPr>
                        <w:rFonts w:ascii="Calibri"/>
                        <w:b/>
                        <w:spacing w:val="-9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ejecutado</w:t>
                    </w:r>
                    <w:r>
                      <w:rPr>
                        <w:rFonts w:ascii="Calibri"/>
                        <w:b/>
                        <w:spacing w:val="-11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la</w:t>
                    </w:r>
                    <w:r>
                      <w:rPr>
                        <w:rFonts w:ascii="Calibri"/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transferencia</w:t>
                    </w:r>
                    <w:r>
                      <w:rPr>
                        <w:rFonts w:ascii="Calibri"/>
                        <w:b/>
                        <w:spacing w:val="-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no.12</w:t>
                    </w:r>
                  </w:p>
                  <w:p>
                    <w:pPr>
                      <w:spacing w:line="337" w:lineRule="exact" w:before="1"/>
                      <w:ind w:left="0" w:right="17" w:firstLine="0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(21va)</w:t>
                    </w:r>
                  </w:p>
                </w:txbxContent>
              </v:textbox>
              <w10:wrap type="none"/>
            </v:shape>
            <v:shape style="position:absolute;left:5572;top:1234;width:1606;height:459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Calibri"/>
                        <w:spacing w:val="-2"/>
                        <w:w w:val="99"/>
                        <w:sz w:val="20"/>
                      </w:rPr>
                      <w:t>e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r</w:t>
                    </w:r>
                    <w:r>
                      <w:rPr>
                        <w:rFonts w:ascii="Calibri"/>
                        <w:spacing w:val="-2"/>
                        <w:w w:val="99"/>
                        <w:sz w:val="20"/>
                      </w:rPr>
                      <w:t>v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ic</w:t>
                    </w:r>
                    <w:r>
                      <w:rPr>
                        <w:rFonts w:ascii="Calibri"/>
                        <w:spacing w:val="-1"/>
                        <w:w w:val="99"/>
                        <w:sz w:val="20"/>
                      </w:rPr>
                      <w:t>i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o</w:t>
                    </w:r>
                    <w:r>
                      <w:rPr>
                        <w:rFonts w:ascii="Calibri"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d</w:t>
                    </w:r>
                    <w:r>
                      <w:rPr>
                        <w:rFonts w:ascii="Calibri"/>
                        <w:spacing w:val="-59"/>
                        <w:w w:val="99"/>
                        <w:sz w:val="20"/>
                      </w:rPr>
                      <w:t>e</w:t>
                    </w:r>
                    <w:r>
                      <w:rPr>
                        <w:rFonts w:ascii="Calibri"/>
                        <w:spacing w:val="-13"/>
                        <w:w w:val="99"/>
                        <w:position w:val="1"/>
                        <w:sz w:val="20"/>
                      </w:rPr>
                      <w:t>A</w:t>
                    </w:r>
                    <w:r>
                      <w:rPr>
                        <w:rFonts w:ascii="Calibri"/>
                        <w:spacing w:val="-33"/>
                        <w:w w:val="99"/>
                        <w:sz w:val="20"/>
                      </w:rPr>
                      <w:t>i</w:t>
                    </w:r>
                    <w:r>
                      <w:rPr>
                        <w:rFonts w:ascii="Calibri"/>
                        <w:spacing w:val="-61"/>
                        <w:w w:val="99"/>
                        <w:position w:val="1"/>
                        <w:sz w:val="20"/>
                      </w:rPr>
                      <w:t>g</w:t>
                    </w:r>
                    <w:r>
                      <w:rPr>
                        <w:rFonts w:ascii="Calibri"/>
                        <w:spacing w:val="-44"/>
                        <w:w w:val="99"/>
                        <w:sz w:val="20"/>
                      </w:rPr>
                      <w:t>n</w:t>
                    </w:r>
                    <w:r>
                      <w:rPr>
                        <w:rFonts w:ascii="Calibri"/>
                        <w:spacing w:val="-60"/>
                        <w:w w:val="99"/>
                        <w:position w:val="1"/>
                        <w:sz w:val="20"/>
                      </w:rPr>
                      <w:t>u</w:t>
                    </w:r>
                    <w:r>
                      <w:rPr>
                        <w:rFonts w:ascii="Calibri"/>
                        <w:spacing w:val="-7"/>
                        <w:w w:val="99"/>
                        <w:sz w:val="20"/>
                      </w:rPr>
                      <w:t>t</w:t>
                    </w:r>
                    <w:r>
                      <w:rPr>
                        <w:rFonts w:ascii="Calibri"/>
                        <w:spacing w:val="-89"/>
                        <w:w w:val="99"/>
                        <w:position w:val="1"/>
                        <w:sz w:val="20"/>
                      </w:rPr>
                      <w:t>a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ern</w:t>
                    </w:r>
                    <w:r>
                      <w:rPr>
                        <w:rFonts w:ascii="Calibri"/>
                        <w:spacing w:val="-1"/>
                        <w:w w:val="99"/>
                        <w:sz w:val="20"/>
                      </w:rPr>
                      <w:t>e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t</w:t>
                    </w:r>
                  </w:p>
                  <w:p>
                    <w:pPr>
                      <w:spacing w:line="246" w:lineRule="exact" w:before="0"/>
                      <w:ind w:left="67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1%</w:t>
                    </w:r>
                    <w:r>
                      <w:rPr>
                        <w:rFonts w:ascii="Calibri"/>
                        <w:position w:val="1"/>
                        <w:sz w:val="20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7432;top:1325;width:618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Pasajes</w:t>
                    </w:r>
                  </w:p>
                  <w:p>
                    <w:pPr>
                      <w:spacing w:line="240" w:lineRule="exact" w:before="0"/>
                      <w:ind w:left="0" w:right="1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8782;top:1789;width:989;height:4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Servicios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no</w:t>
                    </w:r>
                  </w:p>
                  <w:p>
                    <w:pPr>
                      <w:spacing w:line="240" w:lineRule="exact" w:before="0"/>
                      <w:ind w:left="4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personales</w:t>
                    </w:r>
                  </w:p>
                </w:txbxContent>
              </v:textbox>
              <w10:wrap type="none"/>
            </v:shape>
            <v:shape style="position:absolute;left:9728;top:1399;width:1246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Mano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obras</w:t>
                    </w:r>
                  </w:p>
                  <w:p>
                    <w:pPr>
                      <w:spacing w:before="0"/>
                      <w:ind w:left="256" w:right="273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menores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3983;top:2599;width:954;height:6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6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Equipo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</w:p>
                  <w:p>
                    <w:pPr>
                      <w:spacing w:before="0"/>
                      <w:ind w:left="295" w:right="9" w:hanging="296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informatica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33%</w:t>
                    </w:r>
                  </w:p>
                </w:txbxContent>
              </v:textbox>
              <w10:wrap type="none"/>
            </v:shape>
            <v:shape style="position:absolute;left:5649;top:3650;width:1197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Utiles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diversos</w:t>
                    </w:r>
                  </w:p>
                  <w:p>
                    <w:pPr>
                      <w:spacing w:line="240" w:lineRule="exact" w:before="0"/>
                      <w:ind w:left="0" w:right="15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17%</w:t>
                    </w:r>
                  </w:p>
                </w:txbxContent>
              </v:textbox>
              <w10:wrap type="none"/>
            </v:shape>
            <v:shape style="position:absolute;left:7282;top:2825;width:1508;height:93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Materiales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utiles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relacionados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</w:t>
                    </w:r>
                    <w:r>
                      <w:rPr>
                        <w:rFonts w:asci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la</w:t>
                    </w:r>
                    <w:r>
                      <w:rPr>
                        <w:rFonts w:asci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informatica</w:t>
                    </w:r>
                  </w:p>
                  <w:p>
                    <w:pPr>
                      <w:spacing w:line="239" w:lineRule="exact" w:before="0"/>
                      <w:ind w:left="4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19%</w:t>
                    </w:r>
                  </w:p>
                </w:txbxContent>
              </v:textbox>
              <w10:wrap type="none"/>
            </v:shape>
            <v:shape style="position:absolute;left:9082;top:2239;width:1804;height:2579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384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65"/>
                        <w:w w:val="99"/>
                        <w:sz w:val="20"/>
                      </w:rPr>
                      <w:t>U</w:t>
                    </w:r>
                    <w:r>
                      <w:rPr>
                        <w:rFonts w:ascii="Calibri"/>
                        <w:spacing w:val="-38"/>
                        <w:w w:val="99"/>
                        <w:position w:val="-3"/>
                        <w:sz w:val="20"/>
                      </w:rPr>
                      <w:t>1</w:t>
                    </w:r>
                    <w:r>
                      <w:rPr>
                        <w:rFonts w:ascii="Calibri"/>
                        <w:spacing w:val="-30"/>
                        <w:w w:val="99"/>
                        <w:sz w:val="20"/>
                      </w:rPr>
                      <w:t>t</w:t>
                    </w:r>
                    <w:r>
                      <w:rPr>
                        <w:rFonts w:ascii="Calibri"/>
                        <w:spacing w:val="-113"/>
                        <w:w w:val="99"/>
                        <w:position w:val="-3"/>
                        <w:sz w:val="20"/>
                      </w:rPr>
                      <w:t>%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il</w:t>
                    </w:r>
                    <w:r>
                      <w:rPr>
                        <w:rFonts w:ascii="Calibri"/>
                        <w:spacing w:val="-1"/>
                        <w:w w:val="99"/>
                        <w:sz w:val="20"/>
                      </w:rPr>
                      <w:t>e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cocina</w:t>
                    </w:r>
                    <w:r>
                      <w:rPr>
                        <w:rFonts w:ascii="Calibri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2"/>
                        <w:w w:val="99"/>
                        <w:sz w:val="20"/>
                      </w:rPr>
                      <w:t>y</w:t>
                    </w:r>
                  </w:p>
                  <w:p>
                    <w:pPr>
                      <w:spacing w:line="225" w:lineRule="exact" w:before="0"/>
                      <w:ind w:left="0" w:right="383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comedor</w:t>
                    </w:r>
                  </w:p>
                  <w:p>
                    <w:pPr>
                      <w:spacing w:line="237" w:lineRule="exact" w:before="0"/>
                      <w:ind w:left="568" w:right="950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</w:p>
                  <w:p>
                    <w:pPr>
                      <w:spacing w:line="240" w:lineRule="auto" w:before="0"/>
                      <w:ind w:left="902" w:right="155" w:hanging="2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Material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es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electrico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 y afines</w:t>
                    </w:r>
                    <w:r>
                      <w:rPr>
                        <w:rFonts w:ascii="Calibri"/>
                        <w:spacing w:val="-4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3%</w:t>
                    </w:r>
                  </w:p>
                  <w:p>
                    <w:pPr>
                      <w:spacing w:line="194" w:lineRule="exact" w:before="0"/>
                      <w:ind w:left="898" w:right="0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Materiales</w:t>
                    </w:r>
                  </w:p>
                  <w:p>
                    <w:pPr>
                      <w:spacing w:before="0"/>
                      <w:ind w:left="1012" w:right="115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limpieza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782" w:right="0" w:firstLine="0"/>
        <w:jc w:val="both"/>
        <w:rPr>
          <w:sz w:val="24"/>
        </w:rPr>
      </w:pPr>
      <w:r>
        <w:rPr>
          <w:b/>
          <w:sz w:val="24"/>
        </w:rPr>
        <w:t>Fuente:</w:t>
      </w:r>
      <w:r>
        <w:rPr>
          <w:b/>
          <w:spacing w:val="-3"/>
          <w:sz w:val="24"/>
        </w:rPr>
        <w:t> </w:t>
      </w:r>
      <w:r>
        <w:rPr>
          <w:sz w:val="24"/>
        </w:rPr>
        <w:t>Tabla</w:t>
      </w:r>
      <w:r>
        <w:rPr>
          <w:spacing w:val="-1"/>
          <w:sz w:val="24"/>
        </w:rPr>
        <w:t> </w:t>
      </w:r>
      <w:r>
        <w:rPr>
          <w:sz w:val="24"/>
        </w:rPr>
        <w:t>No.17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360" w:lineRule="auto" w:before="1"/>
        <w:ind w:left="782" w:right="1318"/>
        <w:jc w:val="both"/>
      </w:pPr>
      <w:r>
        <w:rPr>
          <w:b/>
        </w:rPr>
        <w:t>Análisis: El </w:t>
      </w:r>
      <w:r>
        <w:rPr/>
        <w:t>33% del gasto ejecutado de la transferencia No.12 corresponde al rubro de</w:t>
      </w:r>
      <w:r>
        <w:rPr>
          <w:spacing w:val="-57"/>
        </w:rPr>
        <w:t> </w:t>
      </w:r>
      <w:r>
        <w:rPr/>
        <w:t>equipo de informática, el 19% a materiales relacionados a la informática, el 17% útiles</w:t>
      </w:r>
      <w:r>
        <w:rPr>
          <w:spacing w:val="1"/>
        </w:rPr>
        <w:t> </w:t>
      </w:r>
      <w:r>
        <w:rPr/>
        <w:t>diversos,</w:t>
      </w:r>
      <w:r>
        <w:rPr>
          <w:spacing w:val="-1"/>
        </w:rPr>
        <w:t> </w:t>
      </w:r>
      <w:r>
        <w:rPr/>
        <w:t>el 15%</w:t>
      </w:r>
      <w:r>
        <w:rPr>
          <w:spacing w:val="-1"/>
        </w:rPr>
        <w:t> </w:t>
      </w:r>
      <w:r>
        <w:rPr/>
        <w:t>mano de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menores, el 8%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equipo</w:t>
      </w:r>
      <w:r>
        <w:rPr>
          <w:spacing w:val="-1"/>
        </w:rPr>
        <w:t> </w:t>
      </w:r>
      <w:r>
        <w:rPr/>
        <w:t>y muebles de</w:t>
      </w:r>
      <w:r>
        <w:rPr>
          <w:spacing w:val="-2"/>
        </w:rPr>
        <w:t> </w:t>
      </w:r>
      <w:r>
        <w:rPr/>
        <w:t>oficinas.</w:t>
      </w:r>
    </w:p>
    <w:p>
      <w:pPr>
        <w:spacing w:after="0" w:line="360" w:lineRule="auto"/>
        <w:jc w:val="both"/>
        <w:sectPr>
          <w:headerReference w:type="default" r:id="rId38"/>
          <w:pgSz w:w="11910" w:h="16840"/>
          <w:pgMar w:header="1116" w:footer="0" w:top="1880" w:bottom="280" w:left="920" w:right="500"/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Heading2"/>
      </w:pPr>
      <w:bookmarkStart w:name="_TOC_250008" w:id="8"/>
      <w:r>
        <w:rPr/>
        <w:t>7.-</w:t>
      </w:r>
      <w:r>
        <w:rPr>
          <w:spacing w:val="-4"/>
        </w:rPr>
        <w:t> </w:t>
      </w:r>
      <w:r>
        <w:rPr/>
        <w:t>IMPACTO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RECURSOS</w:t>
      </w:r>
      <w:r>
        <w:rPr>
          <w:spacing w:val="-2"/>
        </w:rPr>
        <w:t> </w:t>
      </w:r>
      <w:bookmarkEnd w:id="8"/>
      <w:r>
        <w:rPr/>
        <w:t>INVERTIDOS</w:t>
      </w:r>
    </w:p>
    <w:p>
      <w:pPr>
        <w:pStyle w:val="BodyText"/>
        <w:spacing w:before="2"/>
        <w:rPr>
          <w:b/>
          <w:sz w:val="31"/>
        </w:rPr>
      </w:pPr>
    </w:p>
    <w:p>
      <w:pPr>
        <w:pStyle w:val="BodyText"/>
        <w:spacing w:line="360" w:lineRule="auto"/>
        <w:ind w:left="782" w:right="1227" w:firstLine="707"/>
      </w:pPr>
      <w:r>
        <w:rPr/>
        <w:t>En este apartado se tratará de dar respuestas a una serie de interrogantes con</w:t>
      </w:r>
      <w:r>
        <w:rPr>
          <w:spacing w:val="1"/>
        </w:rPr>
        <w:t> </w:t>
      </w:r>
      <w:r>
        <w:rPr/>
        <w:t>relación a los recursos recibidos, dentro de estas interrogantes citamos: ¿Cuáles</w:t>
      </w:r>
      <w:r>
        <w:rPr>
          <w:spacing w:val="1"/>
        </w:rPr>
        <w:t> </w:t>
      </w:r>
      <w:r>
        <w:rPr/>
        <w:t>manifestaciones</w:t>
      </w:r>
      <w:r>
        <w:rPr>
          <w:spacing w:val="3"/>
        </w:rPr>
        <w:t> </w:t>
      </w:r>
      <w:r>
        <w:rPr/>
        <w:t>reales</w:t>
      </w:r>
      <w:r>
        <w:rPr>
          <w:spacing w:val="3"/>
        </w:rPr>
        <w:t> </w:t>
      </w:r>
      <w:r>
        <w:rPr/>
        <w:t>existen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mejoría</w:t>
      </w:r>
      <w:r>
        <w:rPr>
          <w:spacing w:val="2"/>
        </w:rPr>
        <w:t> </w:t>
      </w:r>
      <w:r>
        <w:rPr/>
        <w:t>de la</w:t>
      </w:r>
      <w:r>
        <w:rPr>
          <w:spacing w:val="3"/>
        </w:rPr>
        <w:t> </w:t>
      </w:r>
      <w:r>
        <w:rPr/>
        <w:t>calidad</w:t>
      </w:r>
      <w:r>
        <w:rPr>
          <w:spacing w:val="3"/>
        </w:rPr>
        <w:t> </w:t>
      </w:r>
      <w:r>
        <w:rPr/>
        <w:t>educativa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del alumnado y del personal que hace vida en el centro educativo? ¿Cómo eran las</w:t>
      </w:r>
      <w:r>
        <w:rPr>
          <w:spacing w:val="1"/>
        </w:rPr>
        <w:t> </w:t>
      </w:r>
      <w:r>
        <w:rPr/>
        <w:t>condiciones antes de estos colectivos y cómo son ahora? ¿Cómo se adquirían los</w:t>
      </w:r>
      <w:r>
        <w:rPr>
          <w:spacing w:val="1"/>
        </w:rPr>
        <w:t> </w:t>
      </w:r>
      <w:r>
        <w:rPr/>
        <w:t>recursos y materiales y cómo se adquieren ahora? ¿Qué participación tenía la sociedad</w:t>
      </w:r>
      <w:r>
        <w:rPr>
          <w:spacing w:val="1"/>
        </w:rPr>
        <w:t> </w:t>
      </w:r>
      <w:r>
        <w:rPr/>
        <w:t>local en el abastecimiento de bienes y servicios en la institución educativa y cuáles tiene</w:t>
      </w:r>
      <w:r>
        <w:rPr>
          <w:spacing w:val="-57"/>
        </w:rPr>
        <w:t> </w:t>
      </w:r>
      <w:r>
        <w:rPr/>
        <w:t>ahora? Eso es</w:t>
      </w:r>
      <w:r>
        <w:rPr>
          <w:spacing w:val="-1"/>
        </w:rPr>
        <w:t> </w:t>
      </w:r>
      <w:r>
        <w:rPr/>
        <w:t>si ha</w:t>
      </w:r>
      <w:r>
        <w:rPr>
          <w:spacing w:val="-1"/>
        </w:rPr>
        <w:t> </w:t>
      </w:r>
      <w:r>
        <w:rPr/>
        <w:t>habido</w:t>
      </w:r>
      <w:r>
        <w:rPr>
          <w:spacing w:val="-1"/>
        </w:rPr>
        <w:t> </w:t>
      </w:r>
      <w:r>
        <w:rPr/>
        <w:t>cambio real. Son</w:t>
      </w:r>
      <w:r>
        <w:rPr>
          <w:spacing w:val="-1"/>
        </w:rPr>
        <w:t> </w:t>
      </w:r>
      <w:r>
        <w:rPr/>
        <w:t>ejemplos de temas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pueden</w:t>
      </w:r>
      <w:r>
        <w:rPr>
          <w:spacing w:val="-1"/>
        </w:rPr>
        <w:t> </w:t>
      </w:r>
      <w:r>
        <w:rPr/>
        <w:t>enfocar.</w:t>
      </w:r>
    </w:p>
    <w:p>
      <w:pPr>
        <w:pStyle w:val="Heading3"/>
        <w:numPr>
          <w:ilvl w:val="1"/>
          <w:numId w:val="14"/>
        </w:numPr>
        <w:tabs>
          <w:tab w:pos="1142" w:val="left" w:leader="none"/>
        </w:tabs>
        <w:spacing w:line="360" w:lineRule="auto" w:before="200" w:after="0"/>
        <w:ind w:left="782" w:right="1346" w:firstLine="0"/>
        <w:jc w:val="left"/>
      </w:pPr>
      <w:r>
        <w:rPr/>
        <w:t>¿Cuáles manifestaciones reales existen de mejoría de la calidad educativa y la</w:t>
      </w:r>
      <w:r>
        <w:rPr>
          <w:spacing w:val="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vida</w:t>
      </w:r>
      <w:r>
        <w:rPr>
          <w:spacing w:val="-4"/>
        </w:rPr>
        <w:t> </w:t>
      </w:r>
      <w:r>
        <w:rPr/>
        <w:t>del</w:t>
      </w:r>
      <w:r>
        <w:rPr>
          <w:spacing w:val="-1"/>
        </w:rPr>
        <w:t> </w:t>
      </w:r>
      <w:r>
        <w:rPr/>
        <w:t>alumnado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hace</w:t>
      </w:r>
      <w:r>
        <w:rPr>
          <w:spacing w:val="-2"/>
        </w:rPr>
        <w:t> </w:t>
      </w:r>
      <w:r>
        <w:rPr/>
        <w:t>vida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 centro</w:t>
      </w:r>
      <w:r>
        <w:rPr>
          <w:spacing w:val="-1"/>
        </w:rPr>
        <w:t> </w:t>
      </w:r>
      <w:r>
        <w:rPr/>
        <w:t>educativo?</w:t>
      </w:r>
    </w:p>
    <w:p>
      <w:pPr>
        <w:pStyle w:val="BodyText"/>
        <w:spacing w:line="360" w:lineRule="auto" w:before="200"/>
        <w:ind w:left="782" w:right="1271" w:firstLine="707"/>
      </w:pPr>
      <w:r>
        <w:rPr/>
        <w:t>Tal como plantea Mortimore, J (1991) la escuela de calidad es aquella que</w:t>
      </w:r>
      <w:r>
        <w:rPr>
          <w:spacing w:val="1"/>
        </w:rPr>
        <w:t> </w:t>
      </w:r>
      <w:r>
        <w:rPr/>
        <w:t>promueve el progreso de los estudiantes en una amplia gama de logros intelectuales,</w:t>
      </w:r>
      <w:r>
        <w:rPr>
          <w:spacing w:val="1"/>
        </w:rPr>
        <w:t> </w:t>
      </w:r>
      <w:r>
        <w:rPr/>
        <w:t>morales, sociales y emocionales, teniendo en cuenta su nivel socioeconómico, su</w:t>
      </w:r>
      <w:r>
        <w:rPr>
          <w:spacing w:val="1"/>
        </w:rPr>
        <w:t> </w:t>
      </w:r>
      <w:r>
        <w:rPr/>
        <w:t>aprendizaje previo y su medio familiar. Un sistema escolar eficaz es el que maximiza la</w:t>
      </w:r>
      <w:r>
        <w:rPr>
          <w:spacing w:val="-57"/>
        </w:rPr>
        <w:t> </w:t>
      </w:r>
      <w:r>
        <w:rPr/>
        <w:t>capacidad de las escuelas para alcanzar esos resultados. Lo que supone adoptar la</w:t>
      </w:r>
      <w:r>
        <w:rPr>
          <w:spacing w:val="1"/>
        </w:rPr>
        <w:t> </w:t>
      </w:r>
      <w:r>
        <w:rPr/>
        <w:t>noción</w:t>
      </w:r>
      <w:r>
        <w:rPr>
          <w:spacing w:val="-1"/>
        </w:rPr>
        <w:t> </w:t>
      </w:r>
      <w:r>
        <w:rPr/>
        <w:t>de valor añadido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la eficacia</w:t>
      </w:r>
      <w:r>
        <w:rPr>
          <w:spacing w:val="1"/>
        </w:rPr>
        <w:t> </w:t>
      </w:r>
      <w:r>
        <w:rPr/>
        <w:t>escolar.</w:t>
      </w:r>
    </w:p>
    <w:p>
      <w:pPr>
        <w:pStyle w:val="BodyText"/>
        <w:spacing w:line="360" w:lineRule="auto" w:before="202"/>
        <w:ind w:left="782" w:right="1284" w:firstLine="707"/>
      </w:pPr>
      <w:r>
        <w:rPr/>
        <w:t>A lo planteado por Mortimore, J (1991) también hay que agregar otros dos</w:t>
      </w:r>
      <w:r>
        <w:rPr>
          <w:spacing w:val="1"/>
        </w:rPr>
        <w:t> </w:t>
      </w:r>
      <w:r>
        <w:rPr/>
        <w:t>resultados que también hay que tener en cuenta en la calidad: la participación de la</w:t>
      </w:r>
      <w:r>
        <w:rPr>
          <w:spacing w:val="1"/>
        </w:rPr>
        <w:t> </w:t>
      </w:r>
      <w:r>
        <w:rPr/>
        <w:t>comunidad educativa en el funcionamiento del centro y su grado de satisfacción por los</w:t>
      </w:r>
      <w:r>
        <w:rPr>
          <w:spacing w:val="-57"/>
        </w:rPr>
        <w:t> </w:t>
      </w:r>
      <w:r>
        <w:rPr/>
        <w:t>objetivos alcanzados; la satisfacción profesional de los docentes y el cumplimiento de</w:t>
      </w:r>
      <w:r>
        <w:rPr>
          <w:spacing w:val="1"/>
        </w:rPr>
        <w:t> </w:t>
      </w:r>
      <w:r>
        <w:rPr/>
        <w:t>sus expectativas razonables; la influencia del centro en la sociedad, en su entorno más</w:t>
      </w:r>
      <w:r>
        <w:rPr>
          <w:spacing w:val="1"/>
        </w:rPr>
        <w:t> </w:t>
      </w:r>
      <w:r>
        <w:rPr/>
        <w:t>próximo.</w:t>
      </w:r>
    </w:p>
    <w:p>
      <w:pPr>
        <w:pStyle w:val="BodyText"/>
        <w:spacing w:line="360" w:lineRule="auto" w:before="200"/>
        <w:ind w:left="782" w:right="1531" w:firstLine="707"/>
      </w:pPr>
      <w:r>
        <w:rPr/>
        <w:t>Una definición más ampliada de la calidad debe incorporar la atención</w:t>
      </w:r>
      <w:r>
        <w:rPr>
          <w:spacing w:val="1"/>
        </w:rPr>
        <w:t> </w:t>
      </w:r>
      <w:r>
        <w:rPr/>
        <w:t>preferente a los grupos de alumnos con mayores riesgos de bajo rendimiento o de</w:t>
      </w:r>
      <w:r>
        <w:rPr>
          <w:spacing w:val="1"/>
        </w:rPr>
        <w:t> </w:t>
      </w:r>
      <w:r>
        <w:rPr/>
        <w:t>abandono escolar, aquellos que se encuentran en situaciones de desventajas por tener</w:t>
      </w:r>
      <w:r>
        <w:rPr>
          <w:spacing w:val="-58"/>
        </w:rPr>
        <w:t> </w:t>
      </w:r>
      <w:r>
        <w:rPr/>
        <w:t>algún tipo de barrera o discapacidad física, sensorial o psíquica, o por estar en</w:t>
      </w:r>
      <w:r>
        <w:rPr>
          <w:spacing w:val="1"/>
        </w:rPr>
        <w:t> </w:t>
      </w:r>
      <w:r>
        <w:rPr/>
        <w:t>situaciones culturales y sociales desfavorecidas. Desde esta perspectiva la calidad</w:t>
      </w:r>
      <w:r>
        <w:rPr>
          <w:spacing w:val="1"/>
        </w:rPr>
        <w:t> </w:t>
      </w:r>
      <w:r>
        <w:rPr/>
        <w:t>incluye</w:t>
      </w:r>
      <w:r>
        <w:rPr>
          <w:spacing w:val="-2"/>
        </w:rPr>
        <w:t> </w:t>
      </w:r>
      <w:r>
        <w:rPr/>
        <w:t>la equidad</w:t>
      </w:r>
      <w:r>
        <w:rPr>
          <w:spacing w:val="1"/>
        </w:rPr>
        <w:t> </w:t>
      </w:r>
      <w:r>
        <w:rPr/>
        <w:t>como uno de sus rasgos distintivos.</w:t>
      </w:r>
    </w:p>
    <w:p>
      <w:pPr>
        <w:spacing w:after="0" w:line="360" w:lineRule="auto"/>
        <w:sectPr>
          <w:headerReference w:type="default" r:id="rId40"/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360" w:lineRule="auto" w:before="90"/>
        <w:ind w:left="782" w:right="1556" w:firstLine="707"/>
      </w:pPr>
      <w:r>
        <w:rPr/>
        <w:t>Desde esta perspectiva, el centro educativo Ramona Neris Sosa, ha obtenidos</w:t>
      </w:r>
      <w:r>
        <w:rPr>
          <w:spacing w:val="-58"/>
        </w:rPr>
        <w:t> </w:t>
      </w:r>
      <w:r>
        <w:rPr/>
        <w:t>cambios y resultados significativos, desde la descentralización, impactado desde el</w:t>
      </w:r>
      <w:r>
        <w:rPr>
          <w:spacing w:val="1"/>
        </w:rPr>
        <w:t> </w:t>
      </w:r>
      <w:r>
        <w:rPr/>
        <w:t>espacio de apoyo, el espacio de alfabetización, así como; los diferentes programas y</w:t>
      </w:r>
      <w:r>
        <w:rPr>
          <w:spacing w:val="1"/>
        </w:rPr>
        <w:t> </w:t>
      </w:r>
      <w:r>
        <w:rPr/>
        <w:t>planes</w:t>
      </w:r>
      <w:r>
        <w:rPr>
          <w:spacing w:val="-1"/>
        </w:rPr>
        <w:t> </w:t>
      </w:r>
      <w:r>
        <w:rPr/>
        <w:t>aprendizajes que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llevan a</w:t>
      </w:r>
      <w:r>
        <w:rPr>
          <w:spacing w:val="1"/>
        </w:rPr>
        <w:t> </w:t>
      </w:r>
      <w:r>
        <w:rPr/>
        <w:t>cabo</w:t>
      </w:r>
      <w:r>
        <w:rPr>
          <w:spacing w:val="-1"/>
        </w:rPr>
        <w:t> </w:t>
      </w:r>
      <w:r>
        <w:rPr/>
        <w:t>en</w:t>
      </w:r>
      <w:r>
        <w:rPr>
          <w:spacing w:val="2"/>
        </w:rPr>
        <w:t> </w:t>
      </w:r>
      <w:r>
        <w:rPr/>
        <w:t>el contexto</w:t>
      </w:r>
      <w:r>
        <w:rPr>
          <w:spacing w:val="2"/>
        </w:rPr>
        <w:t> </w:t>
      </w:r>
      <w:r>
        <w:rPr/>
        <w:t>interno del centro.</w:t>
      </w:r>
    </w:p>
    <w:p>
      <w:pPr>
        <w:pStyle w:val="BodyText"/>
        <w:spacing w:line="360" w:lineRule="auto" w:before="202"/>
        <w:ind w:left="782" w:right="1363" w:firstLine="707"/>
      </w:pPr>
      <w:r>
        <w:rPr/>
        <w:t>Con la sistematización de los recursos de descentralización, el centro educativo</w:t>
      </w:r>
      <w:r>
        <w:rPr>
          <w:spacing w:val="-57"/>
        </w:rPr>
        <w:t> </w:t>
      </w:r>
      <w:r>
        <w:rPr/>
        <w:t>Ramona Neris Sosa, ha impactado</w:t>
      </w:r>
      <w:r>
        <w:rPr>
          <w:spacing w:val="1"/>
        </w:rPr>
        <w:t> </w:t>
      </w:r>
      <w:r>
        <w:rPr/>
        <w:t>significativamente la vida de esos estudiantes y</w:t>
      </w:r>
      <w:r>
        <w:rPr>
          <w:spacing w:val="1"/>
        </w:rPr>
        <w:t> </w:t>
      </w:r>
      <w:r>
        <w:rPr/>
        <w:t>familias vulnerables, donde se atienden desde este espacio estudiantes con déficit de</w:t>
      </w:r>
      <w:r>
        <w:rPr>
          <w:spacing w:val="1"/>
        </w:rPr>
        <w:t> </w:t>
      </w:r>
      <w:r>
        <w:rPr/>
        <w:t>atención, motora, concentración, etc. donde son</w:t>
      </w:r>
      <w:r>
        <w:rPr>
          <w:spacing w:val="1"/>
        </w:rPr>
        <w:t> </w:t>
      </w:r>
      <w:r>
        <w:rPr/>
        <w:t>moldeados e integrados a las aulas</w:t>
      </w:r>
      <w:r>
        <w:rPr>
          <w:spacing w:val="1"/>
        </w:rPr>
        <w:t> </w:t>
      </w:r>
      <w:r>
        <w:rPr/>
        <w:t>cada año cientos de</w:t>
      </w:r>
      <w:r>
        <w:rPr>
          <w:spacing w:val="1"/>
        </w:rPr>
        <w:t> </w:t>
      </w:r>
      <w:r>
        <w:rPr/>
        <w:t>estudiantes.</w:t>
      </w:r>
    </w:p>
    <w:p>
      <w:pPr>
        <w:pStyle w:val="BodyText"/>
        <w:spacing w:line="360" w:lineRule="auto" w:before="199"/>
        <w:ind w:left="782" w:right="1502" w:firstLine="707"/>
      </w:pPr>
      <w:r>
        <w:rPr/>
        <w:t>En el centro educativo Ramona Neris Sosa, los mayores logros percibidos por</w:t>
      </w:r>
      <w:r>
        <w:rPr>
          <w:spacing w:val="-57"/>
        </w:rPr>
        <w:t> </w:t>
      </w:r>
      <w:r>
        <w:rPr/>
        <w:t>los docentes y personal del centro se evidencian en la gestión administrativa, puesto</w:t>
      </w:r>
      <w:r>
        <w:rPr>
          <w:spacing w:val="1"/>
        </w:rPr>
        <w:t> </w:t>
      </w:r>
      <w:r>
        <w:rPr/>
        <w:t>que se percibe mayor control de los recursos asignados al centro, mejor servicio al</w:t>
      </w:r>
      <w:r>
        <w:rPr>
          <w:spacing w:val="1"/>
        </w:rPr>
        <w:t> </w:t>
      </w:r>
      <w:r>
        <w:rPr/>
        <w:t>público, cobertura de inscripción gratuita, un mayor acceso a recursos didáctico,</w:t>
      </w:r>
      <w:r>
        <w:rPr>
          <w:spacing w:val="1"/>
        </w:rPr>
        <w:t> </w:t>
      </w:r>
      <w:r>
        <w:rPr/>
        <w:t>reparación y mantenimiento de infraestructura, mantiene el centro comunicado y la</w:t>
      </w:r>
      <w:r>
        <w:rPr>
          <w:spacing w:val="1"/>
        </w:rPr>
        <w:t> </w:t>
      </w:r>
      <w:r>
        <w:rPr/>
        <w:t>plataformas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SIGERD</w:t>
      </w:r>
      <w:r>
        <w:rPr>
          <w:spacing w:val="2"/>
        </w:rPr>
        <w:t> </w:t>
      </w:r>
      <w:r>
        <w:rPr/>
        <w:t>actualizadas</w:t>
      </w:r>
      <w:r>
        <w:rPr>
          <w:spacing w:val="-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el uso de</w:t>
      </w:r>
      <w:r>
        <w:rPr>
          <w:spacing w:val="-2"/>
        </w:rPr>
        <w:t> </w:t>
      </w:r>
      <w:r>
        <w:rPr/>
        <w:t>la internet.</w:t>
      </w:r>
    </w:p>
    <w:p>
      <w:pPr>
        <w:pStyle w:val="BodyText"/>
        <w:spacing w:line="360" w:lineRule="auto" w:before="202"/>
        <w:ind w:left="782" w:right="2077" w:firstLine="767"/>
      </w:pPr>
      <w:r>
        <w:rPr/>
        <w:t>Otro de los avances en la calidad se puede decir que se ha logrado la</w:t>
      </w:r>
      <w:r>
        <w:rPr>
          <w:spacing w:val="1"/>
        </w:rPr>
        <w:t> </w:t>
      </w:r>
      <w:r>
        <w:rPr/>
        <w:t>participación de la comunidad en la planificación y gestión escolar. También la</w:t>
      </w:r>
      <w:r>
        <w:rPr>
          <w:spacing w:val="-57"/>
        </w:rPr>
        <w:t> </w:t>
      </w:r>
      <w:r>
        <w:rPr/>
        <w:t>incorporar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 padres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 madres</w:t>
      </w:r>
      <w:r>
        <w:rPr>
          <w:spacing w:val="2"/>
        </w:rPr>
        <w:t> </w:t>
      </w:r>
      <w:r>
        <w:rPr/>
        <w:t>en la</w:t>
      </w:r>
      <w:r>
        <w:rPr>
          <w:spacing w:val="-1"/>
        </w:rPr>
        <w:t> </w:t>
      </w:r>
      <w:r>
        <w:rPr/>
        <w:t>gestión del centro.</w:t>
      </w:r>
    </w:p>
    <w:p>
      <w:pPr>
        <w:pStyle w:val="BodyText"/>
        <w:spacing w:line="360" w:lineRule="auto" w:before="198"/>
        <w:ind w:left="782" w:right="1204" w:firstLine="707"/>
      </w:pPr>
      <w:r>
        <w:rPr/>
        <w:t>La descentralización ha beneficiado en el centro educativo Ramona Neris Sosa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los diferentes sectores sociales involucrados, mediante el establecimiento de un proceso</w:t>
      </w:r>
      <w:r>
        <w:rPr>
          <w:spacing w:val="1"/>
        </w:rPr>
        <w:t> </w:t>
      </w:r>
      <w:r>
        <w:rPr/>
        <w:t>de capacitación continua que ha permitido aumentar su capacidad operacional y</w:t>
      </w:r>
      <w:r>
        <w:rPr>
          <w:spacing w:val="1"/>
        </w:rPr>
        <w:t> </w:t>
      </w:r>
      <w:r>
        <w:rPr/>
        <w:t>perspectiva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 gestión</w:t>
      </w:r>
      <w:r>
        <w:rPr>
          <w:spacing w:val="2"/>
        </w:rPr>
        <w:t> </w:t>
      </w:r>
      <w:r>
        <w:rPr/>
        <w:t>escolar.</w:t>
      </w:r>
    </w:p>
    <w:p>
      <w:pPr>
        <w:pStyle w:val="BodyText"/>
        <w:spacing w:line="360" w:lineRule="auto" w:before="202"/>
        <w:ind w:left="782" w:right="1204" w:firstLine="707"/>
      </w:pPr>
      <w:r>
        <w:rPr/>
        <w:t>Según</w:t>
      </w:r>
      <w:r>
        <w:rPr>
          <w:spacing w:val="2"/>
        </w:rPr>
        <w:t> </w:t>
      </w:r>
      <w:r>
        <w:rPr/>
        <w:t>cuestionario</w:t>
      </w:r>
      <w:r>
        <w:rPr>
          <w:spacing w:val="2"/>
        </w:rPr>
        <w:t> </w:t>
      </w:r>
      <w:r>
        <w:rPr/>
        <w:t>de preguntas</w:t>
      </w:r>
      <w:r>
        <w:rPr>
          <w:spacing w:val="2"/>
        </w:rPr>
        <w:t> </w:t>
      </w:r>
      <w:r>
        <w:rPr/>
        <w:t>abiertas</w:t>
      </w:r>
      <w:r>
        <w:rPr>
          <w:spacing w:val="2"/>
        </w:rPr>
        <w:t> </w:t>
      </w:r>
      <w:r>
        <w:rPr/>
        <w:t>aplicado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2"/>
        </w:rPr>
        <w:t> </w:t>
      </w:r>
      <w:r>
        <w:rPr/>
        <w:t>docentes,</w:t>
      </w:r>
      <w:r>
        <w:rPr>
          <w:spacing w:val="2"/>
        </w:rPr>
        <w:t> </w:t>
      </w:r>
      <w:r>
        <w:rPr/>
        <w:t>padres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equipo de gestión del centro educativo, la gestión académica no evidencia una mejora</w:t>
      </w:r>
      <w:r>
        <w:rPr>
          <w:spacing w:val="1"/>
        </w:rPr>
        <w:t> </w:t>
      </w:r>
      <w:r>
        <w:rPr/>
        <w:t>significativa, puesto que sólo algunos padres y docentes la valoran como avance. Este es</w:t>
      </w:r>
      <w:r>
        <w:rPr>
          <w:spacing w:val="-57"/>
        </w:rPr>
        <w:t> </w:t>
      </w:r>
      <w:r>
        <w:rPr/>
        <w:t>uno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 puntos de</w:t>
      </w:r>
      <w:r>
        <w:rPr>
          <w:spacing w:val="-1"/>
        </w:rPr>
        <w:t> </w:t>
      </w:r>
      <w:r>
        <w:rPr/>
        <w:t>menor</w:t>
      </w:r>
      <w:r>
        <w:rPr>
          <w:spacing w:val="-2"/>
        </w:rPr>
        <w:t> </w:t>
      </w:r>
      <w:r>
        <w:rPr/>
        <w:t>percepción de logro.</w:t>
      </w:r>
    </w:p>
    <w:p>
      <w:pPr>
        <w:pStyle w:val="Heading3"/>
        <w:numPr>
          <w:ilvl w:val="1"/>
          <w:numId w:val="14"/>
        </w:numPr>
        <w:tabs>
          <w:tab w:pos="1142" w:val="left" w:leader="none"/>
        </w:tabs>
        <w:spacing w:line="240" w:lineRule="auto" w:before="200" w:after="0"/>
        <w:ind w:left="1142" w:right="0" w:hanging="360"/>
        <w:jc w:val="left"/>
      </w:pPr>
      <w:r>
        <w:rPr/>
        <w:t>¿Cómo</w:t>
      </w:r>
      <w:r>
        <w:rPr>
          <w:spacing w:val="-1"/>
        </w:rPr>
        <w:t> </w:t>
      </w:r>
      <w:r>
        <w:rPr/>
        <w:t>eran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antes</w:t>
      </w:r>
      <w:r>
        <w:rPr>
          <w:spacing w:val="-1"/>
        </w:rPr>
        <w:t> </w:t>
      </w:r>
      <w:r>
        <w:rPr/>
        <w:t>de estos colectivos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cómo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ahora?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782" w:right="1364" w:firstLine="707"/>
      </w:pPr>
      <w:r>
        <w:rPr/>
        <w:t>Según plantea Ramos, B. (2018) la descentralización educativa en República</w:t>
      </w:r>
      <w:r>
        <w:rPr>
          <w:spacing w:val="1"/>
        </w:rPr>
        <w:t> </w:t>
      </w:r>
      <w:r>
        <w:rPr/>
        <w:t>Dominicana</w:t>
      </w:r>
      <w:r>
        <w:rPr>
          <w:spacing w:val="-3"/>
        </w:rPr>
        <w:t> </w:t>
      </w:r>
      <w:r>
        <w:rPr/>
        <w:t>ha</w:t>
      </w:r>
      <w:r>
        <w:rPr>
          <w:spacing w:val="-2"/>
        </w:rPr>
        <w:t> </w:t>
      </w:r>
      <w:r>
        <w:rPr/>
        <w:t>permitido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centros</w:t>
      </w:r>
      <w:r>
        <w:rPr>
          <w:spacing w:val="-1"/>
        </w:rPr>
        <w:t> </w:t>
      </w:r>
      <w:r>
        <w:rPr/>
        <w:t>escolares</w:t>
      </w:r>
      <w:r>
        <w:rPr>
          <w:spacing w:val="1"/>
        </w:rPr>
        <w:t> </w:t>
      </w:r>
      <w:r>
        <w:rPr/>
        <w:t>desarrollen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propios</w:t>
      </w:r>
      <w:r>
        <w:rPr>
          <w:spacing w:val="-1"/>
        </w:rPr>
        <w:t> </w:t>
      </w:r>
      <w:r>
        <w:rPr/>
        <w:t>proyectos</w:t>
      </w:r>
      <w:r>
        <w:rPr>
          <w:spacing w:val="-2"/>
        </w:rPr>
        <w:t> </w:t>
      </w:r>
      <w:r>
        <w:rPr/>
        <w:t>y</w:t>
      </w:r>
      <w:r>
        <w:rPr>
          <w:spacing w:val="-57"/>
        </w:rPr>
        <w:t> </w:t>
      </w:r>
      <w:r>
        <w:rPr/>
        <w:t>trabajen</w:t>
      </w:r>
      <w:r>
        <w:rPr>
          <w:spacing w:val="-1"/>
        </w:rPr>
        <w:t> </w:t>
      </w:r>
      <w:r>
        <w:rPr/>
        <w:t>las necesidades</w:t>
      </w:r>
      <w:r>
        <w:rPr>
          <w:spacing w:val="2"/>
        </w:rPr>
        <w:t> </w:t>
      </w:r>
      <w:r>
        <w:rPr/>
        <w:t>más esenciales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 centro escolar.</w:t>
      </w:r>
    </w:p>
    <w:p>
      <w:pPr>
        <w:spacing w:after="0" w:line="360" w:lineRule="auto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360" w:lineRule="auto" w:before="90"/>
        <w:ind w:left="782" w:right="1257" w:firstLine="707"/>
      </w:pPr>
      <w:r>
        <w:rPr/>
        <w:t>Antes de la llegada de la descentralización escolar, el centro Educativo Ramona</w:t>
      </w:r>
      <w:r>
        <w:rPr>
          <w:spacing w:val="1"/>
        </w:rPr>
        <w:t> </w:t>
      </w:r>
      <w:r>
        <w:rPr/>
        <w:t>Neris Sosa debía esperar a que el Ministerio de Educación acudiera al centro cuando</w:t>
      </w:r>
      <w:r>
        <w:rPr>
          <w:spacing w:val="1"/>
        </w:rPr>
        <w:t> </w:t>
      </w:r>
      <w:r>
        <w:rPr/>
        <w:t>este lo necesitaba bien sea para compra de materiales, reparaciones, daños estructurales</w:t>
      </w:r>
      <w:r>
        <w:rPr>
          <w:spacing w:val="-57"/>
        </w:rPr>
        <w:t> </w:t>
      </w:r>
      <w:r>
        <w:rPr/>
        <w:t>causados por fenómenos atmosféricos y naturales, del mismo modo, era el Ministerio</w:t>
      </w:r>
      <w:r>
        <w:rPr>
          <w:spacing w:val="1"/>
        </w:rPr>
        <w:t> </w:t>
      </w:r>
      <w:r>
        <w:rPr/>
        <w:t>quien suplía los alimentos a la escuela, lo que debido a la cantidad de centro escolares</w:t>
      </w:r>
      <w:r>
        <w:rPr>
          <w:spacing w:val="1"/>
        </w:rPr>
        <w:t> </w:t>
      </w:r>
      <w:r>
        <w:rPr/>
        <w:t>del país, muchas veces, las mencionadas necesidades no eran atendidas a tiempo y otras</w:t>
      </w:r>
      <w:r>
        <w:rPr>
          <w:spacing w:val="-57"/>
        </w:rPr>
        <w:t> </w:t>
      </w:r>
      <w:r>
        <w:rPr/>
        <w:t>nunca</w:t>
      </w:r>
      <w:r>
        <w:rPr>
          <w:spacing w:val="-2"/>
        </w:rPr>
        <w:t> </w:t>
      </w:r>
      <w:r>
        <w:rPr/>
        <w:t>eran solucionadas.</w:t>
      </w:r>
    </w:p>
    <w:p>
      <w:pPr>
        <w:pStyle w:val="BodyText"/>
        <w:spacing w:line="360" w:lineRule="auto" w:before="201"/>
        <w:ind w:left="782" w:right="1297" w:firstLine="707"/>
      </w:pPr>
      <w:r>
        <w:rPr/>
        <w:t>Ahora, con la descentralización presupuestaria en la educación de la República</w:t>
      </w:r>
      <w:r>
        <w:rPr>
          <w:spacing w:val="1"/>
        </w:rPr>
        <w:t> </w:t>
      </w:r>
      <w:r>
        <w:rPr/>
        <w:t>Dominicana, se les permite al centro educativo a través de partidas trimestrales que</w:t>
      </w:r>
      <w:r>
        <w:rPr>
          <w:spacing w:val="1"/>
        </w:rPr>
        <w:t> </w:t>
      </w:r>
      <w:r>
        <w:rPr/>
        <w:t>recibe, ser quien maneja los recursos de su propio centro. Esas partidas trimestrales son</w:t>
      </w:r>
      <w:r>
        <w:rPr>
          <w:spacing w:val="-57"/>
        </w:rPr>
        <w:t> </w:t>
      </w:r>
      <w:r>
        <w:rPr/>
        <w:t>asignadas desde el Ministerio de Educación en base a la matrícula estudiantil que tiene</w:t>
      </w:r>
      <w:r>
        <w:rPr>
          <w:spacing w:val="1"/>
        </w:rPr>
        <w:t> </w:t>
      </w:r>
      <w:r>
        <w:rPr/>
        <w:t>el centro. De manera, el centro que tenga una mayor población estudiantil recibirá para</w:t>
      </w:r>
      <w:r>
        <w:rPr>
          <w:spacing w:val="-57"/>
        </w:rPr>
        <w:t> </w:t>
      </w:r>
      <w:r>
        <w:rPr/>
        <w:t>trabajar en sus respectivos centros educativos mayores cifras de dinero que los centros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tengan menos estudiantes.</w:t>
      </w:r>
    </w:p>
    <w:p>
      <w:pPr>
        <w:pStyle w:val="BodyText"/>
        <w:spacing w:line="360" w:lineRule="auto" w:before="201"/>
        <w:ind w:left="782" w:right="1244" w:firstLine="707"/>
      </w:pPr>
      <w:r>
        <w:rPr/>
        <w:t>De modo, que la junta de centro escolar descentralizada es la encargada de</w:t>
      </w:r>
      <w:r>
        <w:rPr>
          <w:spacing w:val="1"/>
        </w:rPr>
        <w:t> </w:t>
      </w:r>
      <w:r>
        <w:rPr/>
        <w:t>manejar el dinero del centro. Con dicho dinero, la junta de centro de la Escuela Ramona</w:t>
      </w:r>
      <w:r>
        <w:rPr>
          <w:spacing w:val="-57"/>
        </w:rPr>
        <w:t> </w:t>
      </w:r>
      <w:r>
        <w:rPr/>
        <w:t>Neris Sosa, puede pintar la escuela, construir aulas, reparar asuntos de electricidad,</w:t>
      </w:r>
      <w:r>
        <w:rPr>
          <w:spacing w:val="1"/>
        </w:rPr>
        <w:t> </w:t>
      </w:r>
      <w:r>
        <w:rPr/>
        <w:t>pagar mano de obras, pasajes a los estudiantes, materiales didácticos, entre otras. De</w:t>
      </w:r>
      <w:r>
        <w:rPr>
          <w:spacing w:val="1"/>
        </w:rPr>
        <w:t> </w:t>
      </w:r>
      <w:r>
        <w:rPr/>
        <w:t>igual forma la junta de centro puede elegir el suplidor que desee para que sea el</w:t>
      </w:r>
      <w:r>
        <w:rPr>
          <w:spacing w:val="1"/>
        </w:rPr>
        <w:t> </w:t>
      </w:r>
      <w:r>
        <w:rPr/>
        <w:t>encargado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llevarle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comida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les da a</w:t>
      </w:r>
      <w:r>
        <w:rPr>
          <w:spacing w:val="-1"/>
        </w:rPr>
        <w:t> </w:t>
      </w:r>
      <w:r>
        <w:rPr/>
        <w:t>los estudiantes.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14"/>
        </w:numPr>
        <w:tabs>
          <w:tab w:pos="1142" w:val="left" w:leader="none"/>
        </w:tabs>
        <w:spacing w:line="240" w:lineRule="auto" w:before="217" w:after="0"/>
        <w:ind w:left="1142" w:right="0" w:hanging="360"/>
        <w:jc w:val="left"/>
      </w:pPr>
      <w:r>
        <w:rPr/>
        <w:t>¿Cómo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adquirían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materiales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cómo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adquieren</w:t>
      </w:r>
      <w:r>
        <w:rPr>
          <w:spacing w:val="-1"/>
        </w:rPr>
        <w:t> </w:t>
      </w:r>
      <w:r>
        <w:rPr/>
        <w:t>ahora?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/>
        <w:ind w:left="782" w:right="1338" w:firstLine="707"/>
      </w:pPr>
      <w:r>
        <w:rPr/>
        <w:t>Tal como expresa: Ramos, B. (2018) es importante señalar que la junta</w:t>
      </w:r>
      <w:r>
        <w:rPr>
          <w:spacing w:val="1"/>
        </w:rPr>
        <w:t> </w:t>
      </w:r>
      <w:r>
        <w:rPr/>
        <w:t>descentralizada y sus representantes, todos los años deben reunirse de forma ordinaria</w:t>
      </w:r>
      <w:r>
        <w:rPr>
          <w:spacing w:val="1"/>
        </w:rPr>
        <w:t> </w:t>
      </w:r>
      <w:r>
        <w:rPr/>
        <w:t>para</w:t>
      </w:r>
      <w:r>
        <w:rPr>
          <w:spacing w:val="-3"/>
        </w:rPr>
        <w:t> </w:t>
      </w:r>
      <w:r>
        <w:rPr/>
        <w:t>elaborar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Operativo Anual</w:t>
      </w:r>
      <w:r>
        <w:rPr>
          <w:spacing w:val="-1"/>
        </w:rPr>
        <w:t> </w:t>
      </w:r>
      <w:r>
        <w:rPr/>
        <w:t>(POA)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centro. Dicho</w:t>
      </w:r>
      <w:r>
        <w:rPr>
          <w:spacing w:val="-1"/>
        </w:rPr>
        <w:t> </w:t>
      </w:r>
      <w:r>
        <w:rPr/>
        <w:t>POA es</w:t>
      </w:r>
      <w:r>
        <w:rPr>
          <w:spacing w:val="-1"/>
        </w:rPr>
        <w:t> </w:t>
      </w:r>
      <w:r>
        <w:rPr/>
        <w:t>elaborado</w:t>
      </w:r>
      <w:r>
        <w:rPr>
          <w:spacing w:val="-1"/>
        </w:rPr>
        <w:t> </w:t>
      </w:r>
      <w:r>
        <w:rPr/>
        <w:t>en</w:t>
      </w:r>
      <w:r>
        <w:rPr>
          <w:spacing w:val="-57"/>
        </w:rPr>
        <w:t> </w:t>
      </w:r>
      <w:r>
        <w:rPr/>
        <w:t>función</w:t>
      </w:r>
      <w:r>
        <w:rPr>
          <w:spacing w:val="-1"/>
        </w:rPr>
        <w:t> </w:t>
      </w:r>
      <w:r>
        <w:rPr/>
        <w:t>de los tres desembolsos trimestrales que</w:t>
      </w:r>
      <w:r>
        <w:rPr>
          <w:spacing w:val="-2"/>
        </w:rPr>
        <w:t> </w:t>
      </w:r>
      <w:r>
        <w:rPr/>
        <w:t>reciben.</w:t>
      </w:r>
    </w:p>
    <w:p>
      <w:pPr>
        <w:pStyle w:val="BodyText"/>
        <w:spacing w:line="360" w:lineRule="auto" w:before="200"/>
        <w:ind w:left="782" w:right="1243" w:firstLine="707"/>
      </w:pPr>
      <w:r>
        <w:rPr/>
        <w:t>Cada una de las partes sociales es partícipe de su elaboración, incluso, la entidad</w:t>
      </w:r>
      <w:r>
        <w:rPr>
          <w:spacing w:val="-57"/>
        </w:rPr>
        <w:t> </w:t>
      </w:r>
      <w:r>
        <w:rPr/>
        <w:t>superior de los centros educativos en cada región, provincia y municipio del país;</w:t>
      </w:r>
      <w:r>
        <w:rPr>
          <w:spacing w:val="1"/>
        </w:rPr>
        <w:t> </w:t>
      </w:r>
      <w:r>
        <w:rPr/>
        <w:t>Distrito Educativo, si el plan operativo anual no es elaborado con todos sus</w:t>
      </w:r>
      <w:r>
        <w:rPr>
          <w:spacing w:val="1"/>
        </w:rPr>
        <w:t> </w:t>
      </w:r>
      <w:r>
        <w:rPr/>
        <w:t>representantes</w:t>
      </w:r>
      <w:r>
        <w:rPr>
          <w:spacing w:val="-1"/>
        </w:rPr>
        <w:t> </w:t>
      </w:r>
      <w:r>
        <w:rPr/>
        <w:t>presentes, le</w:t>
      </w:r>
      <w:r>
        <w:rPr>
          <w:spacing w:val="-1"/>
        </w:rPr>
        <w:t> </w:t>
      </w:r>
      <w:r>
        <w:rPr/>
        <w:t>congela</w:t>
      </w:r>
      <w:r>
        <w:rPr>
          <w:spacing w:val="-1"/>
        </w:rPr>
        <w:t> </w:t>
      </w:r>
      <w:r>
        <w:rPr/>
        <w:t>la cuenta al</w:t>
      </w:r>
      <w:r>
        <w:rPr>
          <w:spacing w:val="-1"/>
        </w:rPr>
        <w:t> </w:t>
      </w:r>
      <w:r>
        <w:rPr/>
        <w:t>centro</w:t>
      </w:r>
      <w:r>
        <w:rPr>
          <w:spacing w:val="-1"/>
        </w:rPr>
        <w:t> </w:t>
      </w:r>
      <w:r>
        <w:rPr/>
        <w:t>educativo,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manera,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una</w:t>
      </w:r>
    </w:p>
    <w:p>
      <w:pPr>
        <w:spacing w:after="0" w:line="360" w:lineRule="auto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360" w:lineRule="auto" w:before="90"/>
        <w:ind w:left="782" w:right="1605"/>
      </w:pPr>
      <w:r>
        <w:rPr/>
        <w:t>vez elaborado el plan operativo anual, el centro escolar debe levantar un acta, donde</w:t>
      </w:r>
      <w:r>
        <w:rPr>
          <w:spacing w:val="-58"/>
        </w:rPr>
        <w:t> </w:t>
      </w:r>
      <w:r>
        <w:rPr/>
        <w:t>figuren todas las firmas de los miembros de la junta descentralizada y llevarla a su</w:t>
      </w:r>
      <w:r>
        <w:rPr>
          <w:spacing w:val="1"/>
        </w:rPr>
        <w:t> </w:t>
      </w:r>
      <w:r>
        <w:rPr/>
        <w:t>respectivo</w:t>
      </w:r>
      <w:r>
        <w:rPr>
          <w:spacing w:val="-1"/>
        </w:rPr>
        <w:t> </w:t>
      </w:r>
      <w:r>
        <w:rPr/>
        <w:t>Distrito Educativo.</w:t>
      </w:r>
    </w:p>
    <w:p>
      <w:pPr>
        <w:pStyle w:val="BodyText"/>
        <w:spacing w:line="360" w:lineRule="auto" w:before="201"/>
        <w:ind w:left="782" w:right="1230" w:firstLine="707"/>
      </w:pPr>
      <w:r>
        <w:rPr/>
        <w:t>Es importante señalar que el tema de descentralización escolar no solo se queda</w:t>
      </w:r>
      <w:r>
        <w:rPr>
          <w:spacing w:val="1"/>
        </w:rPr>
        <w:t> </w:t>
      </w:r>
      <w:r>
        <w:rPr/>
        <w:t>en ese proceso. Sucede que para toda compra que el director vaya a efectuar, antes debe</w:t>
      </w:r>
      <w:r>
        <w:rPr>
          <w:spacing w:val="-57"/>
        </w:rPr>
        <w:t> </w:t>
      </w:r>
      <w:r>
        <w:rPr/>
        <w:t>reunirse con los representantes de la junta escolar descentralizada, donde se le es</w:t>
      </w:r>
      <w:r>
        <w:rPr>
          <w:spacing w:val="1"/>
        </w:rPr>
        <w:t> </w:t>
      </w:r>
      <w:r>
        <w:rPr/>
        <w:t>aprobado lo que se comprará y así, tanto la sociedad de padres, a través de su</w:t>
      </w:r>
      <w:r>
        <w:rPr>
          <w:spacing w:val="1"/>
        </w:rPr>
        <w:t> </w:t>
      </w:r>
      <w:r>
        <w:rPr/>
        <w:t>representante, como los estudiantes, los maestros e incluso representantes de las iglesias</w:t>
      </w:r>
      <w:r>
        <w:rPr>
          <w:spacing w:val="-57"/>
        </w:rPr>
        <w:t> </w:t>
      </w:r>
      <w:r>
        <w:rPr/>
        <w:t>están al tanto de en qué se invierte el dinero que cada tres meses recibe el centro</w:t>
      </w:r>
      <w:r>
        <w:rPr>
          <w:spacing w:val="1"/>
        </w:rPr>
        <w:t> </w:t>
      </w:r>
      <w:r>
        <w:rPr/>
        <w:t>educativo</w:t>
      </w:r>
      <w:r>
        <w:rPr>
          <w:spacing w:val="-1"/>
        </w:rPr>
        <w:t> </w:t>
      </w:r>
      <w:r>
        <w:rPr/>
        <w:t>Ramona Neris</w:t>
      </w:r>
      <w:r>
        <w:rPr>
          <w:spacing w:val="2"/>
        </w:rPr>
        <w:t> </w:t>
      </w:r>
      <w:r>
        <w:rPr/>
        <w:t>Sosa.</w:t>
      </w:r>
    </w:p>
    <w:p>
      <w:pPr>
        <w:pStyle w:val="BodyText"/>
        <w:spacing w:line="360" w:lineRule="auto" w:before="201"/>
        <w:ind w:left="782" w:right="1250" w:firstLine="707"/>
      </w:pPr>
      <w:r>
        <w:rPr/>
        <w:t>De esa forma, se hacen las compras de materiales de limpieza, ferreteros,</w:t>
      </w:r>
      <w:r>
        <w:rPr>
          <w:spacing w:val="1"/>
        </w:rPr>
        <w:t> </w:t>
      </w:r>
      <w:r>
        <w:rPr/>
        <w:t>materiales didácticos, se pagan mano de obras menores, equipos tecnológicos, pasajes y</w:t>
      </w:r>
      <w:r>
        <w:rPr>
          <w:spacing w:val="-57"/>
        </w:rPr>
        <w:t> </w:t>
      </w:r>
      <w:r>
        <w:rPr/>
        <w:t>otros.</w:t>
      </w:r>
      <w:r>
        <w:rPr>
          <w:spacing w:val="-1"/>
        </w:rPr>
        <w:t> </w:t>
      </w:r>
      <w:r>
        <w:rPr/>
        <w:t>Toda</w:t>
      </w:r>
      <w:r>
        <w:rPr>
          <w:spacing w:val="-3"/>
        </w:rPr>
        <w:t> </w:t>
      </w:r>
      <w:r>
        <w:rPr/>
        <w:t>compra</w:t>
      </w:r>
      <w:r>
        <w:rPr>
          <w:spacing w:val="-3"/>
        </w:rPr>
        <w:t> </w:t>
      </w:r>
      <w:r>
        <w:rPr/>
        <w:t>que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director</w:t>
      </w:r>
      <w:r>
        <w:rPr>
          <w:spacing w:val="-1"/>
        </w:rPr>
        <w:t> </w:t>
      </w:r>
      <w:r>
        <w:rPr/>
        <w:t>del centro</w:t>
      </w:r>
      <w:r>
        <w:rPr>
          <w:spacing w:val="-1"/>
        </w:rPr>
        <w:t> </w:t>
      </w:r>
      <w:r>
        <w:rPr/>
        <w:t>educativo</w:t>
      </w:r>
      <w:r>
        <w:rPr>
          <w:spacing w:val="-1"/>
        </w:rPr>
        <w:t> </w:t>
      </w:r>
      <w:r>
        <w:rPr/>
        <w:t>realice</w:t>
      </w:r>
      <w:r>
        <w:rPr>
          <w:spacing w:val="-1"/>
        </w:rPr>
        <w:t> </w:t>
      </w:r>
      <w:r>
        <w:rPr/>
        <w:t>debe</w:t>
      </w:r>
      <w:r>
        <w:rPr>
          <w:spacing w:val="-2"/>
        </w:rPr>
        <w:t> </w:t>
      </w:r>
      <w:r>
        <w:rPr/>
        <w:t>tener</w:t>
      </w:r>
      <w:r>
        <w:rPr>
          <w:spacing w:val="-1"/>
        </w:rPr>
        <w:t> </w:t>
      </w:r>
      <w:r>
        <w:rPr/>
        <w:t>endosado tres</w:t>
      </w:r>
      <w:r>
        <w:rPr>
          <w:spacing w:val="-57"/>
        </w:rPr>
        <w:t> </w:t>
      </w:r>
      <w:r>
        <w:rPr/>
        <w:t>cotizaciones, eso si pasa de un monto mayor de 80 mil pesos; debe presentar el</w:t>
      </w:r>
      <w:r>
        <w:rPr>
          <w:spacing w:val="1"/>
        </w:rPr>
        <w:t> </w:t>
      </w:r>
      <w:r>
        <w:rPr/>
        <w:t>documento de la TSS (pago de seguro social a los empleados), el registro de proveedor</w:t>
      </w:r>
      <w:r>
        <w:rPr>
          <w:spacing w:val="1"/>
        </w:rPr>
        <w:t> </w:t>
      </w:r>
      <w:r>
        <w:rPr/>
        <w:t>del Estado y la certificación que avale que está al día con el pago de los impuestos</w:t>
      </w:r>
      <w:r>
        <w:rPr>
          <w:spacing w:val="1"/>
        </w:rPr>
        <w:t> </w:t>
      </w:r>
      <w:r>
        <w:rPr/>
        <w:t>internos con el Estado. Esos documentos junto a la factura de carácter gubernamental</w:t>
      </w:r>
      <w:r>
        <w:rPr>
          <w:spacing w:val="1"/>
        </w:rPr>
        <w:t> </w:t>
      </w:r>
      <w:r>
        <w:rPr/>
        <w:t>con el detalle de los que se compró son entregados a la contable del Distrito Educativo</w:t>
      </w:r>
      <w:r>
        <w:rPr>
          <w:spacing w:val="1"/>
        </w:rPr>
        <w:t> </w:t>
      </w:r>
      <w:r>
        <w:rPr/>
        <w:t>quien se encarga de emitir los cheques a las empresas si estas cumplen con lo</w:t>
      </w:r>
      <w:r>
        <w:rPr>
          <w:spacing w:val="1"/>
        </w:rPr>
        <w:t> </w:t>
      </w:r>
      <w:r>
        <w:rPr/>
        <w:t>establecido</w:t>
      </w:r>
      <w:r>
        <w:rPr>
          <w:spacing w:val="-1"/>
        </w:rPr>
        <w:t> </w:t>
      </w:r>
      <w:r>
        <w:rPr/>
        <w:t>en las políticas del Estado.</w:t>
      </w:r>
    </w:p>
    <w:p>
      <w:pPr>
        <w:pStyle w:val="BodyText"/>
        <w:spacing w:line="360" w:lineRule="auto" w:before="200"/>
        <w:ind w:left="782" w:right="1204" w:firstLine="707"/>
      </w:pPr>
      <w:r>
        <w:rPr/>
        <w:t>En el caso del centro educativo Ramona Neris Sosa, recibe sus transferencia de</w:t>
      </w:r>
      <w:r>
        <w:rPr>
          <w:spacing w:val="1"/>
        </w:rPr>
        <w:t> </w:t>
      </w:r>
      <w:r>
        <w:rPr/>
        <w:t>forma directa, por lo que; la junta de centro educativo se reúne, socializa y prioriza las</w:t>
      </w:r>
      <w:r>
        <w:rPr>
          <w:spacing w:val="1"/>
        </w:rPr>
        <w:t> </w:t>
      </w:r>
      <w:r>
        <w:rPr/>
        <w:t>necesidades del centro que serán cubiertas con los recursos que recibirán, una vez</w:t>
      </w:r>
      <w:r>
        <w:rPr>
          <w:spacing w:val="1"/>
        </w:rPr>
        <w:t> </w:t>
      </w:r>
      <w:r>
        <w:rPr/>
        <w:t>firmada por todos los representantes de la junta de centro, queda aprobada el acta y se</w:t>
      </w:r>
      <w:r>
        <w:rPr>
          <w:spacing w:val="1"/>
        </w:rPr>
        <w:t> </w:t>
      </w:r>
      <w:r>
        <w:rPr/>
        <w:t>procede a elaborar el formulario de solicitud de recursos, acompañado del presupuesto y</w:t>
      </w:r>
      <w:r>
        <w:rPr>
          <w:spacing w:val="-57"/>
        </w:rPr>
        <w:t> </w:t>
      </w:r>
      <w:r>
        <w:rPr/>
        <w:t>actividades programadas, también el centro educativo elabora un plan de acción,</w:t>
      </w:r>
      <w:r>
        <w:rPr>
          <w:spacing w:val="1"/>
        </w:rPr>
        <w:t> </w:t>
      </w:r>
      <w:r>
        <w:rPr/>
        <w:t>detallando por rubros las cantidades, materiales y servicios que fueron aprobadas por la</w:t>
      </w:r>
      <w:r>
        <w:rPr>
          <w:spacing w:val="1"/>
        </w:rPr>
        <w:t> </w:t>
      </w:r>
      <w:r>
        <w:rPr/>
        <w:t>junta.</w:t>
      </w:r>
    </w:p>
    <w:p>
      <w:pPr>
        <w:pStyle w:val="BodyText"/>
        <w:spacing w:line="360" w:lineRule="auto" w:before="200"/>
        <w:ind w:left="782" w:right="1231" w:firstLine="707"/>
      </w:pPr>
      <w:r>
        <w:rPr/>
        <w:t>Luego el comité financiero que está compuesto por el presidente, que en este</w:t>
      </w:r>
      <w:r>
        <w:rPr>
          <w:spacing w:val="1"/>
        </w:rPr>
        <w:t> </w:t>
      </w:r>
      <w:r>
        <w:rPr/>
        <w:t>caso siempre será el director, el secretario, que es representado por un miembro de la</w:t>
      </w:r>
      <w:r>
        <w:rPr>
          <w:spacing w:val="1"/>
        </w:rPr>
        <w:t> </w:t>
      </w:r>
      <w:r>
        <w:rPr/>
        <w:t>sociedad</w:t>
      </w:r>
      <w:r>
        <w:rPr>
          <w:spacing w:val="-2"/>
        </w:rPr>
        <w:t> </w:t>
      </w:r>
      <w:r>
        <w:rPr/>
        <w:t>civil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tesorero,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representado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miembro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APMAE,</w:t>
      </w:r>
      <w:r>
        <w:rPr>
          <w:spacing w:val="2"/>
        </w:rPr>
        <w:t> </w:t>
      </w:r>
      <w:r>
        <w:rPr/>
        <w:t>firman</w:t>
      </w:r>
    </w:p>
    <w:p>
      <w:pPr>
        <w:spacing w:after="0" w:line="360" w:lineRule="auto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360" w:lineRule="auto" w:before="90"/>
        <w:ind w:left="782" w:right="1463"/>
      </w:pPr>
      <w:r>
        <w:rPr/>
        <w:t>los presupuestos, la carta compromiso, la solicitud d recursos, todas las hojas del plan</w:t>
      </w:r>
      <w:r>
        <w:rPr>
          <w:spacing w:val="-57"/>
        </w:rPr>
        <w:t> </w:t>
      </w:r>
      <w:r>
        <w:rPr/>
        <w:t>de acción debe contener las tres firmas del comité financiero. También se elabora un</w:t>
      </w:r>
      <w:r>
        <w:rPr>
          <w:spacing w:val="1"/>
        </w:rPr>
        <w:t> </w:t>
      </w:r>
      <w:r>
        <w:rPr/>
        <w:t>inventario impreso de los activos del centro, las copias de cedula de los miembros del</w:t>
      </w:r>
      <w:r>
        <w:rPr>
          <w:spacing w:val="-57"/>
        </w:rPr>
        <w:t> </w:t>
      </w:r>
      <w:r>
        <w:rPr/>
        <w:t>comité</w:t>
      </w:r>
      <w:r>
        <w:rPr>
          <w:spacing w:val="-1"/>
        </w:rPr>
        <w:t> </w:t>
      </w:r>
      <w:r>
        <w:rPr/>
        <w:t>financiero.</w:t>
      </w:r>
    </w:p>
    <w:p>
      <w:pPr>
        <w:pStyle w:val="BodyText"/>
        <w:spacing w:line="360" w:lineRule="auto" w:before="202"/>
        <w:ind w:left="782" w:right="1318" w:firstLine="707"/>
      </w:pPr>
      <w:r>
        <w:rPr/>
        <w:t>Una vez el distrito revise la documentaciones que estén todas en orden, procede</w:t>
      </w:r>
      <w:r>
        <w:rPr>
          <w:spacing w:val="-57"/>
        </w:rPr>
        <w:t> </w:t>
      </w:r>
      <w:r>
        <w:rPr/>
        <w:t>a elaborar el cheque correspondiente al valor de la trasferencia, el mismo es depositado</w:t>
      </w:r>
      <w:r>
        <w:rPr>
          <w:spacing w:val="-58"/>
        </w:rPr>
        <w:t> </w:t>
      </w:r>
      <w:r>
        <w:rPr/>
        <w:t>a la cuenta del centro educativo, una vez depositado pueden pasar hasta 72 horas para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el cheque</w:t>
      </w:r>
      <w:r>
        <w:rPr>
          <w:spacing w:val="-1"/>
        </w:rPr>
        <w:t> </w:t>
      </w:r>
      <w:r>
        <w:rPr/>
        <w:t>sea</w:t>
      </w:r>
      <w:r>
        <w:rPr>
          <w:spacing w:val="1"/>
        </w:rPr>
        <w:t> </w:t>
      </w:r>
      <w:r>
        <w:rPr/>
        <w:t>confirmado y pueda</w:t>
      </w:r>
      <w:r>
        <w:rPr>
          <w:spacing w:val="-1"/>
        </w:rPr>
        <w:t> </w:t>
      </w:r>
      <w:r>
        <w:rPr/>
        <w:t>utilizarse</w:t>
      </w:r>
      <w:r>
        <w:rPr>
          <w:spacing w:val="-2"/>
        </w:rPr>
        <w:t> </w:t>
      </w:r>
      <w:r>
        <w:rPr/>
        <w:t>la cuenta.</w:t>
      </w:r>
    </w:p>
    <w:p>
      <w:pPr>
        <w:pStyle w:val="BodyText"/>
        <w:spacing w:line="360" w:lineRule="auto" w:before="200"/>
        <w:ind w:left="782" w:right="1404" w:firstLine="707"/>
      </w:pPr>
      <w:r>
        <w:rPr/>
        <w:t>Tal como figura en el anexo 3 de este trabajo, se prepara una carpeta de</w:t>
      </w:r>
      <w:r>
        <w:rPr>
          <w:spacing w:val="1"/>
        </w:rPr>
        <w:t> </w:t>
      </w:r>
      <w:r>
        <w:rPr/>
        <w:t>liquidación, que contiene todas las documentaciones que avalen y den soporte a los</w:t>
      </w:r>
      <w:r>
        <w:rPr>
          <w:spacing w:val="1"/>
        </w:rPr>
        <w:t> </w:t>
      </w:r>
      <w:r>
        <w:rPr/>
        <w:t>cheques emitidos, de acuerdo a las normativas, dicha carpeta se deposita en original al</w:t>
      </w:r>
      <w:r>
        <w:rPr>
          <w:spacing w:val="-57"/>
        </w:rPr>
        <w:t> </w:t>
      </w:r>
      <w:r>
        <w:rPr/>
        <w:t>distrito y debe reposar copia soporte en el centro educativo, debidamente organizados</w:t>
      </w:r>
      <w:r>
        <w:rPr>
          <w:spacing w:val="1"/>
        </w:rPr>
        <w:t> </w:t>
      </w:r>
      <w:r>
        <w:rPr/>
        <w:t>tanto</w:t>
      </w:r>
      <w:r>
        <w:rPr>
          <w:spacing w:val="-1"/>
        </w:rPr>
        <w:t> </w:t>
      </w:r>
      <w:r>
        <w:rPr/>
        <w:t>los expedientes como los cheques.</w:t>
      </w:r>
    </w:p>
    <w:p>
      <w:pPr>
        <w:pStyle w:val="Heading3"/>
        <w:numPr>
          <w:ilvl w:val="1"/>
          <w:numId w:val="14"/>
        </w:numPr>
        <w:tabs>
          <w:tab w:pos="1142" w:val="left" w:leader="none"/>
        </w:tabs>
        <w:spacing w:line="360" w:lineRule="auto" w:before="201" w:after="0"/>
        <w:ind w:left="782" w:right="1777" w:firstLine="0"/>
        <w:jc w:val="left"/>
      </w:pPr>
      <w:r>
        <w:rPr/>
        <w:t>¿Qué participación tenía la sociedad local en el abastecimiento de bienes y</w:t>
      </w:r>
      <w:r>
        <w:rPr>
          <w:spacing w:val="-57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en la institución</w:t>
      </w:r>
      <w:r>
        <w:rPr>
          <w:spacing w:val="2"/>
        </w:rPr>
        <w:t> </w:t>
      </w:r>
      <w:r>
        <w:rPr/>
        <w:t>educativa y</w:t>
      </w:r>
      <w:r>
        <w:rPr>
          <w:spacing w:val="-1"/>
        </w:rPr>
        <w:t> </w:t>
      </w:r>
      <w:r>
        <w:rPr/>
        <w:t>cuáles tiene ahora?</w:t>
      </w:r>
    </w:p>
    <w:p>
      <w:pPr>
        <w:pStyle w:val="BodyText"/>
        <w:spacing w:line="360" w:lineRule="auto" w:before="199"/>
        <w:ind w:left="782" w:right="1264" w:firstLine="707"/>
      </w:pPr>
      <w:r>
        <w:rPr/>
        <w:t>Anteriormente, la sociedad local no tenía participación en las licitaciones para</w:t>
      </w:r>
      <w:r>
        <w:rPr>
          <w:spacing w:val="1"/>
        </w:rPr>
        <w:t> </w:t>
      </w:r>
      <w:r>
        <w:rPr/>
        <w:t>vender suministros, materiales, insumos y activos no financieros, ya que; las ventas se</w:t>
      </w:r>
      <w:r>
        <w:rPr>
          <w:spacing w:val="1"/>
        </w:rPr>
        <w:t> </w:t>
      </w:r>
      <w:r>
        <w:rPr/>
        <w:t>hacían desde el ministerio de educación, estaban centrada y politizada, prestando a todo</w:t>
      </w:r>
      <w:r>
        <w:rPr>
          <w:spacing w:val="-57"/>
        </w:rPr>
        <w:t> </w:t>
      </w:r>
      <w:r>
        <w:rPr/>
        <w:t>tipo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corrupción</w:t>
      </w:r>
      <w:r>
        <w:rPr>
          <w:spacing w:val="2"/>
        </w:rPr>
        <w:t> </w:t>
      </w:r>
      <w:r>
        <w:rPr/>
        <w:t>administrativa.</w:t>
      </w:r>
    </w:p>
    <w:p>
      <w:pPr>
        <w:pStyle w:val="BodyText"/>
        <w:spacing w:line="360" w:lineRule="auto" w:before="200"/>
        <w:ind w:left="782" w:right="1243" w:firstLine="707"/>
      </w:pPr>
      <w:r>
        <w:rPr/>
        <w:t>Actualmente los proveedores locales: comercios, ferreterías, supermercados,</w:t>
      </w:r>
      <w:r>
        <w:rPr>
          <w:spacing w:val="1"/>
        </w:rPr>
        <w:t> </w:t>
      </w:r>
      <w:r>
        <w:rPr/>
        <w:t>farmacias, etc, pueden ofrecer sus servicios, licitar y presentar mejor ofertas al centro</w:t>
      </w:r>
      <w:r>
        <w:rPr>
          <w:spacing w:val="1"/>
        </w:rPr>
        <w:t> </w:t>
      </w:r>
      <w:r>
        <w:rPr/>
        <w:t>educativo, lo que permitirá que los microempresarios y negocios de la comunidad</w:t>
      </w:r>
      <w:r>
        <w:rPr>
          <w:spacing w:val="1"/>
        </w:rPr>
        <w:t> </w:t>
      </w:r>
      <w:r>
        <w:rPr/>
        <w:t>reciban el impacto positivo de la descentralización del centro de su comunidad,</w:t>
      </w:r>
      <w:r>
        <w:rPr>
          <w:spacing w:val="1"/>
        </w:rPr>
        <w:t> </w:t>
      </w:r>
      <w:r>
        <w:rPr/>
        <w:t>generando esto</w:t>
      </w:r>
      <w:r>
        <w:rPr>
          <w:spacing w:val="-1"/>
        </w:rPr>
        <w:t> </w:t>
      </w:r>
      <w:r>
        <w:rPr/>
        <w:t>empleos,</w:t>
      </w:r>
      <w:r>
        <w:rPr>
          <w:spacing w:val="1"/>
        </w:rPr>
        <w:t> </w:t>
      </w:r>
      <w:r>
        <w:rPr/>
        <w:t>mayor</w:t>
      </w:r>
      <w:r>
        <w:rPr>
          <w:spacing w:val="-3"/>
        </w:rPr>
        <w:t> </w:t>
      </w:r>
      <w:r>
        <w:rPr/>
        <w:t>riqueza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mayor</w:t>
      </w:r>
      <w:r>
        <w:rPr>
          <w:spacing w:val="-1"/>
        </w:rPr>
        <w:t> </w:t>
      </w:r>
      <w:r>
        <w:rPr/>
        <w:t>movilidad</w:t>
      </w:r>
      <w:r>
        <w:rPr>
          <w:spacing w:val="-1"/>
        </w:rPr>
        <w:t> </w:t>
      </w:r>
      <w:r>
        <w:rPr/>
        <w:t>económica</w:t>
      </w:r>
      <w:r>
        <w:rPr>
          <w:spacing w:val="-3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entorno</w:t>
      </w:r>
      <w:r>
        <w:rPr>
          <w:spacing w:val="-1"/>
        </w:rPr>
        <w:t> </w:t>
      </w:r>
      <w:r>
        <w:rPr/>
        <w:t>del</w:t>
      </w:r>
      <w:r>
        <w:rPr>
          <w:spacing w:val="-57"/>
        </w:rPr>
        <w:t> </w:t>
      </w:r>
      <w:r>
        <w:rPr/>
        <w:t>centro</w:t>
      </w:r>
      <w:r>
        <w:rPr>
          <w:spacing w:val="-1"/>
        </w:rPr>
        <w:t> </w:t>
      </w:r>
      <w:r>
        <w:rPr/>
        <w:t>educativo.</w:t>
      </w:r>
    </w:p>
    <w:p>
      <w:pPr>
        <w:pStyle w:val="BodyText"/>
        <w:spacing w:line="360" w:lineRule="auto" w:before="202"/>
        <w:ind w:left="782" w:right="1264" w:firstLine="707"/>
      </w:pPr>
      <w:r>
        <w:rPr/>
        <w:t>También genera empleos indirectos de mano de obra informal, donde el centro</w:t>
      </w:r>
      <w:r>
        <w:rPr>
          <w:spacing w:val="1"/>
        </w:rPr>
        <w:t> </w:t>
      </w:r>
      <w:r>
        <w:rPr/>
        <w:t>educativo Ramona Neris Sosa contrata personas de la misma comunidad para que hacer</w:t>
      </w:r>
      <w:r>
        <w:rPr>
          <w:spacing w:val="-57"/>
        </w:rPr>
        <w:t> </w:t>
      </w:r>
      <w:r>
        <w:rPr/>
        <w:t>reparaciones</w:t>
      </w:r>
      <w:r>
        <w:rPr>
          <w:spacing w:val="-1"/>
        </w:rPr>
        <w:t> </w:t>
      </w:r>
      <w:r>
        <w:rPr/>
        <w:t>menores.</w:t>
      </w:r>
    </w:p>
    <w:p>
      <w:pPr>
        <w:spacing w:after="0" w:line="360" w:lineRule="auto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Heading2"/>
      </w:pPr>
      <w:bookmarkStart w:name="_TOC_250007" w:id="9"/>
      <w:r>
        <w:rPr/>
        <w:t>8.-</w:t>
      </w:r>
      <w:r>
        <w:rPr>
          <w:spacing w:val="-4"/>
        </w:rPr>
        <w:t> </w:t>
      </w:r>
      <w:r>
        <w:rPr/>
        <w:t>LECCIONES</w:t>
      </w:r>
      <w:r>
        <w:rPr>
          <w:spacing w:val="-5"/>
        </w:rPr>
        <w:t> </w:t>
      </w:r>
      <w:bookmarkEnd w:id="9"/>
      <w:r>
        <w:rPr/>
        <w:t>APRENDIDAS</w:t>
      </w:r>
    </w:p>
    <w:p>
      <w:pPr>
        <w:pStyle w:val="BodyText"/>
        <w:spacing w:before="2"/>
        <w:rPr>
          <w:b/>
          <w:sz w:val="31"/>
        </w:rPr>
      </w:pPr>
    </w:p>
    <w:p>
      <w:pPr>
        <w:pStyle w:val="BodyText"/>
        <w:spacing w:line="360" w:lineRule="auto"/>
        <w:ind w:left="782" w:right="1291" w:firstLine="707"/>
      </w:pPr>
      <w:r>
        <w:rPr/>
        <w:t>En este apartado se pretende dar respuesta a una serie de interrogantes</w:t>
      </w:r>
      <w:r>
        <w:rPr>
          <w:spacing w:val="1"/>
        </w:rPr>
        <w:t> </w:t>
      </w:r>
      <w:r>
        <w:rPr/>
        <w:t>enmarcadas dentro de lo que son las lecciones aprendidas durante el tiempo de</w:t>
      </w:r>
      <w:r>
        <w:rPr>
          <w:spacing w:val="1"/>
        </w:rPr>
        <w:t> </w:t>
      </w:r>
      <w:r>
        <w:rPr/>
        <w:t>descentralización escolar, ¿Qué cosas se han hecho bien, que son susceptibles de ser</w:t>
      </w:r>
      <w:r>
        <w:rPr>
          <w:spacing w:val="1"/>
        </w:rPr>
        <w:t> </w:t>
      </w:r>
      <w:r>
        <w:rPr/>
        <w:t>mantenidas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tiempo y</w:t>
      </w:r>
      <w:r>
        <w:rPr>
          <w:spacing w:val="-1"/>
        </w:rPr>
        <w:t> </w:t>
      </w:r>
      <w:r>
        <w:rPr/>
        <w:t>qué</w:t>
      </w:r>
      <w:r>
        <w:rPr>
          <w:spacing w:val="-2"/>
        </w:rPr>
        <w:t> </w:t>
      </w:r>
      <w:r>
        <w:rPr/>
        <w:t>cosas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hecho mal,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necesario</w:t>
      </w:r>
      <w:r>
        <w:rPr>
          <w:spacing w:val="-1"/>
        </w:rPr>
        <w:t> </w:t>
      </w:r>
      <w:r>
        <w:rPr/>
        <w:t>descontinuar?</w:t>
      </w:r>
    </w:p>
    <w:p>
      <w:pPr>
        <w:pStyle w:val="BodyText"/>
        <w:spacing w:line="360" w:lineRule="auto" w:before="1"/>
        <w:ind w:left="782" w:right="1411"/>
      </w:pPr>
      <w:r>
        <w:rPr/>
        <w:t>¿Qué</w:t>
      </w:r>
      <w:r>
        <w:rPr>
          <w:spacing w:val="-3"/>
        </w:rPr>
        <w:t> </w:t>
      </w:r>
      <w:r>
        <w:rPr/>
        <w:t>prácticas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contribuido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progreso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 educación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cuáles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han</w:t>
      </w:r>
      <w:r>
        <w:rPr>
          <w:spacing w:val="1"/>
        </w:rPr>
        <w:t> </w:t>
      </w:r>
      <w:r>
        <w:rPr/>
        <w:t>paralizado,</w:t>
      </w:r>
      <w:r>
        <w:rPr>
          <w:spacing w:val="-57"/>
        </w:rPr>
        <w:t> </w:t>
      </w:r>
      <w:r>
        <w:rPr/>
        <w:t>incluso hecho retroceder, en el tema de la descentralización y la participación</w:t>
      </w:r>
      <w:r>
        <w:rPr>
          <w:spacing w:val="1"/>
        </w:rPr>
        <w:t> </w:t>
      </w:r>
      <w:r>
        <w:rPr/>
        <w:t>comunitaria?</w:t>
      </w:r>
      <w:r>
        <w:rPr>
          <w:spacing w:val="-3"/>
        </w:rPr>
        <w:t> </w:t>
      </w:r>
      <w:r>
        <w:rPr/>
        <w:t>¿Qué</w:t>
      </w:r>
      <w:r>
        <w:rPr>
          <w:spacing w:val="-2"/>
        </w:rPr>
        <w:t> </w:t>
      </w:r>
      <w:r>
        <w:rPr/>
        <w:t>lujos</w:t>
      </w:r>
      <w:r>
        <w:rPr>
          <w:spacing w:val="1"/>
        </w:rPr>
        <w:t> </w:t>
      </w:r>
      <w:r>
        <w:rPr/>
        <w:t>no debe</w:t>
      </w:r>
      <w:r>
        <w:rPr>
          <w:spacing w:val="-2"/>
        </w:rPr>
        <w:t> </w:t>
      </w:r>
      <w:r>
        <w:rPr/>
        <w:t>darse</w:t>
      </w:r>
      <w:r>
        <w:rPr>
          <w:spacing w:val="-1"/>
        </w:rPr>
        <w:t> </w:t>
      </w:r>
      <w:r>
        <w:rPr/>
        <w:t>la administración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públicos?</w:t>
      </w:r>
    </w:p>
    <w:p>
      <w:pPr>
        <w:pStyle w:val="Heading3"/>
        <w:numPr>
          <w:ilvl w:val="1"/>
          <w:numId w:val="15"/>
        </w:numPr>
        <w:tabs>
          <w:tab w:pos="1142" w:val="left" w:leader="none"/>
        </w:tabs>
        <w:spacing w:line="360" w:lineRule="auto" w:before="201" w:after="0"/>
        <w:ind w:left="782" w:right="1717" w:firstLine="0"/>
        <w:jc w:val="left"/>
      </w:pPr>
      <w:r>
        <w:rPr/>
        <w:t>¿Qué cosas se han hecho bien, que son susceptibles de ser mantenidas en el</w:t>
      </w:r>
      <w:r>
        <w:rPr>
          <w:spacing w:val="-57"/>
        </w:rPr>
        <w:t> </w:t>
      </w:r>
      <w:r>
        <w:rPr/>
        <w:t>tiempo</w:t>
      </w:r>
      <w:r>
        <w:rPr>
          <w:spacing w:val="-1"/>
        </w:rPr>
        <w:t> </w:t>
      </w:r>
      <w:r>
        <w:rPr/>
        <w:t>y qué</w:t>
      </w:r>
      <w:r>
        <w:rPr>
          <w:spacing w:val="-2"/>
        </w:rPr>
        <w:t> </w:t>
      </w:r>
      <w:r>
        <w:rPr/>
        <w:t>cosas se</w:t>
      </w:r>
      <w:r>
        <w:rPr>
          <w:spacing w:val="-2"/>
        </w:rPr>
        <w:t> </w:t>
      </w:r>
      <w:r>
        <w:rPr/>
        <w:t>han hecho</w:t>
      </w:r>
      <w:r>
        <w:rPr>
          <w:spacing w:val="-1"/>
        </w:rPr>
        <w:t> </w:t>
      </w:r>
      <w:r>
        <w:rPr/>
        <w:t>mal,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es necesario</w:t>
      </w:r>
      <w:r>
        <w:rPr>
          <w:spacing w:val="-1"/>
        </w:rPr>
        <w:t> </w:t>
      </w:r>
      <w:r>
        <w:rPr/>
        <w:t>descontinuar?</w:t>
      </w:r>
    </w:p>
    <w:p>
      <w:pPr>
        <w:pStyle w:val="BodyText"/>
        <w:spacing w:line="360" w:lineRule="auto" w:before="199"/>
        <w:ind w:left="782" w:right="1291" w:firstLine="707"/>
      </w:pPr>
      <w:r>
        <w:rPr/>
        <w:t>En cuanto a las buenas prácticas que deben ser susceptibles en el tiempo, Di</w:t>
      </w:r>
      <w:r>
        <w:rPr>
          <w:spacing w:val="1"/>
        </w:rPr>
        <w:t> </w:t>
      </w:r>
      <w:r>
        <w:rPr/>
        <w:t>Gropello,</w:t>
      </w:r>
      <w:r>
        <w:rPr>
          <w:spacing w:val="1"/>
        </w:rPr>
        <w:t> </w:t>
      </w:r>
      <w:r>
        <w:rPr/>
        <w:t>E. (1999), concluye que se observa inclusión de la comunidad en el manejo</w:t>
      </w:r>
      <w:r>
        <w:rPr>
          <w:spacing w:val="-57"/>
        </w:rPr>
        <w:t> </w:t>
      </w:r>
      <w:r>
        <w:rPr/>
        <w:t>de sus escuelas, y que esta situación mejora cuando los miembros de los consejos,</w:t>
      </w:r>
      <w:r>
        <w:rPr>
          <w:spacing w:val="1"/>
        </w:rPr>
        <w:t> </w:t>
      </w:r>
      <w:r>
        <w:rPr/>
        <w:t>asociaciones o comités disponen de experiencia previa participativa y conocimiento</w:t>
      </w:r>
      <w:r>
        <w:rPr>
          <w:spacing w:val="1"/>
        </w:rPr>
        <w:t> </w:t>
      </w:r>
      <w:r>
        <w:rPr/>
        <w:t>sobre</w:t>
      </w:r>
      <w:r>
        <w:rPr>
          <w:spacing w:val="-3"/>
        </w:rPr>
        <w:t> </w:t>
      </w:r>
      <w:r>
        <w:rPr/>
        <w:t>el funcionamiento de la</w:t>
      </w:r>
      <w:r>
        <w:rPr>
          <w:spacing w:val="-1"/>
        </w:rPr>
        <w:t> </w:t>
      </w:r>
      <w:r>
        <w:rPr/>
        <w:t>escuela.</w:t>
      </w:r>
    </w:p>
    <w:p>
      <w:pPr>
        <w:pStyle w:val="BodyText"/>
        <w:spacing w:line="360" w:lineRule="auto" w:before="201"/>
        <w:ind w:left="782" w:right="1211" w:firstLine="707"/>
        <w:jc w:val="both"/>
      </w:pPr>
      <w:r>
        <w:rPr/>
        <w:t>Este empoderamiento se expresa en una toma de decisión real, principalmente en</w:t>
      </w:r>
      <w:r>
        <w:rPr>
          <w:spacing w:val="-57"/>
        </w:rPr>
        <w:t> </w:t>
      </w:r>
      <w:r>
        <w:rPr/>
        <w:t>los aspectos administrativos y financieros, aun en comunidades pobres y con un mínimo</w:t>
      </w:r>
      <w:r>
        <w:rPr>
          <w:spacing w:val="-57"/>
        </w:rPr>
        <w:t> </w:t>
      </w:r>
      <w:r>
        <w:rPr/>
        <w:t>nivel</w:t>
      </w:r>
      <w:r>
        <w:rPr>
          <w:spacing w:val="-1"/>
        </w:rPr>
        <w:t> </w:t>
      </w:r>
      <w:r>
        <w:rPr/>
        <w:t>educativo de</w:t>
      </w:r>
      <w:r>
        <w:rPr>
          <w:spacing w:val="-1"/>
        </w:rPr>
        <w:t> </w:t>
      </w:r>
      <w:r>
        <w:rPr/>
        <w:t>sus integrantes.</w:t>
      </w:r>
    </w:p>
    <w:p>
      <w:pPr>
        <w:pStyle w:val="BodyText"/>
        <w:spacing w:line="360" w:lineRule="auto" w:before="200"/>
        <w:ind w:left="782" w:right="1211" w:firstLine="707"/>
      </w:pPr>
      <w:r>
        <w:rPr/>
        <w:t>Según establece Martínez, G. (2007) la política de participación social en la</w:t>
      </w:r>
      <w:r>
        <w:rPr>
          <w:spacing w:val="1"/>
        </w:rPr>
        <w:t> </w:t>
      </w:r>
      <w:r>
        <w:rPr/>
        <w:t>educación significa incorporar a los padres y madres de familia en la toma de decisiones</w:t>
      </w:r>
      <w:r>
        <w:rPr>
          <w:spacing w:val="-58"/>
        </w:rPr>
        <w:t> </w:t>
      </w:r>
      <w:r>
        <w:rPr/>
        <w:t>en las escuelas con el objetivo de mejorar el logro educativo. Esto implica modificar la</w:t>
      </w:r>
      <w:r>
        <w:rPr>
          <w:spacing w:val="1"/>
        </w:rPr>
        <w:t> </w:t>
      </w:r>
      <w:r>
        <w:rPr/>
        <w:t>organización de la escuela creando nuevas formas de coordinación y colaboración entre</w:t>
      </w:r>
      <w:r>
        <w:rPr>
          <w:spacing w:val="1"/>
        </w:rPr>
        <w:t> </w:t>
      </w:r>
      <w:r>
        <w:rPr/>
        <w:t>los actores. Sin embargo, el mandato en sí mismo esta inhibido ya que la integración</w:t>
      </w:r>
      <w:r>
        <w:rPr>
          <w:spacing w:val="1"/>
        </w:rPr>
        <w:t> </w:t>
      </w:r>
      <w:r>
        <w:rPr/>
        <w:t>social y ciudadana en las Juntas de Centros es minoritaria si la comparamos en número</w:t>
      </w:r>
      <w:r>
        <w:rPr>
          <w:spacing w:val="1"/>
        </w:rPr>
        <w:t> </w:t>
      </w:r>
      <w:r>
        <w:rPr/>
        <w:t>de integrantes del ámbito docente y oficial. No solo es crear Juntas de Centro si sus</w:t>
      </w:r>
      <w:r>
        <w:rPr>
          <w:spacing w:val="1"/>
        </w:rPr>
        <w:t> </w:t>
      </w:r>
      <w:r>
        <w:rPr/>
        <w:t>integrantes desconocen su funcionamiento real y efectivo y los alcances de su</w:t>
      </w:r>
      <w:r>
        <w:rPr>
          <w:spacing w:val="1"/>
        </w:rPr>
        <w:t> </w:t>
      </w:r>
      <w:r>
        <w:rPr/>
        <w:t>participación.</w:t>
      </w:r>
    </w:p>
    <w:p>
      <w:pPr>
        <w:pStyle w:val="BodyText"/>
        <w:spacing w:line="360" w:lineRule="auto" w:before="199"/>
        <w:ind w:left="782" w:right="1205" w:firstLine="707"/>
      </w:pPr>
      <w:r>
        <w:rPr/>
        <w:t>Además, en contextos de carencias económicas de escuelas y familias, las</w:t>
      </w:r>
      <w:r>
        <w:rPr>
          <w:spacing w:val="1"/>
        </w:rPr>
        <w:t> </w:t>
      </w:r>
      <w:r>
        <w:rPr/>
        <w:t>necesidades son el telón de fondo a la irresuelta construcción ciudadana para el ejercicio</w:t>
      </w:r>
      <w:r>
        <w:rPr>
          <w:spacing w:val="-58"/>
        </w:rPr>
        <w:t> </w:t>
      </w:r>
      <w:r>
        <w:rPr/>
        <w:t>efectivo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derechos</w:t>
      </w:r>
      <w:r>
        <w:rPr>
          <w:spacing w:val="-1"/>
        </w:rPr>
        <w:t> </w:t>
      </w:r>
      <w:r>
        <w:rPr/>
        <w:t>y capacidades.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difícil cumplir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mandato</w:t>
      </w:r>
      <w:r>
        <w:rPr>
          <w:spacing w:val="-1"/>
        </w:rPr>
        <w:t> </w:t>
      </w:r>
      <w:r>
        <w:rPr/>
        <w:t>de participar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</w:p>
    <w:p>
      <w:pPr>
        <w:spacing w:after="0" w:line="360" w:lineRule="auto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360" w:lineRule="auto" w:before="90"/>
        <w:ind w:left="782" w:right="1348"/>
        <w:jc w:val="both"/>
      </w:pPr>
      <w:r>
        <w:rPr/>
        <w:t>mejora de la calidad de la educación, en contextos donde la noción de calidad definida</w:t>
      </w:r>
      <w:r>
        <w:rPr>
          <w:spacing w:val="1"/>
        </w:rPr>
        <w:t> </w:t>
      </w:r>
      <w:r>
        <w:rPr/>
        <w:t>en la ley no necesariamente representa lo mismo para todos y todas, ni se constituye en</w:t>
      </w:r>
      <w:r>
        <w:rPr>
          <w:spacing w:val="-58"/>
        </w:rPr>
        <w:t> </w:t>
      </w:r>
      <w:r>
        <w:rPr/>
        <w:t>igualdad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condiciones y oportunidades.</w:t>
      </w:r>
    </w:p>
    <w:p>
      <w:pPr>
        <w:pStyle w:val="BodyText"/>
        <w:spacing w:line="360" w:lineRule="auto" w:before="201"/>
        <w:ind w:left="782" w:right="1383" w:firstLine="707"/>
      </w:pPr>
      <w:r>
        <w:rPr/>
        <w:t>Las dificultades parecen estar dominados por problemas burocráticos, que</w:t>
      </w:r>
      <w:r>
        <w:rPr>
          <w:spacing w:val="1"/>
        </w:rPr>
        <w:t> </w:t>
      </w:r>
      <w:r>
        <w:rPr/>
        <w:t>responden más a las lógicas del Ministerio de Educación y a los requisitos formales de</w:t>
      </w:r>
      <w:r>
        <w:rPr>
          <w:spacing w:val="-57"/>
        </w:rPr>
        <w:t> </w:t>
      </w:r>
      <w:r>
        <w:rPr/>
        <w:t>la normativa, que a la lógica de la participación social que se espera en las escuelas. A</w:t>
      </w:r>
      <w:r>
        <w:rPr>
          <w:spacing w:val="-57"/>
        </w:rPr>
        <w:t> </w:t>
      </w:r>
      <w:r>
        <w:rPr/>
        <w:t>todo</w:t>
      </w:r>
      <w:r>
        <w:rPr>
          <w:spacing w:val="-1"/>
        </w:rPr>
        <w:t> </w:t>
      </w:r>
      <w:r>
        <w:rPr/>
        <w:t>esto se puede</w:t>
      </w:r>
      <w:r>
        <w:rPr>
          <w:spacing w:val="-1"/>
        </w:rPr>
        <w:t> </w:t>
      </w:r>
      <w:r>
        <w:rPr/>
        <w:t>mejorar y/o</w:t>
      </w:r>
      <w:r>
        <w:rPr>
          <w:spacing w:val="-1"/>
        </w:rPr>
        <w:t> </w:t>
      </w:r>
      <w:r>
        <w:rPr/>
        <w:t>flexibilizar los siguientes aspectos:</w:t>
      </w:r>
    </w:p>
    <w:p>
      <w:pPr>
        <w:pStyle w:val="ListParagraph"/>
        <w:numPr>
          <w:ilvl w:val="0"/>
          <w:numId w:val="16"/>
        </w:numPr>
        <w:tabs>
          <w:tab w:pos="1501" w:val="left" w:leader="none"/>
          <w:tab w:pos="1502" w:val="left" w:leader="none"/>
        </w:tabs>
        <w:spacing w:line="240" w:lineRule="auto" w:before="201" w:after="0"/>
        <w:ind w:left="1502" w:right="0" w:hanging="361"/>
        <w:jc w:val="left"/>
        <w:rPr>
          <w:sz w:val="24"/>
        </w:rPr>
      </w:pP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retraso</w:t>
      </w:r>
      <w:r>
        <w:rPr>
          <w:spacing w:val="-1"/>
          <w:sz w:val="24"/>
        </w:rPr>
        <w:t> </w:t>
      </w:r>
      <w:r>
        <w:rPr>
          <w:sz w:val="24"/>
        </w:rPr>
        <w:t>de fondos</w:t>
      </w:r>
    </w:p>
    <w:p>
      <w:pPr>
        <w:pStyle w:val="ListParagraph"/>
        <w:numPr>
          <w:ilvl w:val="0"/>
          <w:numId w:val="16"/>
        </w:numPr>
        <w:tabs>
          <w:tab w:pos="1501" w:val="left" w:leader="none"/>
          <w:tab w:pos="1502" w:val="left" w:leader="none"/>
        </w:tabs>
        <w:spacing w:line="240" w:lineRule="auto" w:before="138" w:after="0"/>
        <w:ind w:left="1502" w:right="0" w:hanging="361"/>
        <w:jc w:val="left"/>
        <w:rPr>
          <w:sz w:val="24"/>
        </w:rPr>
      </w:pPr>
      <w:r>
        <w:rPr>
          <w:sz w:val="24"/>
        </w:rPr>
        <w:t>Requerimientos</w:t>
      </w:r>
      <w:r>
        <w:rPr>
          <w:spacing w:val="-1"/>
          <w:sz w:val="24"/>
        </w:rPr>
        <w:t> </w:t>
      </w:r>
      <w:r>
        <w:rPr>
          <w:sz w:val="24"/>
        </w:rPr>
        <w:t>burocráticos</w:t>
      </w:r>
    </w:p>
    <w:p>
      <w:pPr>
        <w:pStyle w:val="ListParagraph"/>
        <w:numPr>
          <w:ilvl w:val="0"/>
          <w:numId w:val="16"/>
        </w:numPr>
        <w:tabs>
          <w:tab w:pos="1501" w:val="left" w:leader="none"/>
          <w:tab w:pos="1502" w:val="left" w:leader="none"/>
        </w:tabs>
        <w:spacing w:line="240" w:lineRule="auto" w:before="138" w:after="0"/>
        <w:ind w:left="1502" w:right="0" w:hanging="361"/>
        <w:jc w:val="left"/>
        <w:rPr>
          <w:sz w:val="24"/>
        </w:rPr>
      </w:pPr>
      <w:r>
        <w:rPr>
          <w:sz w:val="24"/>
        </w:rPr>
        <w:t>Cambios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procedimientos</w:t>
      </w:r>
    </w:p>
    <w:p>
      <w:pPr>
        <w:pStyle w:val="ListParagraph"/>
        <w:numPr>
          <w:ilvl w:val="0"/>
          <w:numId w:val="16"/>
        </w:numPr>
        <w:tabs>
          <w:tab w:pos="1501" w:val="left" w:leader="none"/>
          <w:tab w:pos="1502" w:val="left" w:leader="none"/>
        </w:tabs>
        <w:spacing w:line="240" w:lineRule="auto" w:before="139" w:after="0"/>
        <w:ind w:left="1502" w:right="0" w:hanging="361"/>
        <w:jc w:val="left"/>
        <w:rPr>
          <w:sz w:val="24"/>
        </w:rPr>
      </w:pPr>
      <w:r>
        <w:rPr>
          <w:sz w:val="24"/>
        </w:rPr>
        <w:t>Disfuncionalidad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normas</w:t>
      </w:r>
    </w:p>
    <w:p>
      <w:pPr>
        <w:pStyle w:val="ListParagraph"/>
        <w:numPr>
          <w:ilvl w:val="0"/>
          <w:numId w:val="16"/>
        </w:numPr>
        <w:tabs>
          <w:tab w:pos="1501" w:val="left" w:leader="none"/>
          <w:tab w:pos="1502" w:val="left" w:leader="none"/>
        </w:tabs>
        <w:spacing w:line="240" w:lineRule="auto" w:before="138" w:after="0"/>
        <w:ind w:left="1502" w:right="0" w:hanging="361"/>
        <w:jc w:val="left"/>
        <w:rPr>
          <w:sz w:val="24"/>
        </w:rPr>
      </w:pPr>
      <w:r>
        <w:rPr>
          <w:sz w:val="24"/>
        </w:rPr>
        <w:t>Necesidades</w:t>
      </w:r>
      <w:r>
        <w:rPr>
          <w:spacing w:val="-3"/>
          <w:sz w:val="24"/>
        </w:rPr>
        <w:t> </w:t>
      </w:r>
      <w:r>
        <w:rPr>
          <w:sz w:val="24"/>
        </w:rPr>
        <w:t>básicas</w:t>
      </w:r>
      <w:r>
        <w:rPr>
          <w:spacing w:val="-2"/>
          <w:sz w:val="24"/>
        </w:rPr>
        <w:t> </w:t>
      </w:r>
      <w:r>
        <w:rPr>
          <w:sz w:val="24"/>
        </w:rPr>
        <w:t>insatisfechas</w:t>
      </w:r>
    </w:p>
    <w:p>
      <w:pPr>
        <w:pStyle w:val="ListParagraph"/>
        <w:numPr>
          <w:ilvl w:val="0"/>
          <w:numId w:val="16"/>
        </w:numPr>
        <w:tabs>
          <w:tab w:pos="1501" w:val="left" w:leader="none"/>
          <w:tab w:pos="1502" w:val="left" w:leader="none"/>
        </w:tabs>
        <w:spacing w:line="240" w:lineRule="auto" w:before="138" w:after="0"/>
        <w:ind w:left="1502" w:right="0" w:hanging="361"/>
        <w:jc w:val="left"/>
        <w:rPr>
          <w:sz w:val="24"/>
        </w:rPr>
      </w:pPr>
      <w:r>
        <w:rPr>
          <w:sz w:val="24"/>
        </w:rPr>
        <w:t>Carga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trabajo</w:t>
      </w:r>
      <w:r>
        <w:rPr>
          <w:spacing w:val="-2"/>
          <w:sz w:val="24"/>
        </w:rPr>
        <w:t> </w:t>
      </w:r>
      <w:r>
        <w:rPr>
          <w:sz w:val="24"/>
        </w:rPr>
        <w:t>Comité</w:t>
      </w:r>
      <w:r>
        <w:rPr>
          <w:spacing w:val="-2"/>
          <w:sz w:val="24"/>
        </w:rPr>
        <w:t> </w:t>
      </w:r>
      <w:r>
        <w:rPr>
          <w:sz w:val="24"/>
        </w:rPr>
        <w:t>financiero/Presidente</w:t>
      </w:r>
    </w:p>
    <w:p>
      <w:pPr>
        <w:pStyle w:val="ListParagraph"/>
        <w:numPr>
          <w:ilvl w:val="0"/>
          <w:numId w:val="16"/>
        </w:numPr>
        <w:tabs>
          <w:tab w:pos="1501" w:val="left" w:leader="none"/>
          <w:tab w:pos="1502" w:val="left" w:leader="none"/>
        </w:tabs>
        <w:spacing w:line="240" w:lineRule="auto" w:before="138" w:after="0"/>
        <w:ind w:left="1502" w:right="0" w:hanging="361"/>
        <w:jc w:val="left"/>
        <w:rPr>
          <w:sz w:val="24"/>
        </w:rPr>
      </w:pPr>
      <w:r>
        <w:rPr>
          <w:sz w:val="24"/>
        </w:rPr>
        <w:t>Falta</w:t>
      </w:r>
      <w:r>
        <w:rPr>
          <w:spacing w:val="-3"/>
          <w:sz w:val="24"/>
        </w:rPr>
        <w:t> </w:t>
      </w:r>
      <w:r>
        <w:rPr>
          <w:sz w:val="24"/>
        </w:rPr>
        <w:t>de capacidades en</w:t>
      </w:r>
      <w:r>
        <w:rPr>
          <w:spacing w:val="-2"/>
          <w:sz w:val="24"/>
        </w:rPr>
        <w:t> </w:t>
      </w:r>
      <w:r>
        <w:rPr>
          <w:sz w:val="24"/>
        </w:rPr>
        <w:t>contabilidad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60" w:lineRule="auto"/>
        <w:ind w:left="782" w:right="1763" w:firstLine="707"/>
      </w:pPr>
      <w:r>
        <w:rPr/>
        <w:t>Como parte de aquellas cosas positivas y que deben mantenerse para mejor</w:t>
      </w:r>
      <w:r>
        <w:rPr>
          <w:spacing w:val="-57"/>
        </w:rPr>
        <w:t> </w:t>
      </w:r>
      <w:r>
        <w:rPr/>
        <w:t>control</w:t>
      </w:r>
      <w:r>
        <w:rPr>
          <w:spacing w:val="-1"/>
        </w:rPr>
        <w:t> </w:t>
      </w:r>
      <w:r>
        <w:rPr/>
        <w:t>del manejo de los</w:t>
      </w:r>
      <w:r>
        <w:rPr>
          <w:spacing w:val="2"/>
        </w:rPr>
        <w:t> </w:t>
      </w:r>
      <w:r>
        <w:rPr/>
        <w:t>recursos se</w:t>
      </w:r>
      <w:r>
        <w:rPr>
          <w:spacing w:val="-1"/>
        </w:rPr>
        <w:t> </w:t>
      </w:r>
      <w:r>
        <w:rPr/>
        <w:t>puede</w:t>
      </w:r>
      <w:r>
        <w:rPr>
          <w:spacing w:val="1"/>
        </w:rPr>
        <w:t> </w:t>
      </w:r>
      <w:r>
        <w:rPr/>
        <w:t>citar:</w:t>
      </w:r>
    </w:p>
    <w:p>
      <w:pPr>
        <w:pStyle w:val="ListParagraph"/>
        <w:numPr>
          <w:ilvl w:val="0"/>
          <w:numId w:val="16"/>
        </w:numPr>
        <w:tabs>
          <w:tab w:pos="1501" w:val="left" w:leader="none"/>
          <w:tab w:pos="1502" w:val="left" w:leader="none"/>
        </w:tabs>
        <w:spacing w:line="240" w:lineRule="auto" w:before="203" w:after="0"/>
        <w:ind w:left="1502" w:right="0" w:hanging="361"/>
        <w:jc w:val="left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diseño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planes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acción</w:t>
      </w:r>
      <w:r>
        <w:rPr>
          <w:spacing w:val="-1"/>
          <w:sz w:val="24"/>
        </w:rPr>
        <w:t> </w:t>
      </w:r>
      <w:r>
        <w:rPr>
          <w:sz w:val="24"/>
        </w:rPr>
        <w:t>para cada</w:t>
      </w:r>
      <w:r>
        <w:rPr>
          <w:spacing w:val="-2"/>
          <w:sz w:val="24"/>
        </w:rPr>
        <w:t> </w:t>
      </w:r>
      <w:r>
        <w:rPr>
          <w:sz w:val="24"/>
        </w:rPr>
        <w:t>presupuesto</w:t>
      </w:r>
    </w:p>
    <w:p>
      <w:pPr>
        <w:pStyle w:val="ListParagraph"/>
        <w:numPr>
          <w:ilvl w:val="0"/>
          <w:numId w:val="16"/>
        </w:numPr>
        <w:tabs>
          <w:tab w:pos="1501" w:val="left" w:leader="none"/>
          <w:tab w:pos="1502" w:val="left" w:leader="none"/>
        </w:tabs>
        <w:spacing w:line="357" w:lineRule="auto" w:before="136" w:after="0"/>
        <w:ind w:left="1502" w:right="1512" w:hanging="360"/>
        <w:jc w:val="left"/>
        <w:rPr>
          <w:sz w:val="24"/>
        </w:rPr>
      </w:pPr>
      <w:r>
        <w:rPr>
          <w:sz w:val="24"/>
        </w:rPr>
        <w:t>El formulario de presupuesto de solicitud de recursos y de actividades, el cual</w:t>
      </w:r>
      <w:r>
        <w:rPr>
          <w:spacing w:val="-57"/>
          <w:sz w:val="24"/>
        </w:rPr>
        <w:t> </w:t>
      </w:r>
      <w:r>
        <w:rPr>
          <w:sz w:val="24"/>
        </w:rPr>
        <w:t>permite</w:t>
      </w:r>
      <w:r>
        <w:rPr>
          <w:spacing w:val="-1"/>
          <w:sz w:val="24"/>
        </w:rPr>
        <w:t> </w:t>
      </w:r>
      <w:r>
        <w:rPr>
          <w:sz w:val="24"/>
        </w:rPr>
        <w:t>desglosar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2"/>
          <w:sz w:val="24"/>
        </w:rPr>
        <w:t> </w:t>
      </w:r>
      <w:r>
        <w:rPr>
          <w:sz w:val="24"/>
        </w:rPr>
        <w:t>actividades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insumos que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compran</w:t>
      </w:r>
      <w:r>
        <w:rPr>
          <w:spacing w:val="-1"/>
          <w:sz w:val="24"/>
        </w:rPr>
        <w:t> </w:t>
      </w:r>
      <w:r>
        <w:rPr>
          <w:sz w:val="24"/>
        </w:rPr>
        <w:t>por rubros.</w:t>
      </w:r>
    </w:p>
    <w:p>
      <w:pPr>
        <w:pStyle w:val="ListParagraph"/>
        <w:numPr>
          <w:ilvl w:val="0"/>
          <w:numId w:val="16"/>
        </w:numPr>
        <w:tabs>
          <w:tab w:pos="1501" w:val="left" w:leader="none"/>
          <w:tab w:pos="1502" w:val="left" w:leader="none"/>
        </w:tabs>
        <w:spacing w:line="357" w:lineRule="auto" w:before="7" w:after="0"/>
        <w:ind w:left="1502" w:right="1887" w:hanging="360"/>
        <w:jc w:val="left"/>
        <w:rPr>
          <w:sz w:val="24"/>
        </w:rPr>
      </w:pPr>
      <w:r>
        <w:rPr>
          <w:sz w:val="24"/>
        </w:rPr>
        <w:t>La presentación del inventario actualizado al inicio de la solicitud de cada</w:t>
      </w:r>
      <w:r>
        <w:rPr>
          <w:spacing w:val="-57"/>
          <w:sz w:val="24"/>
        </w:rPr>
        <w:t> </w:t>
      </w:r>
      <w:r>
        <w:rPr>
          <w:sz w:val="24"/>
        </w:rPr>
        <w:t>transferencia.</w:t>
      </w:r>
    </w:p>
    <w:p>
      <w:pPr>
        <w:pStyle w:val="ListParagraph"/>
        <w:numPr>
          <w:ilvl w:val="0"/>
          <w:numId w:val="16"/>
        </w:numPr>
        <w:tabs>
          <w:tab w:pos="1501" w:val="left" w:leader="none"/>
          <w:tab w:pos="1502" w:val="left" w:leader="none"/>
        </w:tabs>
        <w:spacing w:line="240" w:lineRule="auto" w:before="4" w:after="0"/>
        <w:ind w:left="1502" w:right="0" w:hanging="361"/>
        <w:jc w:val="left"/>
        <w:rPr>
          <w:sz w:val="24"/>
        </w:rPr>
      </w:pPr>
      <w:r>
        <w:rPr>
          <w:sz w:val="24"/>
        </w:rPr>
        <w:t>Libro</w:t>
      </w:r>
      <w:r>
        <w:rPr>
          <w:spacing w:val="-1"/>
          <w:sz w:val="24"/>
        </w:rPr>
        <w:t> </w:t>
      </w:r>
      <w:r>
        <w:rPr>
          <w:sz w:val="24"/>
        </w:rPr>
        <w:t>auxiliar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contabilidad, para</w:t>
      </w:r>
      <w:r>
        <w:rPr>
          <w:spacing w:val="-3"/>
          <w:sz w:val="24"/>
        </w:rPr>
        <w:t> </w:t>
      </w:r>
      <w:r>
        <w:rPr>
          <w:sz w:val="24"/>
        </w:rPr>
        <w:t>llevar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registros contables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día.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782"/>
        <w:jc w:val="both"/>
      </w:pPr>
      <w:r>
        <w:rPr/>
        <w:t>Dentro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aquellas</w:t>
      </w:r>
      <w:r>
        <w:rPr>
          <w:spacing w:val="-1"/>
        </w:rPr>
        <w:t> </w:t>
      </w:r>
      <w:r>
        <w:rPr/>
        <w:t>partes</w:t>
      </w:r>
      <w:r>
        <w:rPr>
          <w:spacing w:val="2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pudieran</w:t>
      </w:r>
      <w:r>
        <w:rPr>
          <w:spacing w:val="-1"/>
        </w:rPr>
        <w:t> </w:t>
      </w:r>
      <w:r>
        <w:rPr/>
        <w:t>descontinuar se</w:t>
      </w:r>
      <w:r>
        <w:rPr>
          <w:spacing w:val="-3"/>
        </w:rPr>
        <w:t> </w:t>
      </w:r>
      <w:r>
        <w:rPr/>
        <w:t>podría citar: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6"/>
        </w:numPr>
        <w:tabs>
          <w:tab w:pos="1501" w:val="left" w:leader="none"/>
          <w:tab w:pos="1502" w:val="left" w:leader="none"/>
        </w:tabs>
        <w:spacing w:line="360" w:lineRule="auto" w:before="0" w:after="0"/>
        <w:ind w:left="1502" w:right="1235" w:hanging="360"/>
        <w:jc w:val="left"/>
        <w:rPr>
          <w:sz w:val="24"/>
        </w:rPr>
      </w:pPr>
      <w:r>
        <w:rPr>
          <w:sz w:val="24"/>
        </w:rPr>
        <w:t>El control de presupuesto por rubros: 40% no personales; 40% suministros; 20</w:t>
      </w:r>
      <w:r>
        <w:rPr>
          <w:spacing w:val="1"/>
          <w:sz w:val="24"/>
        </w:rPr>
        <w:t> </w:t>
      </w:r>
      <w:r>
        <w:rPr>
          <w:sz w:val="24"/>
        </w:rPr>
        <w:t>gastos no financieros. Esto podría descontinuarse, ya que; muchas veces no</w:t>
      </w:r>
      <w:r>
        <w:rPr>
          <w:spacing w:val="1"/>
          <w:sz w:val="24"/>
        </w:rPr>
        <w:t> </w:t>
      </w:r>
      <w:r>
        <w:rPr>
          <w:sz w:val="24"/>
        </w:rPr>
        <w:t>representa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realidad</w:t>
      </w:r>
      <w:r>
        <w:rPr>
          <w:spacing w:val="-1"/>
          <w:sz w:val="24"/>
        </w:rPr>
        <w:t> </w:t>
      </w:r>
      <w:r>
        <w:rPr>
          <w:sz w:val="24"/>
        </w:rPr>
        <w:t>de compras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necesidades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centro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momento</w:t>
      </w:r>
      <w:r>
        <w:rPr>
          <w:spacing w:val="1"/>
          <w:sz w:val="24"/>
        </w:rPr>
        <w:t> </w:t>
      </w:r>
      <w:r>
        <w:rPr>
          <w:sz w:val="24"/>
        </w:rPr>
        <w:t>dado.</w:t>
      </w:r>
    </w:p>
    <w:p>
      <w:pPr>
        <w:pStyle w:val="ListParagraph"/>
        <w:numPr>
          <w:ilvl w:val="0"/>
          <w:numId w:val="16"/>
        </w:numPr>
        <w:tabs>
          <w:tab w:pos="1501" w:val="left" w:leader="none"/>
          <w:tab w:pos="1502" w:val="left" w:leader="none"/>
        </w:tabs>
        <w:spacing w:line="360" w:lineRule="auto" w:before="0" w:after="0"/>
        <w:ind w:left="1502" w:right="1247" w:hanging="360"/>
        <w:jc w:val="left"/>
        <w:rPr>
          <w:sz w:val="24"/>
        </w:rPr>
      </w:pPr>
      <w:r>
        <w:rPr>
          <w:sz w:val="24"/>
        </w:rPr>
        <w:t>El manejo de recursos desde el distrito educativo a las juntas de centros. Se debe</w:t>
      </w:r>
      <w:r>
        <w:rPr>
          <w:spacing w:val="-57"/>
          <w:sz w:val="24"/>
        </w:rPr>
        <w:t> </w:t>
      </w:r>
      <w:r>
        <w:rPr>
          <w:sz w:val="24"/>
        </w:rPr>
        <w:t>manejar los fondos directamente desde el Ministerio a la cuenta del centro</w:t>
      </w:r>
      <w:r>
        <w:rPr>
          <w:spacing w:val="1"/>
          <w:sz w:val="24"/>
        </w:rPr>
        <w:t> </w:t>
      </w:r>
      <w:r>
        <w:rPr>
          <w:sz w:val="24"/>
        </w:rPr>
        <w:t>educativo.</w:t>
      </w:r>
      <w:r>
        <w:rPr>
          <w:spacing w:val="-1"/>
          <w:sz w:val="24"/>
        </w:rPr>
        <w:t> </w:t>
      </w:r>
      <w:r>
        <w:rPr>
          <w:sz w:val="24"/>
        </w:rPr>
        <w:t>Esta traba</w:t>
      </w:r>
      <w:r>
        <w:rPr>
          <w:spacing w:val="-1"/>
          <w:sz w:val="24"/>
        </w:rPr>
        <w:t> </w:t>
      </w:r>
      <w:r>
        <w:rPr>
          <w:sz w:val="24"/>
        </w:rPr>
        <w:t>agilizaría</w:t>
      </w:r>
      <w:r>
        <w:rPr>
          <w:spacing w:val="-2"/>
          <w:sz w:val="24"/>
        </w:rPr>
        <w:t> </w:t>
      </w:r>
      <w:r>
        <w:rPr>
          <w:sz w:val="24"/>
        </w:rPr>
        <w:t>más los procesos del centro.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Heading3"/>
        <w:numPr>
          <w:ilvl w:val="1"/>
          <w:numId w:val="15"/>
        </w:numPr>
        <w:tabs>
          <w:tab w:pos="1142" w:val="left" w:leader="none"/>
        </w:tabs>
        <w:spacing w:line="360" w:lineRule="auto" w:before="90" w:after="0"/>
        <w:ind w:left="782" w:right="1683" w:firstLine="0"/>
        <w:jc w:val="left"/>
      </w:pPr>
      <w:r>
        <w:rPr/>
        <w:t>¿Qué prácticas han contribuido al progreso de la educación y cuáles lo han</w:t>
      </w:r>
      <w:r>
        <w:rPr>
          <w:spacing w:val="-57"/>
        </w:rPr>
        <w:t> </w:t>
      </w:r>
      <w:r>
        <w:rPr/>
        <w:t>paralizado, incluso hecho retroceder, en el tema de la descentralización y la</w:t>
      </w:r>
      <w:r>
        <w:rPr>
          <w:spacing w:val="1"/>
        </w:rPr>
        <w:t> </w:t>
      </w:r>
      <w:r>
        <w:rPr/>
        <w:t>participación comunitaria?</w:t>
      </w:r>
    </w:p>
    <w:p>
      <w:pPr>
        <w:pStyle w:val="BodyText"/>
        <w:spacing w:line="360" w:lineRule="auto" w:before="201"/>
        <w:ind w:left="782" w:right="1271" w:firstLine="707"/>
      </w:pPr>
      <w:r>
        <w:rPr/>
        <w:t>Con los recursos de descentralización se ha contribuido a la continuidad en las</w:t>
      </w:r>
      <w:r>
        <w:rPr>
          <w:spacing w:val="1"/>
        </w:rPr>
        <w:t> </w:t>
      </w:r>
      <w:r>
        <w:rPr/>
        <w:t>iniciativas plasmadas en el proyecto educativo que benefician el centro y la comunidad,</w:t>
      </w:r>
      <w:r>
        <w:rPr>
          <w:spacing w:val="-57"/>
        </w:rPr>
        <w:t> </w:t>
      </w:r>
      <w:r>
        <w:rPr/>
        <w:t>en áreas como actividad socio-cultural, alimentación escolar, mantenimiento de</w:t>
      </w:r>
      <w:r>
        <w:rPr>
          <w:spacing w:val="1"/>
        </w:rPr>
        <w:t> </w:t>
      </w:r>
      <w:r>
        <w:rPr/>
        <w:t>infraestructuras, distribución y cuidado de libros de textos, aportes a la transformación</w:t>
      </w:r>
      <w:r>
        <w:rPr>
          <w:spacing w:val="1"/>
        </w:rPr>
        <w:t> </w:t>
      </w:r>
      <w:r>
        <w:rPr/>
        <w:t>curricular, rendimiento académico, desempeño docente, control de deserción,</w:t>
      </w:r>
      <w:r>
        <w:rPr>
          <w:spacing w:val="1"/>
        </w:rPr>
        <w:t> </w:t>
      </w:r>
      <w:r>
        <w:rPr/>
        <w:t>ausentismo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repitencia,</w:t>
      </w:r>
      <w:r>
        <w:rPr>
          <w:spacing w:val="1"/>
        </w:rPr>
        <w:t> </w:t>
      </w:r>
      <w:r>
        <w:rPr/>
        <w:t>seguimiento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programas de</w:t>
      </w:r>
      <w:r>
        <w:rPr>
          <w:spacing w:val="-3"/>
        </w:rPr>
        <w:t> </w:t>
      </w:r>
      <w:r>
        <w:rPr/>
        <w:t>apoyo a</w:t>
      </w:r>
      <w:r>
        <w:rPr>
          <w:spacing w:val="-2"/>
        </w:rPr>
        <w:t> </w:t>
      </w:r>
      <w:r>
        <w:rPr/>
        <w:t>los aprendizajes.</w:t>
      </w:r>
    </w:p>
    <w:p>
      <w:pPr>
        <w:pStyle w:val="Heading3"/>
        <w:numPr>
          <w:ilvl w:val="1"/>
          <w:numId w:val="15"/>
        </w:numPr>
        <w:tabs>
          <w:tab w:pos="1142" w:val="left" w:leader="none"/>
        </w:tabs>
        <w:spacing w:line="240" w:lineRule="auto" w:before="200" w:after="0"/>
        <w:ind w:left="1142" w:right="0" w:hanging="360"/>
        <w:jc w:val="left"/>
      </w:pPr>
      <w:r>
        <w:rPr/>
        <w:t>¿Qué</w:t>
      </w:r>
      <w:r>
        <w:rPr>
          <w:spacing w:val="-2"/>
        </w:rPr>
        <w:t> </w:t>
      </w:r>
      <w:r>
        <w:rPr/>
        <w:t>lujos</w:t>
      </w:r>
      <w:r>
        <w:rPr>
          <w:spacing w:val="-1"/>
        </w:rPr>
        <w:t> </w:t>
      </w:r>
      <w:r>
        <w:rPr/>
        <w:t>no debe</w:t>
      </w:r>
      <w:r>
        <w:rPr>
          <w:spacing w:val="-5"/>
        </w:rPr>
        <w:t> </w:t>
      </w:r>
      <w:r>
        <w:rPr/>
        <w:t>darse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recursos públicos?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782" w:right="1377" w:firstLine="707"/>
      </w:pPr>
      <w:r>
        <w:rPr/>
        <w:t>Los administradores de recursos públicos no deben darse el lujo de hacer mal</w:t>
      </w:r>
      <w:r>
        <w:rPr>
          <w:spacing w:val="1"/>
        </w:rPr>
        <w:t> </w:t>
      </w:r>
      <w:r>
        <w:rPr/>
        <w:t>uso de los recursos financieros, ni tampoco comprar productos que no estén</w:t>
      </w:r>
      <w:r>
        <w:rPr>
          <w:spacing w:val="1"/>
        </w:rPr>
        <w:t> </w:t>
      </w:r>
      <w:r>
        <w:rPr/>
        <w:t>debidamente estipulado en el catálogo de cuentas contables del formulario de solicitud</w:t>
      </w:r>
      <w:r>
        <w:rPr>
          <w:spacing w:val="-57"/>
        </w:rPr>
        <w:t> </w:t>
      </w:r>
      <w:r>
        <w:rPr/>
        <w:t>de recursos del MINERD, ni mucho menos que no estén aprobados por la junta de</w:t>
      </w:r>
      <w:r>
        <w:rPr>
          <w:spacing w:val="1"/>
        </w:rPr>
        <w:t> </w:t>
      </w:r>
      <w:r>
        <w:rPr/>
        <w:t>centro,</w:t>
      </w:r>
      <w:r>
        <w:rPr>
          <w:spacing w:val="-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acta de</w:t>
      </w:r>
      <w:r>
        <w:rPr>
          <w:spacing w:val="1"/>
        </w:rPr>
        <w:t> </w:t>
      </w:r>
      <w:r>
        <w:rPr/>
        <w:t>aprobación.</w:t>
      </w:r>
    </w:p>
    <w:p>
      <w:pPr>
        <w:pStyle w:val="BodyText"/>
        <w:spacing w:line="360" w:lineRule="auto" w:before="201"/>
        <w:ind w:left="782" w:right="1296" w:firstLine="707"/>
      </w:pPr>
      <w:r>
        <w:rPr/>
        <w:t>Los administradores de recursos financieros tampoco pueden darse el lujo de no</w:t>
      </w:r>
      <w:r>
        <w:rPr>
          <w:spacing w:val="-57"/>
        </w:rPr>
        <w:t> </w:t>
      </w:r>
      <w:r>
        <w:rPr/>
        <w:t>presentar su liquidación y/o rendición</w:t>
      </w:r>
      <w:r>
        <w:rPr>
          <w:spacing w:val="1"/>
        </w:rPr>
        <w:t> </w:t>
      </w:r>
      <w:r>
        <w:rPr/>
        <w:t>de cuentas de la transferencia antes de los tres</w:t>
      </w:r>
      <w:r>
        <w:rPr>
          <w:spacing w:val="1"/>
        </w:rPr>
        <w:t> </w:t>
      </w:r>
      <w:r>
        <w:rPr/>
        <w:t>meses después de haber sido ingresados. Al igual que la administración de recursos</w:t>
      </w:r>
      <w:r>
        <w:rPr>
          <w:spacing w:val="1"/>
        </w:rPr>
        <w:t> </w:t>
      </w:r>
      <w:r>
        <w:rPr/>
        <w:t>debe llevar un libro contable, donde registre todas las transacciones de compra y pagos</w:t>
      </w:r>
      <w:r>
        <w:rPr>
          <w:spacing w:val="-57"/>
        </w:rPr>
        <w:t> </w:t>
      </w:r>
      <w:r>
        <w:rPr/>
        <w:t>de necesidades, también, los administradores de recursos no pueden darse el lujo de</w:t>
      </w:r>
      <w:r>
        <w:rPr>
          <w:spacing w:val="1"/>
        </w:rPr>
        <w:t> </w:t>
      </w:r>
      <w:r>
        <w:rPr/>
        <w:t>comprar y/o pagar sin previa revisión de documentaciones, percatarse que dichos</w:t>
      </w:r>
      <w:r>
        <w:rPr>
          <w:spacing w:val="1"/>
        </w:rPr>
        <w:t> </w:t>
      </w:r>
      <w:r>
        <w:rPr/>
        <w:t>documentos</w:t>
      </w:r>
      <w:r>
        <w:rPr>
          <w:spacing w:val="-1"/>
        </w:rPr>
        <w:t> </w:t>
      </w:r>
      <w:r>
        <w:rPr/>
        <w:t>estén al</w:t>
      </w:r>
      <w:r>
        <w:rPr>
          <w:spacing w:val="-1"/>
        </w:rPr>
        <w:t> </w:t>
      </w:r>
      <w:r>
        <w:rPr/>
        <w:t>día</w:t>
      </w:r>
      <w:r>
        <w:rPr>
          <w:spacing w:val="-1"/>
        </w:rPr>
        <w:t> </w:t>
      </w:r>
      <w:r>
        <w:rPr/>
        <w:t>(TSS, RPE</w:t>
      </w:r>
      <w:r>
        <w:rPr>
          <w:spacing w:val="-1"/>
        </w:rPr>
        <w:t> </w:t>
      </w:r>
      <w:r>
        <w:rPr/>
        <w:t>y certificación de</w:t>
      </w:r>
      <w:r>
        <w:rPr>
          <w:spacing w:val="-1"/>
        </w:rPr>
        <w:t> </w:t>
      </w:r>
      <w:r>
        <w:rPr/>
        <w:t>impuestos internos).</w:t>
      </w:r>
    </w:p>
    <w:p>
      <w:pPr>
        <w:pStyle w:val="BodyText"/>
        <w:spacing w:line="360" w:lineRule="auto" w:before="200"/>
        <w:ind w:left="782" w:right="1230" w:firstLine="707"/>
      </w:pPr>
      <w:r>
        <w:rPr/>
        <w:t>El administrador de recursos financieros tampoco puede darse el lujo de pagar</w:t>
      </w:r>
      <w:r>
        <w:rPr>
          <w:spacing w:val="1"/>
        </w:rPr>
        <w:t> </w:t>
      </w:r>
      <w:r>
        <w:rPr/>
        <w:t>una factura sin haber completado el expediente, donde cumpla con lo estipulado en la</w:t>
      </w:r>
      <w:r>
        <w:rPr>
          <w:spacing w:val="1"/>
        </w:rPr>
        <w:t> </w:t>
      </w:r>
      <w:r>
        <w:rPr/>
        <w:t>ordenanza 02-2018 y la ley 340-06 de compra y contrataciones públicas. También, el</w:t>
      </w:r>
      <w:r>
        <w:rPr>
          <w:spacing w:val="1"/>
        </w:rPr>
        <w:t> </w:t>
      </w:r>
      <w:r>
        <w:rPr/>
        <w:t>administrador de recursos públicos debe revisar los expedientes soportes y cotizaciones,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fin que</w:t>
      </w:r>
      <w:r>
        <w:rPr>
          <w:spacing w:val="-2"/>
        </w:rPr>
        <w:t> </w:t>
      </w:r>
      <w:r>
        <w:rPr/>
        <w:t>estén</w:t>
      </w:r>
      <w:r>
        <w:rPr>
          <w:spacing w:val="1"/>
        </w:rPr>
        <w:t> </w:t>
      </w:r>
      <w:r>
        <w:rPr/>
        <w:t>acorde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 normativas y no</w:t>
      </w:r>
      <w:r>
        <w:rPr>
          <w:spacing w:val="-1"/>
        </w:rPr>
        <w:t> </w:t>
      </w:r>
      <w:r>
        <w:rPr/>
        <w:t>estén</w:t>
      </w:r>
      <w:r>
        <w:rPr>
          <w:spacing w:val="1"/>
        </w:rPr>
        <w:t> </w:t>
      </w:r>
      <w:r>
        <w:rPr/>
        <w:t>plagiadas.</w:t>
      </w:r>
    </w:p>
    <w:p>
      <w:pPr>
        <w:pStyle w:val="BodyText"/>
        <w:spacing w:line="360" w:lineRule="auto" w:before="199"/>
        <w:ind w:left="782" w:right="1420" w:firstLine="707"/>
      </w:pPr>
      <w:r>
        <w:rPr/>
        <w:t>Según establece la ley 107-13, sobre derechos y deberes de las personas con la</w:t>
      </w:r>
      <w:r>
        <w:rPr>
          <w:spacing w:val="-57"/>
        </w:rPr>
        <w:t> </w:t>
      </w:r>
      <w:r>
        <w:rPr/>
        <w:t>administración</w:t>
      </w:r>
      <w:r>
        <w:rPr>
          <w:spacing w:val="-1"/>
        </w:rPr>
        <w:t> </w:t>
      </w:r>
      <w:r>
        <w:rPr/>
        <w:t>pública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procesos administrativos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fecha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de agosto de</w:t>
      </w:r>
      <w:r>
        <w:rPr>
          <w:spacing w:val="-2"/>
        </w:rPr>
        <w:t> </w:t>
      </w:r>
      <w:r>
        <w:rPr/>
        <w:t>2013,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</w:p>
    <w:p>
      <w:pPr>
        <w:spacing w:after="0" w:line="360" w:lineRule="auto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360" w:lineRule="auto" w:before="90"/>
        <w:ind w:left="782" w:right="1345"/>
        <w:jc w:val="both"/>
      </w:pPr>
      <w:r>
        <w:rPr/>
        <w:t>artículo</w:t>
      </w:r>
      <w:r>
        <w:rPr>
          <w:spacing w:val="-1"/>
        </w:rPr>
        <w:t> </w:t>
      </w:r>
      <w:r>
        <w:rPr/>
        <w:t>6</w:t>
      </w:r>
      <w:r>
        <w:rPr>
          <w:spacing w:val="58"/>
        </w:rPr>
        <w:t> </w:t>
      </w:r>
      <w:r>
        <w:rPr/>
        <w:t>deberes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Administración</w:t>
      </w:r>
      <w:r>
        <w:rPr>
          <w:spacing w:val="-1"/>
        </w:rPr>
        <w:t> </w:t>
      </w:r>
      <w:r>
        <w:rPr/>
        <w:t>Pública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marco de</w:t>
      </w:r>
      <w:r>
        <w:rPr>
          <w:spacing w:val="-58"/>
        </w:rPr>
        <w:t> </w:t>
      </w:r>
      <w:r>
        <w:rPr/>
        <w:t>los</w:t>
      </w:r>
      <w:r>
        <w:rPr>
          <w:spacing w:val="-1"/>
        </w:rPr>
        <w:t> </w:t>
      </w:r>
      <w:r>
        <w:rPr/>
        <w:t>procedimientos administrativos  y</w:t>
      </w:r>
      <w:r>
        <w:rPr>
          <w:spacing w:val="1"/>
        </w:rPr>
        <w:t> </w:t>
      </w:r>
      <w:r>
        <w:rPr/>
        <w:t>las actuaciones.</w:t>
      </w:r>
    </w:p>
    <w:p>
      <w:pPr>
        <w:pStyle w:val="BodyText"/>
        <w:spacing w:line="360" w:lineRule="auto" w:before="202"/>
        <w:ind w:left="782" w:right="1213" w:firstLine="707"/>
        <w:jc w:val="both"/>
      </w:pPr>
      <w:r>
        <w:rPr/>
        <w:t>En el marco de los procedimientos y actuaciones administrativas, el personal que</w:t>
      </w:r>
      <w:r>
        <w:rPr>
          <w:spacing w:val="-57"/>
        </w:rPr>
        <w:t> </w:t>
      </w:r>
      <w:r>
        <w:rPr/>
        <w:t>administra recursos públicos tiene los siguientes deberes que no debe darse el lujo de no</w:t>
      </w:r>
      <w:r>
        <w:rPr>
          <w:spacing w:val="-57"/>
        </w:rPr>
        <w:t> </w:t>
      </w:r>
      <w:r>
        <w:rPr/>
        <w:t>cumplir</w:t>
      </w:r>
      <w:r>
        <w:rPr>
          <w:spacing w:val="-1"/>
        </w:rPr>
        <w:t> </w:t>
      </w:r>
      <w:r>
        <w:rPr/>
        <w:t>con lo siguiente:</w:t>
      </w:r>
    </w:p>
    <w:p>
      <w:pPr>
        <w:pStyle w:val="BodyText"/>
        <w:spacing w:line="360" w:lineRule="auto" w:before="198"/>
        <w:ind w:left="782" w:right="1250" w:firstLine="707"/>
      </w:pPr>
      <w:r>
        <w:rPr/>
        <w:t>Fomentar la tutela administrativa efectiva; motivar adecuadamente las</w:t>
      </w:r>
      <w:r>
        <w:rPr>
          <w:spacing w:val="1"/>
        </w:rPr>
        <w:t> </w:t>
      </w:r>
      <w:r>
        <w:rPr/>
        <w:t>resoluciones administrativas; resolver los procedimientos en plazo razonable; garantizar</w:t>
      </w:r>
      <w:r>
        <w:rPr>
          <w:spacing w:val="-57"/>
        </w:rPr>
        <w:t> </w:t>
      </w:r>
      <w:r>
        <w:rPr/>
        <w:t>el debido proceso del procedimiento o la actuación administrativa de que se trate;</w:t>
      </w:r>
      <w:r>
        <w:rPr>
          <w:spacing w:val="1"/>
        </w:rPr>
        <w:t> </w:t>
      </w:r>
      <w:r>
        <w:rPr/>
        <w:t>facilitar la presentación de las peticiones a las personas; responder eficazmente a las</w:t>
      </w:r>
      <w:r>
        <w:rPr>
          <w:spacing w:val="1"/>
        </w:rPr>
        <w:t> </w:t>
      </w:r>
      <w:r>
        <w:rPr/>
        <w:t>solicitudes de</w:t>
      </w:r>
      <w:r>
        <w:rPr>
          <w:spacing w:val="-1"/>
        </w:rPr>
        <w:t> </w:t>
      </w:r>
      <w:r>
        <w:rPr/>
        <w:t>las personas;</w:t>
      </w:r>
      <w:r>
        <w:rPr>
          <w:spacing w:val="1"/>
        </w:rPr>
        <w:t> </w:t>
      </w:r>
      <w:r>
        <w:rPr/>
        <w:t>resolver</w:t>
      </w:r>
      <w:r>
        <w:rPr>
          <w:spacing w:val="-1"/>
        </w:rPr>
        <w:t> </w:t>
      </w:r>
      <w:r>
        <w:rPr/>
        <w:t>sin necesidad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solicitar</w:t>
      </w:r>
      <w:r>
        <w:rPr>
          <w:spacing w:val="-2"/>
        </w:rPr>
        <w:t> </w:t>
      </w:r>
      <w:r>
        <w:rPr/>
        <w:t>documentos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 que obren en poder de la Administración Pública; Oír siempre a las personas</w:t>
      </w:r>
      <w:r>
        <w:rPr>
          <w:spacing w:val="1"/>
        </w:rPr>
        <w:t> </w:t>
      </w:r>
      <w:r>
        <w:rPr/>
        <w:t>antes de que se adopten resoluciones que les afecten desfavorablemente; facilitar la</w:t>
      </w:r>
      <w:r>
        <w:rPr>
          <w:spacing w:val="1"/>
        </w:rPr>
        <w:t> </w:t>
      </w:r>
      <w:r>
        <w:rPr/>
        <w:t>participación ciudadana a través de las audiencias e informaciones públicas; facilitar el</w:t>
      </w:r>
      <w:r>
        <w:rPr>
          <w:spacing w:val="1"/>
        </w:rPr>
        <w:t> </w:t>
      </w:r>
      <w:r>
        <w:rPr/>
        <w:t>acceso a la información pública y de interés general en los términos previstos en la ley;</w:t>
      </w:r>
      <w:r>
        <w:rPr>
          <w:spacing w:val="1"/>
        </w:rPr>
        <w:t> </w:t>
      </w:r>
      <w:r>
        <w:rPr>
          <w:rFonts w:ascii="Calibri" w:hAnsi="Calibri"/>
          <w:sz w:val="22"/>
        </w:rPr>
        <w:t>t</w:t>
      </w:r>
      <w:r>
        <w:rPr/>
        <w:t>ratar</w:t>
      </w:r>
      <w:r>
        <w:rPr>
          <w:spacing w:val="-3"/>
        </w:rPr>
        <w:t> </w:t>
      </w:r>
      <w:r>
        <w:rPr/>
        <w:t>con</w:t>
      </w:r>
      <w:r>
        <w:rPr>
          <w:spacing w:val="2"/>
        </w:rPr>
        <w:t> </w:t>
      </w:r>
      <w:r>
        <w:rPr/>
        <w:t>cortesía y</w:t>
      </w:r>
      <w:r>
        <w:rPr>
          <w:spacing w:val="1"/>
        </w:rPr>
        <w:t> </w:t>
      </w:r>
      <w:r>
        <w:rPr/>
        <w:t>cordialidad a</w:t>
      </w:r>
      <w:r>
        <w:rPr>
          <w:spacing w:val="-2"/>
        </w:rPr>
        <w:t> </w:t>
      </w:r>
      <w:r>
        <w:rPr/>
        <w:t>las personas, etc.</w:t>
      </w:r>
    </w:p>
    <w:p>
      <w:pPr>
        <w:pStyle w:val="BodyText"/>
        <w:spacing w:line="360" w:lineRule="auto" w:before="203"/>
        <w:ind w:left="782" w:right="1470" w:firstLine="707"/>
      </w:pPr>
      <w:r>
        <w:rPr/>
        <w:t>Según establece la ordenanza 09-2000,</w:t>
      </w:r>
      <w:r>
        <w:rPr>
          <w:spacing w:val="1"/>
        </w:rPr>
        <w:t> </w:t>
      </w:r>
      <w:r>
        <w:rPr/>
        <w:t>que instituye los Comités de cursos y</w:t>
      </w:r>
      <w:r>
        <w:rPr>
          <w:spacing w:val="1"/>
        </w:rPr>
        <w:t> </w:t>
      </w:r>
      <w:r>
        <w:rPr/>
        <w:t>asociaciones de padres, madres, Tutores y amigos de la escuela, en los niveles inicial,</w:t>
      </w:r>
      <w:r>
        <w:rPr>
          <w:spacing w:val="-57"/>
        </w:rPr>
        <w:t> </w:t>
      </w:r>
      <w:r>
        <w:rPr/>
        <w:t>Básico</w:t>
      </w:r>
      <w:r>
        <w:rPr>
          <w:spacing w:val="-1"/>
        </w:rPr>
        <w:t> </w:t>
      </w:r>
      <w:r>
        <w:rPr/>
        <w:t>y medio, en su artículo</w:t>
      </w:r>
    </w:p>
    <w:p>
      <w:pPr>
        <w:pStyle w:val="BodyText"/>
        <w:spacing w:line="360" w:lineRule="auto" w:before="198"/>
        <w:ind w:left="782" w:right="1243" w:firstLine="707"/>
      </w:pPr>
      <w:r>
        <w:rPr/>
        <w:t>De acuerdo con lo previsto en el artículo 20 de la Ley General de Educación 66-</w:t>
      </w:r>
      <w:r>
        <w:rPr>
          <w:spacing w:val="-57"/>
        </w:rPr>
        <w:t> </w:t>
      </w:r>
      <w:r>
        <w:rPr/>
        <w:t>97, los padres y la comunidad tienen el deber de ayudar a la escuela, de acuerdo con sus</w:t>
      </w:r>
      <w:r>
        <w:rPr>
          <w:spacing w:val="-57"/>
        </w:rPr>
        <w:t> </w:t>
      </w:r>
      <w:r>
        <w:rPr/>
        <w:t>posibilidades y capacidades intelectuales, humanas y económicas, dentro de un espíritu</w:t>
      </w:r>
      <w:r>
        <w:rPr>
          <w:spacing w:val="1"/>
        </w:rPr>
        <w:t> </w:t>
      </w:r>
      <w:r>
        <w:rPr/>
        <w:t>de cooperación y solidaridad. Los orígenes de los recursos económicos previstos para el</w:t>
      </w:r>
      <w:r>
        <w:rPr>
          <w:spacing w:val="-57"/>
        </w:rPr>
        <w:t> </w:t>
      </w:r>
      <w:r>
        <w:rPr/>
        <w:t>desarrollo de la Asociación de Padres, Madres, Tutores y Amigos de la Escuela</w:t>
      </w:r>
      <w:r>
        <w:rPr>
          <w:spacing w:val="1"/>
        </w:rPr>
        <w:t> </w:t>
      </w:r>
      <w:r>
        <w:rPr/>
        <w:t>(APMAE),</w:t>
      </w:r>
      <w:r>
        <w:rPr>
          <w:spacing w:val="-2"/>
        </w:rPr>
        <w:t> </w:t>
      </w:r>
      <w:r>
        <w:rPr/>
        <w:t>serán</w:t>
      </w:r>
      <w:r>
        <w:rPr>
          <w:spacing w:val="-1"/>
        </w:rPr>
        <w:t> </w:t>
      </w:r>
      <w:r>
        <w:rPr/>
        <w:t>única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exclusivamente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siguientes:</w:t>
      </w:r>
      <w:r>
        <w:rPr>
          <w:spacing w:val="2"/>
        </w:rPr>
        <w:t> </w:t>
      </w:r>
      <w:r>
        <w:rPr/>
        <w:t>a)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subvenciones</w:t>
      </w:r>
      <w:r>
        <w:rPr>
          <w:spacing w:val="-1"/>
        </w:rPr>
        <w:t> </w:t>
      </w:r>
      <w:r>
        <w:rPr/>
        <w:t>públicas.</w:t>
      </w:r>
    </w:p>
    <w:p>
      <w:pPr>
        <w:pStyle w:val="ListParagraph"/>
        <w:numPr>
          <w:ilvl w:val="0"/>
          <w:numId w:val="11"/>
        </w:numPr>
        <w:tabs>
          <w:tab w:pos="1042" w:val="left" w:leader="none"/>
        </w:tabs>
        <w:spacing w:line="357" w:lineRule="auto" w:before="1" w:after="0"/>
        <w:ind w:left="782" w:right="1341" w:firstLine="0"/>
        <w:jc w:val="left"/>
        <w:rPr>
          <w:sz w:val="24"/>
        </w:rPr>
      </w:pPr>
      <w:r>
        <w:rPr>
          <w:sz w:val="24"/>
        </w:rPr>
        <w:t>Los aportes solidarios y voluntarios de personas y/o entidades privadas, </w:t>
      </w:r>
      <w:r>
        <w:rPr>
          <w:rFonts w:ascii="Calibri"/>
          <w:sz w:val="22"/>
        </w:rPr>
        <w:t>i</w:t>
      </w:r>
      <w:r>
        <w:rPr>
          <w:sz w:val="24"/>
        </w:rPr>
        <w:t>ngresos por</w:t>
      </w:r>
      <w:r>
        <w:rPr>
          <w:spacing w:val="-57"/>
          <w:sz w:val="24"/>
        </w:rPr>
        <w:t> </w:t>
      </w:r>
      <w:r>
        <w:rPr>
          <w:sz w:val="24"/>
        </w:rPr>
        <w:t>actividades</w:t>
      </w:r>
      <w:r>
        <w:rPr>
          <w:spacing w:val="-1"/>
          <w:sz w:val="24"/>
        </w:rPr>
        <w:t> </w:t>
      </w:r>
      <w:r>
        <w:rPr>
          <w:sz w:val="24"/>
        </w:rPr>
        <w:t>curriculares,</w:t>
      </w:r>
      <w:r>
        <w:rPr>
          <w:spacing w:val="1"/>
          <w:sz w:val="24"/>
        </w:rPr>
        <w:t> </w:t>
      </w:r>
      <w:r>
        <w:rPr>
          <w:sz w:val="24"/>
        </w:rPr>
        <w:t>recreativas,</w:t>
      </w:r>
      <w:r>
        <w:rPr>
          <w:spacing w:val="-1"/>
          <w:sz w:val="24"/>
        </w:rPr>
        <w:t> </w:t>
      </w:r>
      <w:r>
        <w:rPr>
          <w:sz w:val="24"/>
        </w:rPr>
        <w:t>socioculturales</w:t>
      </w:r>
      <w:r>
        <w:rPr>
          <w:spacing w:val="3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otros</w:t>
      </w:r>
      <w:r>
        <w:rPr>
          <w:spacing w:val="-1"/>
          <w:sz w:val="24"/>
        </w:rPr>
        <w:t> </w:t>
      </w:r>
      <w:r>
        <w:rPr>
          <w:sz w:val="24"/>
        </w:rPr>
        <w:t>servicios</w:t>
      </w:r>
      <w:r>
        <w:rPr>
          <w:spacing w:val="-1"/>
          <w:sz w:val="24"/>
        </w:rPr>
        <w:t> </w:t>
      </w:r>
      <w:r>
        <w:rPr>
          <w:sz w:val="24"/>
        </w:rPr>
        <w:t>relacionados.</w:t>
      </w:r>
    </w:p>
    <w:p>
      <w:pPr>
        <w:pStyle w:val="BodyText"/>
        <w:spacing w:line="360" w:lineRule="auto" w:before="207"/>
        <w:ind w:left="782" w:right="1329" w:firstLine="707"/>
      </w:pPr>
      <w:r>
        <w:rPr/>
        <w:t>En ningún caso los servicios educativos recibidos por los alumnos (as), deberán</w:t>
      </w:r>
      <w:r>
        <w:rPr>
          <w:spacing w:val="-57"/>
        </w:rPr>
        <w:t> </w:t>
      </w:r>
      <w:r>
        <w:rPr/>
        <w:t>ofrecerse mediados por contribuciones, cobros o aportes de las familias. Los recursos</w:t>
      </w:r>
      <w:r>
        <w:rPr>
          <w:spacing w:val="1"/>
        </w:rPr>
        <w:t> </w:t>
      </w:r>
      <w:r>
        <w:rPr/>
        <w:t>económicos que ingresen a la Asociación de Padres, Madres, Tutores y Amigos de la</w:t>
      </w:r>
      <w:r>
        <w:rPr>
          <w:spacing w:val="1"/>
        </w:rPr>
        <w:t> </w:t>
      </w:r>
      <w:r>
        <w:rPr/>
        <w:t>Escuela</w:t>
      </w:r>
      <w:r>
        <w:rPr>
          <w:spacing w:val="-2"/>
        </w:rPr>
        <w:t> </w:t>
      </w:r>
      <w:r>
        <w:rPr/>
        <w:t>(APMAE),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los conceptos</w:t>
      </w:r>
      <w:r>
        <w:rPr>
          <w:spacing w:val="-1"/>
        </w:rPr>
        <w:t> </w:t>
      </w:r>
      <w:r>
        <w:rPr/>
        <w:t>enunciados 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literales</w:t>
      </w:r>
      <w:r>
        <w:rPr>
          <w:spacing w:val="-1"/>
        </w:rPr>
        <w:t> </w:t>
      </w:r>
      <w:r>
        <w:rPr/>
        <w:t>a),</w:t>
      </w:r>
      <w:r>
        <w:rPr>
          <w:spacing w:val="-1"/>
        </w:rPr>
        <w:t> </w:t>
      </w:r>
      <w:r>
        <w:rPr/>
        <w:t>b)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c) del</w:t>
      </w:r>
      <w:r>
        <w:rPr>
          <w:spacing w:val="-1"/>
        </w:rPr>
        <w:t> </w:t>
      </w:r>
      <w:r>
        <w:rPr/>
        <w:t>artículo</w:t>
      </w:r>
    </w:p>
    <w:p>
      <w:pPr>
        <w:spacing w:after="0" w:line="360" w:lineRule="auto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360" w:lineRule="auto" w:before="90"/>
        <w:ind w:left="782" w:right="1730"/>
      </w:pPr>
      <w:r>
        <w:rPr/>
        <w:t>36, deberán ser destinados única y exclusivamente a contribuir con las necesidades</w:t>
      </w:r>
      <w:r>
        <w:rPr>
          <w:spacing w:val="-57"/>
        </w:rPr>
        <w:t> </w:t>
      </w:r>
      <w:r>
        <w:rPr/>
        <w:t>extraordinarias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complementarios ofrecidos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centro</w:t>
      </w:r>
      <w:r>
        <w:rPr>
          <w:spacing w:val="1"/>
        </w:rPr>
        <w:t> </w:t>
      </w:r>
      <w:r>
        <w:rPr/>
        <w:t>educativo.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222"/>
      </w:pPr>
      <w:bookmarkStart w:name="_TOC_250006" w:id="10"/>
      <w:r>
        <w:rPr/>
        <w:t>9.-</w:t>
      </w:r>
      <w:r>
        <w:rPr>
          <w:spacing w:val="-5"/>
        </w:rPr>
        <w:t> </w:t>
      </w:r>
      <w:bookmarkEnd w:id="10"/>
      <w:r>
        <w:rPr/>
        <w:t>PROYECCIONES</w:t>
      </w:r>
    </w:p>
    <w:p>
      <w:pPr>
        <w:pStyle w:val="BodyText"/>
        <w:spacing w:before="11"/>
        <w:rPr>
          <w:b/>
          <w:sz w:val="30"/>
        </w:rPr>
      </w:pPr>
    </w:p>
    <w:p>
      <w:pPr>
        <w:pStyle w:val="BodyText"/>
        <w:spacing w:line="360" w:lineRule="auto"/>
        <w:ind w:left="782" w:right="1204" w:firstLine="707"/>
      </w:pPr>
      <w:r>
        <w:rPr/>
        <w:t>En este apartado se abordan las proyecciones de la descentralización y</w:t>
      </w:r>
      <w:r>
        <w:rPr>
          <w:spacing w:val="1"/>
        </w:rPr>
        <w:t> </w:t>
      </w:r>
      <w:r>
        <w:rPr/>
        <w:t>participación, dando respuestas a las siguientes interrogantes: ¿Hacia dónde considera</w:t>
      </w:r>
      <w:r>
        <w:rPr>
          <w:spacing w:val="1"/>
        </w:rPr>
        <w:t> </w:t>
      </w:r>
      <w:r>
        <w:rPr/>
        <w:t>que debe ir la descentralización en los próximos 20 años? ¿Cuáles acciones, se entiende,</w:t>
      </w:r>
      <w:r>
        <w:rPr>
          <w:spacing w:val="-57"/>
        </w:rPr>
        <w:t> </w:t>
      </w:r>
      <w:r>
        <w:rPr/>
        <w:t>que se deben alcanzar? ¿Cuáles acciones son necesarias sustituir en ese tiempo? ¿Cómo</w:t>
      </w:r>
      <w:r>
        <w:rPr>
          <w:spacing w:val="1"/>
        </w:rPr>
        <w:t> </w:t>
      </w:r>
      <w:r>
        <w:rPr/>
        <w:t>piensan</w:t>
      </w:r>
      <w:r>
        <w:rPr>
          <w:spacing w:val="-1"/>
        </w:rPr>
        <w:t> </w:t>
      </w:r>
      <w:r>
        <w:rPr/>
        <w:t>lograr</w:t>
      </w:r>
      <w:r>
        <w:rPr>
          <w:spacing w:val="-1"/>
        </w:rPr>
        <w:t> </w:t>
      </w:r>
      <w:r>
        <w:rPr/>
        <w:t>sus metas?</w:t>
      </w:r>
    </w:p>
    <w:p>
      <w:pPr>
        <w:pStyle w:val="Heading3"/>
        <w:spacing w:before="201"/>
      </w:pPr>
      <w:bookmarkStart w:name="_TOC_250005" w:id="11"/>
      <w:r>
        <w:rPr/>
        <w:t>¿Cuáles</w:t>
      </w:r>
      <w:r>
        <w:rPr>
          <w:spacing w:val="-2"/>
        </w:rPr>
        <w:t> </w:t>
      </w:r>
      <w:r>
        <w:rPr/>
        <w:t>acciones,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entiende,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deben</w:t>
      </w:r>
      <w:r>
        <w:rPr>
          <w:spacing w:val="-1"/>
        </w:rPr>
        <w:t> </w:t>
      </w:r>
      <w:bookmarkEnd w:id="11"/>
      <w:r>
        <w:rPr/>
        <w:t>alcanzar?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782" w:right="1852"/>
      </w:pPr>
      <w:r>
        <w:rPr/>
        <w:t>Desde la perspectiva de la descentralización y la participación se debe alcanzar lo</w:t>
      </w:r>
      <w:r>
        <w:rPr>
          <w:spacing w:val="-57"/>
        </w:rPr>
        <w:t> </w:t>
      </w:r>
      <w:r>
        <w:rPr/>
        <w:t>siguiente:</w:t>
      </w:r>
    </w:p>
    <w:p>
      <w:pPr>
        <w:pStyle w:val="ListParagraph"/>
        <w:numPr>
          <w:ilvl w:val="1"/>
          <w:numId w:val="11"/>
        </w:numPr>
        <w:tabs>
          <w:tab w:pos="1502" w:val="left" w:leader="none"/>
        </w:tabs>
        <w:spacing w:line="360" w:lineRule="auto" w:before="200" w:after="0"/>
        <w:ind w:left="1502" w:right="1517" w:hanging="360"/>
        <w:jc w:val="left"/>
        <w:rPr>
          <w:sz w:val="24"/>
        </w:rPr>
      </w:pPr>
      <w:r>
        <w:rPr>
          <w:sz w:val="24"/>
        </w:rPr>
        <w:t>Continuidad ascendente del proceso de desconcentración hacia la</w:t>
      </w:r>
      <w:r>
        <w:rPr>
          <w:spacing w:val="1"/>
          <w:sz w:val="24"/>
        </w:rPr>
        <w:t> </w:t>
      </w:r>
      <w:r>
        <w:rPr>
          <w:sz w:val="24"/>
        </w:rPr>
        <w:t>descentralización, dotando cada vez más, a los centros educativos, de las</w:t>
      </w:r>
      <w:r>
        <w:rPr>
          <w:spacing w:val="1"/>
          <w:sz w:val="24"/>
        </w:rPr>
        <w:t> </w:t>
      </w:r>
      <w:r>
        <w:rPr>
          <w:sz w:val="24"/>
        </w:rPr>
        <w:t>competencias enmarcadas en los programas, planes, y proyectos propios de la</w:t>
      </w:r>
      <w:r>
        <w:rPr>
          <w:spacing w:val="-57"/>
          <w:sz w:val="24"/>
        </w:rPr>
        <w:t> </w:t>
      </w:r>
      <w:r>
        <w:rPr>
          <w:sz w:val="24"/>
        </w:rPr>
        <w:t>coyuntura</w:t>
      </w:r>
      <w:r>
        <w:rPr>
          <w:spacing w:val="-3"/>
          <w:sz w:val="24"/>
        </w:rPr>
        <w:t> </w:t>
      </w:r>
      <w:r>
        <w:rPr>
          <w:sz w:val="24"/>
        </w:rPr>
        <w:t>actual y futura.</w:t>
      </w:r>
    </w:p>
    <w:p>
      <w:pPr>
        <w:pStyle w:val="ListParagraph"/>
        <w:numPr>
          <w:ilvl w:val="1"/>
          <w:numId w:val="11"/>
        </w:numPr>
        <w:tabs>
          <w:tab w:pos="1502" w:val="left" w:leader="none"/>
        </w:tabs>
        <w:spacing w:line="360" w:lineRule="auto" w:before="0" w:after="0"/>
        <w:ind w:left="1502" w:right="2046" w:hanging="360"/>
        <w:jc w:val="left"/>
        <w:rPr>
          <w:sz w:val="24"/>
        </w:rPr>
      </w:pPr>
      <w:r>
        <w:rPr>
          <w:sz w:val="24"/>
        </w:rPr>
        <w:t>Persistencia en el apoyo</w:t>
      </w:r>
      <w:r>
        <w:rPr>
          <w:spacing w:val="1"/>
          <w:sz w:val="24"/>
        </w:rPr>
        <w:t> </w:t>
      </w:r>
      <w:r>
        <w:rPr>
          <w:sz w:val="24"/>
        </w:rPr>
        <w:t>a la consolidación y surgimiento de estructuras</w:t>
      </w:r>
      <w:r>
        <w:rPr>
          <w:spacing w:val="-57"/>
          <w:sz w:val="24"/>
        </w:rPr>
        <w:t> </w:t>
      </w:r>
      <w:r>
        <w:rPr>
          <w:sz w:val="24"/>
        </w:rPr>
        <w:t>comunitarias, cuyos propósitos se enmarquen en la línea de trabajo</w:t>
      </w:r>
      <w:r>
        <w:rPr>
          <w:spacing w:val="1"/>
          <w:sz w:val="24"/>
        </w:rPr>
        <w:t> </w:t>
      </w:r>
      <w:r>
        <w:rPr>
          <w:sz w:val="24"/>
        </w:rPr>
        <w:t>descentralizada</w:t>
      </w:r>
      <w:r>
        <w:rPr>
          <w:spacing w:val="-2"/>
          <w:sz w:val="24"/>
        </w:rPr>
        <w:t> </w:t>
      </w:r>
      <w:r>
        <w:rPr>
          <w:sz w:val="24"/>
        </w:rPr>
        <w:t>para el desarrollo</w:t>
      </w:r>
      <w:r>
        <w:rPr>
          <w:spacing w:val="-1"/>
          <w:sz w:val="24"/>
        </w:rPr>
        <w:t> </w:t>
      </w:r>
      <w:r>
        <w:rPr>
          <w:sz w:val="24"/>
        </w:rPr>
        <w:t>humano integral</w:t>
      </w:r>
      <w:r>
        <w:rPr>
          <w:spacing w:val="-1"/>
          <w:sz w:val="24"/>
        </w:rPr>
        <w:t> </w:t>
      </w:r>
      <w:r>
        <w:rPr>
          <w:sz w:val="24"/>
        </w:rPr>
        <w:t>y regional.</w:t>
      </w:r>
    </w:p>
    <w:p>
      <w:pPr>
        <w:pStyle w:val="ListParagraph"/>
        <w:numPr>
          <w:ilvl w:val="1"/>
          <w:numId w:val="11"/>
        </w:numPr>
        <w:tabs>
          <w:tab w:pos="1502" w:val="left" w:leader="none"/>
        </w:tabs>
        <w:spacing w:line="360" w:lineRule="auto" w:before="0" w:after="0"/>
        <w:ind w:left="1502" w:right="1662" w:hanging="360"/>
        <w:jc w:val="left"/>
        <w:rPr>
          <w:sz w:val="24"/>
        </w:rPr>
      </w:pPr>
      <w:r>
        <w:rPr>
          <w:sz w:val="24"/>
        </w:rPr>
        <w:t>Capacitación en participación y gestión comunitaria como una estrategia</w:t>
      </w:r>
      <w:r>
        <w:rPr>
          <w:spacing w:val="1"/>
          <w:sz w:val="24"/>
        </w:rPr>
        <w:t> </w:t>
      </w:r>
      <w:r>
        <w:rPr>
          <w:sz w:val="24"/>
        </w:rPr>
        <w:t>permanente de calificación para la excelencia administrativa de los procesos</w:t>
      </w:r>
      <w:r>
        <w:rPr>
          <w:spacing w:val="-58"/>
          <w:sz w:val="24"/>
        </w:rPr>
        <w:t> </w:t>
      </w:r>
      <w:r>
        <w:rPr>
          <w:sz w:val="24"/>
        </w:rPr>
        <w:t>educativos</w:t>
      </w:r>
      <w:r>
        <w:rPr>
          <w:spacing w:val="-1"/>
          <w:sz w:val="24"/>
        </w:rPr>
        <w:t> </w:t>
      </w:r>
      <w:r>
        <w:rPr>
          <w:sz w:val="24"/>
        </w:rPr>
        <w:t>y del manejo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 fondos públicos.</w:t>
      </w:r>
    </w:p>
    <w:p>
      <w:pPr>
        <w:pStyle w:val="ListParagraph"/>
        <w:numPr>
          <w:ilvl w:val="1"/>
          <w:numId w:val="11"/>
        </w:numPr>
        <w:tabs>
          <w:tab w:pos="1502" w:val="left" w:leader="none"/>
        </w:tabs>
        <w:spacing w:line="360" w:lineRule="auto" w:before="0" w:after="0"/>
        <w:ind w:left="1502" w:right="1206" w:hanging="360"/>
        <w:jc w:val="left"/>
        <w:rPr>
          <w:sz w:val="24"/>
        </w:rPr>
      </w:pPr>
      <w:r>
        <w:rPr>
          <w:sz w:val="24"/>
        </w:rPr>
        <w:t>Promoción, a través de los medios, de la cultura de participación comunitaria,</w:t>
      </w:r>
      <w:r>
        <w:rPr>
          <w:spacing w:val="1"/>
          <w:sz w:val="24"/>
        </w:rPr>
        <w:t> </w:t>
      </w:r>
      <w:r>
        <w:rPr>
          <w:sz w:val="24"/>
        </w:rPr>
        <w:t>para que dicha experiencia sea igualada por las demás instancias, tanto de</w:t>
      </w:r>
      <w:r>
        <w:rPr>
          <w:spacing w:val="1"/>
          <w:sz w:val="24"/>
        </w:rPr>
        <w:t> </w:t>
      </w:r>
      <w:r>
        <w:rPr>
          <w:sz w:val="24"/>
        </w:rPr>
        <w:t>carácter social, gubernamental como de carácter popular, en proa de contribuir al</w:t>
      </w:r>
      <w:r>
        <w:rPr>
          <w:spacing w:val="-57"/>
          <w:sz w:val="24"/>
        </w:rPr>
        <w:t> </w:t>
      </w:r>
      <w:r>
        <w:rPr>
          <w:sz w:val="24"/>
        </w:rPr>
        <w:t>desarrollo</w:t>
      </w:r>
      <w:r>
        <w:rPr>
          <w:spacing w:val="-1"/>
          <w:sz w:val="24"/>
        </w:rPr>
        <w:t> </w:t>
      </w:r>
      <w:r>
        <w:rPr>
          <w:sz w:val="24"/>
        </w:rPr>
        <w:t>de la</w:t>
      </w:r>
      <w:r>
        <w:rPr>
          <w:spacing w:val="1"/>
          <w:sz w:val="24"/>
        </w:rPr>
        <w:t> </w:t>
      </w:r>
      <w:r>
        <w:rPr>
          <w:sz w:val="24"/>
        </w:rPr>
        <w:t>comunidad.</w:t>
      </w:r>
    </w:p>
    <w:p>
      <w:pPr>
        <w:pStyle w:val="ListParagraph"/>
        <w:numPr>
          <w:ilvl w:val="1"/>
          <w:numId w:val="11"/>
        </w:numPr>
        <w:tabs>
          <w:tab w:pos="1502" w:val="left" w:leader="none"/>
        </w:tabs>
        <w:spacing w:line="360" w:lineRule="auto" w:before="1" w:after="0"/>
        <w:ind w:left="1502" w:right="1283" w:hanging="360"/>
        <w:jc w:val="left"/>
        <w:rPr>
          <w:sz w:val="24"/>
        </w:rPr>
      </w:pPr>
      <w:r>
        <w:rPr>
          <w:sz w:val="24"/>
        </w:rPr>
        <w:t>Por parte del gobierno dominicano, lo más importante de todo es la firme</w:t>
      </w:r>
      <w:r>
        <w:rPr>
          <w:spacing w:val="1"/>
          <w:sz w:val="24"/>
        </w:rPr>
        <w:t> </w:t>
      </w:r>
      <w:r>
        <w:rPr>
          <w:sz w:val="24"/>
        </w:rPr>
        <w:t>voluntad política de asumir la modernización, democratización del sistema</w:t>
      </w:r>
      <w:r>
        <w:rPr>
          <w:spacing w:val="1"/>
          <w:sz w:val="24"/>
        </w:rPr>
        <w:t> </w:t>
      </w:r>
      <w:r>
        <w:rPr>
          <w:sz w:val="24"/>
        </w:rPr>
        <w:t>educativo, y sus mecanismos de eficiencia y la decisión del MINERD de asumir</w:t>
      </w:r>
      <w:r>
        <w:rPr>
          <w:spacing w:val="-57"/>
          <w:sz w:val="24"/>
        </w:rPr>
        <w:t> </w:t>
      </w:r>
      <w:r>
        <w:rPr>
          <w:sz w:val="24"/>
        </w:rPr>
        <w:t>estos</w:t>
      </w:r>
      <w:r>
        <w:rPr>
          <w:spacing w:val="-1"/>
          <w:sz w:val="24"/>
        </w:rPr>
        <w:t> </w:t>
      </w:r>
      <w:r>
        <w:rPr>
          <w:sz w:val="24"/>
        </w:rPr>
        <w:t>desafíos. Nos</w:t>
      </w:r>
      <w:r>
        <w:rPr>
          <w:spacing w:val="-1"/>
          <w:sz w:val="24"/>
        </w:rPr>
        <w:t> </w:t>
      </w:r>
      <w:r>
        <w:rPr>
          <w:sz w:val="24"/>
        </w:rPr>
        <w:t>resta</w:t>
      </w:r>
      <w:r>
        <w:rPr>
          <w:spacing w:val="1"/>
          <w:sz w:val="24"/>
        </w:rPr>
        <w:t> </w:t>
      </w:r>
      <w:r>
        <w:rPr>
          <w:sz w:val="24"/>
        </w:rPr>
        <w:t>reconocer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nivel de</w:t>
      </w:r>
      <w:r>
        <w:rPr>
          <w:spacing w:val="-1"/>
          <w:sz w:val="24"/>
        </w:rPr>
        <w:t> </w:t>
      </w:r>
      <w:r>
        <w:rPr>
          <w:sz w:val="24"/>
        </w:rPr>
        <w:t>conciencia que</w:t>
      </w:r>
      <w:r>
        <w:rPr>
          <w:spacing w:val="-1"/>
          <w:sz w:val="24"/>
        </w:rPr>
        <w:t> </w:t>
      </w:r>
      <w:r>
        <w:rPr>
          <w:sz w:val="24"/>
        </w:rPr>
        <w:t>tiene</w:t>
      </w:r>
      <w:r>
        <w:rPr>
          <w:spacing w:val="-2"/>
          <w:sz w:val="24"/>
        </w:rPr>
        <w:t> </w:t>
      </w:r>
      <w:r>
        <w:rPr>
          <w:sz w:val="24"/>
        </w:rPr>
        <w:t>la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360" w:lineRule="auto" w:before="90"/>
        <w:ind w:left="1502" w:right="1291"/>
      </w:pPr>
      <w:r>
        <w:rPr/>
        <w:t>comunidad</w:t>
      </w:r>
      <w:r>
        <w:rPr>
          <w:spacing w:val="-2"/>
        </w:rPr>
        <w:t> </w:t>
      </w:r>
      <w:r>
        <w:rPr/>
        <w:t>educativa</w:t>
      </w:r>
      <w:r>
        <w:rPr>
          <w:spacing w:val="-2"/>
        </w:rPr>
        <w:t> </w:t>
      </w:r>
      <w:r>
        <w:rPr/>
        <w:t>nacional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torno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estos</w:t>
      </w:r>
      <w:r>
        <w:rPr>
          <w:spacing w:val="-1"/>
        </w:rPr>
        <w:t> </w:t>
      </w:r>
      <w:r>
        <w:rPr/>
        <w:t>compromisos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decisión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57"/>
        </w:rPr>
        <w:t> </w:t>
      </w:r>
      <w:r>
        <w:rPr/>
        <w:t>Cooperación Técnica Internacional en lo relativo a apoyar este proceso de</w:t>
      </w:r>
      <w:r>
        <w:rPr>
          <w:spacing w:val="1"/>
        </w:rPr>
        <w:t> </w:t>
      </w:r>
      <w:r>
        <w:rPr/>
        <w:t>descentralización, por vía de mecanismos concertados a través de planes,</w:t>
      </w:r>
      <w:r>
        <w:rPr>
          <w:spacing w:val="1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y proyectos educativos.</w:t>
      </w:r>
    </w:p>
    <w:p>
      <w:pPr>
        <w:pStyle w:val="Heading3"/>
        <w:spacing w:before="202"/>
      </w:pPr>
      <w:bookmarkStart w:name="_TOC_250004" w:id="12"/>
      <w:r>
        <w:rPr/>
        <w:t>¿Cómo</w:t>
      </w:r>
      <w:r>
        <w:rPr>
          <w:spacing w:val="-1"/>
        </w:rPr>
        <w:t> </w:t>
      </w:r>
      <w:r>
        <w:rPr/>
        <w:t>piensan lograr</w:t>
      </w:r>
      <w:r>
        <w:rPr>
          <w:spacing w:val="-2"/>
        </w:rPr>
        <w:t> </w:t>
      </w:r>
      <w:bookmarkEnd w:id="12"/>
      <w:r>
        <w:rPr/>
        <w:t>sus metas?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line="360" w:lineRule="auto" w:before="1"/>
        <w:ind w:left="782" w:right="1272" w:firstLine="707"/>
      </w:pPr>
      <w:r>
        <w:rPr/>
        <w:t>Mediante el uso eficiente, eficaz, adecuado y transparente de los recursos,</w:t>
      </w:r>
      <w:r>
        <w:rPr>
          <w:spacing w:val="1"/>
        </w:rPr>
        <w:t> </w:t>
      </w:r>
      <w:r>
        <w:rPr/>
        <w:t>focalizando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necesidades</w:t>
      </w:r>
      <w:r>
        <w:rPr>
          <w:spacing w:val="-1"/>
        </w:rPr>
        <w:t> </w:t>
      </w:r>
      <w:r>
        <w:rPr/>
        <w:t>prioritarias,</w:t>
      </w:r>
      <w:r>
        <w:rPr>
          <w:spacing w:val="-2"/>
        </w:rPr>
        <w:t> </w:t>
      </w:r>
      <w:r>
        <w:rPr/>
        <w:t>haciendo énfasis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objetivos</w:t>
      </w:r>
      <w:r>
        <w:rPr>
          <w:spacing w:val="-2"/>
        </w:rPr>
        <w:t> </w:t>
      </w:r>
      <w:r>
        <w:rPr/>
        <w:t>propuestos</w:t>
      </w:r>
      <w:r>
        <w:rPr>
          <w:spacing w:val="-1"/>
        </w:rPr>
        <w:t> </w:t>
      </w:r>
      <w:r>
        <w:rPr/>
        <w:t>en</w:t>
      </w:r>
      <w:r>
        <w:rPr>
          <w:spacing w:val="-57"/>
        </w:rPr>
        <w:t> </w:t>
      </w:r>
      <w:r>
        <w:rPr/>
        <w:t>el</w:t>
      </w:r>
      <w:r>
        <w:rPr>
          <w:spacing w:val="-1"/>
        </w:rPr>
        <w:t> </w:t>
      </w:r>
      <w:r>
        <w:rPr/>
        <w:t>Proyecto del</w:t>
      </w:r>
      <w:r>
        <w:rPr>
          <w:spacing w:val="-1"/>
        </w:rPr>
        <w:t> </w:t>
      </w:r>
      <w:r>
        <w:rPr/>
        <w:t>centro y</w:t>
      </w:r>
      <w:r>
        <w:rPr>
          <w:spacing w:val="-1"/>
        </w:rPr>
        <w:t> </w:t>
      </w:r>
      <w:r>
        <w:rPr/>
        <w:t>los lineamientos</w:t>
      </w:r>
      <w:r>
        <w:rPr>
          <w:spacing w:val="-1"/>
        </w:rPr>
        <w:t> </w:t>
      </w:r>
      <w:r>
        <w:rPr/>
        <w:t>estratégicos del</w:t>
      </w:r>
      <w:r>
        <w:rPr>
          <w:spacing w:val="-1"/>
        </w:rPr>
        <w:t> </w:t>
      </w:r>
      <w:r>
        <w:rPr/>
        <w:t>Ministerio de</w:t>
      </w:r>
      <w:r>
        <w:rPr>
          <w:spacing w:val="-3"/>
        </w:rPr>
        <w:t> </w:t>
      </w:r>
      <w:r>
        <w:rPr/>
        <w:t>Educación.</w:t>
      </w:r>
    </w:p>
    <w:p>
      <w:pPr>
        <w:pStyle w:val="BodyText"/>
        <w:spacing w:line="360" w:lineRule="auto" w:before="201"/>
        <w:ind w:left="782" w:right="1610" w:firstLine="707"/>
      </w:pPr>
      <w:r>
        <w:rPr/>
        <w:t>Las metas se lograrán mediante un trabajo de integración del centro con las</w:t>
      </w:r>
      <w:r>
        <w:rPr>
          <w:spacing w:val="1"/>
        </w:rPr>
        <w:t> </w:t>
      </w:r>
      <w:r>
        <w:rPr/>
        <w:t>familias y la comunidad, involucrando a todos los actores vivos que operan dentro y</w:t>
      </w:r>
      <w:r>
        <w:rPr>
          <w:spacing w:val="-58"/>
        </w:rPr>
        <w:t> </w:t>
      </w:r>
      <w:r>
        <w:rPr/>
        <w:t>fuera</w:t>
      </w:r>
      <w:r>
        <w:rPr>
          <w:spacing w:val="-3"/>
        </w:rPr>
        <w:t> </w:t>
      </w:r>
      <w:r>
        <w:rPr/>
        <w:t>del centro.</w:t>
      </w:r>
    </w:p>
    <w:p>
      <w:pPr>
        <w:spacing w:after="0" w:line="360" w:lineRule="auto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Heading2"/>
      </w:pPr>
      <w:bookmarkStart w:name="_TOC_250003" w:id="13"/>
      <w:bookmarkEnd w:id="13"/>
      <w:r>
        <w:rPr/>
        <w:t>CONCLUSIONES</w:t>
      </w:r>
    </w:p>
    <w:p>
      <w:pPr>
        <w:pStyle w:val="BodyText"/>
        <w:spacing w:before="2"/>
        <w:rPr>
          <w:b/>
          <w:sz w:val="31"/>
        </w:rPr>
      </w:pPr>
    </w:p>
    <w:p>
      <w:pPr>
        <w:pStyle w:val="BodyText"/>
        <w:spacing w:line="360" w:lineRule="auto"/>
        <w:ind w:left="782" w:right="1344" w:firstLine="707"/>
      </w:pPr>
      <w:r>
        <w:rPr/>
        <w:t>El objetivo principal de esta investigación es conocer la experiencia de</w:t>
      </w:r>
      <w:r>
        <w:rPr>
          <w:spacing w:val="1"/>
        </w:rPr>
        <w:t> </w:t>
      </w:r>
      <w:r>
        <w:rPr/>
        <w:t>descentralización y participación comunitaria en la Republica Dominicana hasta el año</w:t>
      </w:r>
      <w:r>
        <w:rPr>
          <w:spacing w:val="-58"/>
        </w:rPr>
        <w:t> </w:t>
      </w:r>
      <w:r>
        <w:rPr/>
        <w:t>2023.</w:t>
      </w:r>
    </w:p>
    <w:p>
      <w:pPr>
        <w:pStyle w:val="BodyText"/>
        <w:spacing w:line="360" w:lineRule="auto" w:before="201"/>
        <w:ind w:left="782" w:right="1477" w:firstLine="707"/>
      </w:pPr>
      <w:r>
        <w:rPr/>
        <w:t>Para la realización de esta investigación, se ha tomado como espacio temporal</w:t>
      </w:r>
      <w:r>
        <w:rPr>
          <w:spacing w:val="-58"/>
        </w:rPr>
        <w:t> </w:t>
      </w:r>
      <w:r>
        <w:rPr/>
        <w:t>los últimos 25 años de participación y descentralización y su impacto en el centro</w:t>
      </w:r>
      <w:r>
        <w:rPr>
          <w:spacing w:val="1"/>
        </w:rPr>
        <w:t> </w:t>
      </w:r>
      <w:r>
        <w:rPr/>
        <w:t>educativo</w:t>
      </w:r>
      <w:r>
        <w:rPr>
          <w:spacing w:val="-1"/>
        </w:rPr>
        <w:t> </w:t>
      </w:r>
      <w:r>
        <w:rPr/>
        <w:t>Ramona Neris</w:t>
      </w:r>
      <w:r>
        <w:rPr>
          <w:spacing w:val="2"/>
        </w:rPr>
        <w:t> </w:t>
      </w:r>
      <w:r>
        <w:rPr/>
        <w:t>Sosa,</w:t>
      </w:r>
      <w:r>
        <w:rPr>
          <w:spacing w:val="-1"/>
        </w:rPr>
        <w:t> </w:t>
      </w:r>
      <w:r>
        <w:rPr/>
        <w:t>desde</w:t>
      </w:r>
      <w:r>
        <w:rPr>
          <w:spacing w:val="-1"/>
        </w:rPr>
        <w:t> </w:t>
      </w:r>
      <w:r>
        <w:rPr/>
        <w:t>septiembre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1997</w:t>
      </w:r>
      <w:r>
        <w:rPr>
          <w:spacing w:val="-1"/>
        </w:rPr>
        <w:t> </w:t>
      </w:r>
      <w:r>
        <w:rPr/>
        <w:t>hasta abril 2023.</w:t>
      </w:r>
    </w:p>
    <w:p>
      <w:pPr>
        <w:pStyle w:val="BodyText"/>
        <w:spacing w:line="360" w:lineRule="auto" w:before="201"/>
        <w:ind w:left="782" w:right="1235" w:firstLine="707"/>
      </w:pPr>
      <w:r>
        <w:rPr/>
        <w:t>Durante el periodo septiembre 1997 hasta julio 2012, en el centro educativo se</w:t>
      </w:r>
      <w:r>
        <w:rPr>
          <w:spacing w:val="1"/>
        </w:rPr>
        <w:t> </w:t>
      </w:r>
      <w:r>
        <w:rPr/>
        <w:t>realizaron gastos no personales, compra de suministros y activos no financieros. Todos</w:t>
      </w:r>
      <w:r>
        <w:rPr>
          <w:spacing w:val="1"/>
        </w:rPr>
        <w:t> </w:t>
      </w:r>
      <w:r>
        <w:rPr/>
        <w:t>estos</w:t>
      </w:r>
      <w:r>
        <w:rPr>
          <w:spacing w:val="-3"/>
        </w:rPr>
        <w:t> </w:t>
      </w:r>
      <w:r>
        <w:rPr/>
        <w:t>rubros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adquiridos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diversas</w:t>
      </w:r>
      <w:r>
        <w:rPr>
          <w:spacing w:val="-1"/>
        </w:rPr>
        <w:t> </w:t>
      </w:r>
      <w:r>
        <w:rPr/>
        <w:t>actividades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conjuntamente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las</w:t>
      </w:r>
      <w:r>
        <w:rPr>
          <w:spacing w:val="-57"/>
        </w:rPr>
        <w:t> </w:t>
      </w:r>
      <w:r>
        <w:rPr/>
        <w:t>APMAE, actores de la sociedad civil, las iglesias y juntas de vecinos, realizaba el</w:t>
      </w:r>
      <w:r>
        <w:rPr>
          <w:spacing w:val="1"/>
        </w:rPr>
        <w:t> </w:t>
      </w:r>
      <w:r>
        <w:rPr/>
        <w:t>centro. En ese lapso de tiempo se pudo observar mediante el testimonio de antiguos</w:t>
      </w:r>
      <w:r>
        <w:rPr>
          <w:spacing w:val="1"/>
        </w:rPr>
        <w:t> </w:t>
      </w:r>
      <w:r>
        <w:rPr/>
        <w:t>directores, maestros y residentes de la comunidad, que la escuela fue transformada,</w:t>
      </w:r>
      <w:r>
        <w:rPr>
          <w:spacing w:val="1"/>
        </w:rPr>
        <w:t> </w:t>
      </w:r>
      <w:r>
        <w:rPr/>
        <w:t>desde un pabellón de cuatro (4) aulas sin ventanas ni piso que tenía en ese momento,</w:t>
      </w:r>
      <w:r>
        <w:rPr>
          <w:spacing w:val="1"/>
        </w:rPr>
        <w:t> </w:t>
      </w:r>
      <w:r>
        <w:rPr/>
        <w:t>hasta la construcción de seis (6) pabellones con dieciocho (18) aulas y áreas de oficinas</w:t>
      </w:r>
      <w:r>
        <w:rPr>
          <w:spacing w:val="1"/>
        </w:rPr>
        <w:t> </w:t>
      </w:r>
      <w:r>
        <w:rPr/>
        <w:t>de dirección diurna, nocturna, prepara, biblioteca, psicología, salón de actos, salón de</w:t>
      </w:r>
      <w:r>
        <w:rPr>
          <w:spacing w:val="1"/>
        </w:rPr>
        <w:t> </w:t>
      </w:r>
      <w:r>
        <w:rPr/>
        <w:t>maestros</w:t>
      </w:r>
      <w:r>
        <w:rPr>
          <w:spacing w:val="-1"/>
        </w:rPr>
        <w:t> </w:t>
      </w:r>
      <w:r>
        <w:rPr/>
        <w:t>y espacio de apoyo, que</w:t>
      </w:r>
      <w:r>
        <w:rPr>
          <w:spacing w:val="-1"/>
        </w:rPr>
        <w:t> </w:t>
      </w:r>
      <w:r>
        <w:rPr/>
        <w:t>tiene</w:t>
      </w:r>
      <w:r>
        <w:rPr>
          <w:spacing w:val="-1"/>
        </w:rPr>
        <w:t> </w:t>
      </w:r>
      <w:r>
        <w:rPr/>
        <w:t>hoy en día.</w:t>
      </w:r>
    </w:p>
    <w:p>
      <w:pPr>
        <w:pStyle w:val="BodyText"/>
        <w:spacing w:line="360" w:lineRule="auto" w:before="200"/>
        <w:ind w:left="782" w:right="1222" w:firstLine="707"/>
      </w:pPr>
      <w:r>
        <w:rPr/>
        <w:t>Durante el lapso de tiempo comprendido entre los años 2012 hasta 2023, la junta</w:t>
      </w:r>
      <w:r>
        <w:rPr>
          <w:spacing w:val="-57"/>
        </w:rPr>
        <w:t> </w:t>
      </w:r>
      <w:r>
        <w:rPr/>
        <w:t>de centro de la escuela Ramona Neris Sosa, ha recibo por parte de descentralización la</w:t>
      </w:r>
      <w:r>
        <w:rPr>
          <w:spacing w:val="1"/>
        </w:rPr>
        <w:t> </w:t>
      </w:r>
      <w:r>
        <w:rPr/>
        <w:t>suma de quince millones quinientos noventa y ocho mil quinientos setenta y cuatro</w:t>
      </w:r>
      <w:r>
        <w:rPr>
          <w:spacing w:val="1"/>
        </w:rPr>
        <w:t> </w:t>
      </w:r>
      <w:r>
        <w:rPr/>
        <w:t>pesos con setenta y un centavo (RD$15, 598,574.71), tal como se expresa en la Tabla</w:t>
      </w:r>
      <w:r>
        <w:rPr>
          <w:spacing w:val="1"/>
        </w:rPr>
        <w:t> </w:t>
      </w:r>
      <w:r>
        <w:rPr/>
        <w:t>no.2 y gráfico no.1, los cuales se han utilizado en diferentes rubros correspondiente a</w:t>
      </w:r>
      <w:r>
        <w:rPr>
          <w:spacing w:val="1"/>
        </w:rPr>
        <w:t> </w:t>
      </w:r>
      <w:r>
        <w:rPr/>
        <w:t>gastos</w:t>
      </w:r>
      <w:r>
        <w:rPr>
          <w:spacing w:val="-1"/>
        </w:rPr>
        <w:t> </w:t>
      </w:r>
      <w:r>
        <w:rPr/>
        <w:t>no personales, suministros y la</w:t>
      </w:r>
      <w:r>
        <w:rPr>
          <w:spacing w:val="-2"/>
        </w:rPr>
        <w:t> </w:t>
      </w:r>
      <w:r>
        <w:rPr/>
        <w:t>adquisición de</w:t>
      </w:r>
      <w:r>
        <w:rPr>
          <w:spacing w:val="-1"/>
        </w:rPr>
        <w:t> </w:t>
      </w:r>
      <w:r>
        <w:rPr/>
        <w:t>activos no financieros.</w:t>
      </w:r>
    </w:p>
    <w:p>
      <w:pPr>
        <w:pStyle w:val="BodyText"/>
        <w:spacing w:line="360" w:lineRule="auto" w:before="200"/>
        <w:ind w:left="782" w:right="1283" w:firstLine="707"/>
      </w:pPr>
      <w:r>
        <w:rPr/>
        <w:t>Como aspecto relevante durante el periodo de sistematización de la</w:t>
      </w:r>
      <w:r>
        <w:rPr>
          <w:spacing w:val="1"/>
        </w:rPr>
        <w:t> </w:t>
      </w:r>
      <w:r>
        <w:rPr/>
        <w:t>descentralización en el centro educativo, podemos citar lo siguiente: el sesenta por</w:t>
      </w:r>
      <w:r>
        <w:rPr>
          <w:spacing w:val="1"/>
        </w:rPr>
        <w:t> </w:t>
      </w:r>
      <w:r>
        <w:rPr/>
        <w:t>ciento (60%)</w:t>
      </w:r>
      <w:r>
        <w:rPr>
          <w:spacing w:val="1"/>
        </w:rPr>
        <w:t> </w:t>
      </w:r>
      <w:r>
        <w:rPr/>
        <w:t>de los ingresos recibidos desde el año 2012 hasta 2023, correspondió al</w:t>
      </w:r>
      <w:r>
        <w:rPr>
          <w:spacing w:val="1"/>
        </w:rPr>
        <w:t> </w:t>
      </w:r>
      <w:r>
        <w:rPr/>
        <w:t>periodo</w:t>
      </w:r>
      <w:r>
        <w:rPr>
          <w:spacing w:val="-2"/>
        </w:rPr>
        <w:t> </w:t>
      </w:r>
      <w:r>
        <w:rPr/>
        <w:t>(2012-2015).</w:t>
      </w:r>
      <w:r>
        <w:rPr>
          <w:spacing w:val="-1"/>
        </w:rPr>
        <w:t> </w:t>
      </w:r>
      <w:r>
        <w:rPr/>
        <w:t>Mientras</w:t>
      </w:r>
      <w:r>
        <w:rPr>
          <w:spacing w:val="-1"/>
        </w:rPr>
        <w:t> </w:t>
      </w:r>
      <w:r>
        <w:rPr/>
        <w:t>que el</w:t>
      </w:r>
      <w:r>
        <w:rPr>
          <w:spacing w:val="-1"/>
        </w:rPr>
        <w:t> </w:t>
      </w:r>
      <w:r>
        <w:rPr/>
        <w:t>cuarenta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ciento</w:t>
      </w:r>
      <w:r>
        <w:rPr>
          <w:spacing w:val="-1"/>
        </w:rPr>
        <w:t> </w:t>
      </w:r>
      <w:r>
        <w:rPr/>
        <w:t>(40%)</w:t>
      </w:r>
      <w:r>
        <w:rPr>
          <w:spacing w:val="-1"/>
        </w:rPr>
        <w:t> </w:t>
      </w:r>
      <w:r>
        <w:rPr/>
        <w:t>corresponde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periodo</w:t>
      </w:r>
      <w:r>
        <w:rPr>
          <w:spacing w:val="-57"/>
        </w:rPr>
        <w:t> </w:t>
      </w:r>
      <w:r>
        <w:rPr/>
        <w:t>(2016-2023). Estos resultados nos indican que hubo una desaceleración de recursos a</w:t>
      </w:r>
      <w:r>
        <w:rPr>
          <w:spacing w:val="1"/>
        </w:rPr>
        <w:t> </w:t>
      </w:r>
      <w:r>
        <w:rPr/>
        <w:t>partir del 2016 hasta 2023, teniendo una leve mejoría en el año 2022, los aspectos de</w:t>
      </w:r>
      <w:r>
        <w:rPr>
          <w:spacing w:val="1"/>
        </w:rPr>
        <w:t> </w:t>
      </w:r>
      <w:r>
        <w:rPr/>
        <w:t>disminución en la entrega de recursos tiene sus orígenes en la disminución por espacio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la matricula</w:t>
      </w:r>
      <w:r>
        <w:rPr>
          <w:spacing w:val="1"/>
        </w:rPr>
        <w:t> </w:t>
      </w:r>
      <w:r>
        <w:rPr/>
        <w:t>estudiantil y</w:t>
      </w:r>
      <w:r>
        <w:rPr>
          <w:spacing w:val="59"/>
        </w:rPr>
        <w:t> </w:t>
      </w:r>
      <w:r>
        <w:rPr/>
        <w:t>otros aspectos exógenos</w:t>
      </w:r>
      <w:r>
        <w:rPr>
          <w:spacing w:val="-1"/>
        </w:rPr>
        <w:t> </w:t>
      </w:r>
      <w:r>
        <w:rPr/>
        <w:t>al centro.</w:t>
      </w:r>
    </w:p>
    <w:p>
      <w:pPr>
        <w:spacing w:after="0" w:line="360" w:lineRule="auto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360" w:lineRule="auto" w:before="90"/>
        <w:ind w:left="782" w:right="1199" w:firstLine="707"/>
      </w:pPr>
      <w:r>
        <w:rPr/>
        <w:t>La</w:t>
      </w:r>
      <w:r>
        <w:rPr>
          <w:spacing w:val="-4"/>
        </w:rPr>
        <w:t> </w:t>
      </w:r>
      <w:r>
        <w:rPr/>
        <w:t>descentralización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centro</w:t>
      </w:r>
      <w:r>
        <w:rPr>
          <w:spacing w:val="-1"/>
        </w:rPr>
        <w:t> </w:t>
      </w:r>
      <w:r>
        <w:rPr/>
        <w:t>educativo</w:t>
      </w:r>
      <w:r>
        <w:rPr>
          <w:spacing w:val="-1"/>
        </w:rPr>
        <w:t> </w:t>
      </w:r>
      <w:r>
        <w:rPr/>
        <w:t>Ramona</w:t>
      </w:r>
      <w:r>
        <w:rPr>
          <w:spacing w:val="-1"/>
        </w:rPr>
        <w:t> </w:t>
      </w:r>
      <w:r>
        <w:rPr/>
        <w:t>Neris</w:t>
      </w:r>
      <w:r>
        <w:rPr>
          <w:spacing w:val="-1"/>
        </w:rPr>
        <w:t> </w:t>
      </w:r>
      <w:r>
        <w:rPr/>
        <w:t>Sosa,</w:t>
      </w:r>
      <w:r>
        <w:rPr>
          <w:spacing w:val="-1"/>
        </w:rPr>
        <w:t> </w:t>
      </w:r>
      <w:r>
        <w:rPr/>
        <w:t>ha</w:t>
      </w:r>
      <w:r>
        <w:rPr>
          <w:spacing w:val="-2"/>
        </w:rPr>
        <w:t> </w:t>
      </w:r>
      <w:r>
        <w:rPr/>
        <w:t>impactado</w:t>
      </w:r>
      <w:r>
        <w:rPr>
          <w:spacing w:val="-1"/>
        </w:rPr>
        <w:t> </w:t>
      </w:r>
      <w:r>
        <w:rPr/>
        <w:t>de</w:t>
      </w:r>
      <w:r>
        <w:rPr>
          <w:spacing w:val="-57"/>
        </w:rPr>
        <w:t> </w:t>
      </w:r>
      <w:r>
        <w:rPr/>
        <w:t>manera positiva, puesto que mejora y facilita el acceso a los estudios de los estudiantes</w:t>
      </w:r>
      <w:r>
        <w:rPr>
          <w:spacing w:val="1"/>
        </w:rPr>
        <w:t> </w:t>
      </w:r>
      <w:r>
        <w:rPr/>
        <w:t>de la comunidad, mejora en los procesos administrativos del centro, mejora en la</w:t>
      </w:r>
      <w:r>
        <w:rPr>
          <w:spacing w:val="1"/>
        </w:rPr>
        <w:t> </w:t>
      </w:r>
      <w:r>
        <w:rPr/>
        <w:t>economía de los padres, madres y tutores, así como la dinamización del aparato</w:t>
      </w:r>
      <w:r>
        <w:rPr>
          <w:spacing w:val="1"/>
        </w:rPr>
        <w:t> </w:t>
      </w:r>
      <w:r>
        <w:rPr/>
        <w:t>productivo de la comunidad, dándole participación sin distinción y cumpliendo con la</w:t>
      </w:r>
      <w:r>
        <w:rPr>
          <w:spacing w:val="1"/>
        </w:rPr>
        <w:t> </w:t>
      </w:r>
      <w:r>
        <w:rPr/>
        <w:t>ley</w:t>
      </w:r>
      <w:r>
        <w:rPr>
          <w:spacing w:val="-1"/>
        </w:rPr>
        <w:t> </w:t>
      </w:r>
      <w:r>
        <w:rPr/>
        <w:t>340-06 y ley 6697,</w:t>
      </w:r>
      <w:r>
        <w:rPr>
          <w:spacing w:val="-1"/>
        </w:rPr>
        <w:t> </w:t>
      </w:r>
      <w:r>
        <w:rPr/>
        <w:t>a todos los actores</w:t>
      </w:r>
      <w:r>
        <w:rPr>
          <w:spacing w:val="-1"/>
        </w:rPr>
        <w:t> </w:t>
      </w:r>
      <w:r>
        <w:rPr/>
        <w:t>del sector donde</w:t>
      </w:r>
      <w:r>
        <w:rPr>
          <w:spacing w:val="-1"/>
        </w:rPr>
        <w:t> </w:t>
      </w:r>
      <w:r>
        <w:rPr/>
        <w:t>opera</w:t>
      </w:r>
      <w:r>
        <w:rPr>
          <w:spacing w:val="-2"/>
        </w:rPr>
        <w:t> </w:t>
      </w:r>
      <w:r>
        <w:rPr/>
        <w:t>la escuela.</w:t>
      </w:r>
    </w:p>
    <w:p>
      <w:pPr>
        <w:pStyle w:val="BodyText"/>
        <w:spacing w:line="360" w:lineRule="auto" w:before="202"/>
        <w:ind w:left="782" w:right="1336" w:firstLine="707"/>
      </w:pPr>
      <w:r>
        <w:rPr/>
        <w:t>Al analizar los datos en los cuadros y gráficos objetos de estudios, provenientes</w:t>
      </w:r>
      <w:r>
        <w:rPr>
          <w:spacing w:val="-57"/>
        </w:rPr>
        <w:t> </w:t>
      </w:r>
      <w:r>
        <w:rPr/>
        <w:t>de los recursos descentralizados desde 2012 hasta 2023 por rubros, se obtienen los</w:t>
      </w:r>
      <w:r>
        <w:rPr>
          <w:spacing w:val="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resultados condensados:</w:t>
      </w:r>
    </w:p>
    <w:p>
      <w:pPr>
        <w:pStyle w:val="BodyText"/>
        <w:spacing w:line="360" w:lineRule="auto" w:before="199"/>
        <w:ind w:left="782" w:right="1284" w:firstLine="707"/>
      </w:pPr>
      <w:r>
        <w:rPr/>
        <w:t>El 21% del presupuesto general se ha utilizado en mano de obras menores, el</w:t>
      </w:r>
      <w:r>
        <w:rPr>
          <w:spacing w:val="1"/>
        </w:rPr>
        <w:t> </w:t>
      </w:r>
      <w:r>
        <w:rPr/>
        <w:t>28% en útiles diversos (compra de pinturas, materiales de ferreterías, materiales de</w:t>
      </w:r>
      <w:r>
        <w:rPr>
          <w:spacing w:val="1"/>
        </w:rPr>
        <w:t> </w:t>
      </w:r>
      <w:r>
        <w:rPr/>
        <w:t>plomería, materiales de herrería, otros), el 2.8% en pago de servicios de internet y</w:t>
      </w:r>
      <w:r>
        <w:rPr>
          <w:spacing w:val="1"/>
        </w:rPr>
        <w:t> </w:t>
      </w:r>
      <w:r>
        <w:rPr/>
        <w:t>comunicaciones, el 2.8% materiales impresos, el 9% en materiales de limpieza, el 1.6%</w:t>
      </w:r>
      <w:r>
        <w:rPr>
          <w:spacing w:val="-57"/>
        </w:rPr>
        <w:t> </w:t>
      </w:r>
      <w:r>
        <w:rPr/>
        <w:t>en compra de agua potable para los estudiantes y personal, el 8% en compra de</w:t>
      </w:r>
      <w:r>
        <w:rPr>
          <w:spacing w:val="1"/>
        </w:rPr>
        <w:t> </w:t>
      </w:r>
      <w:r>
        <w:rPr/>
        <w:t>mobiliario de oficinas, el 2.8% en pago de impuestos, el 12.5% en materiales de</w:t>
      </w:r>
      <w:r>
        <w:rPr>
          <w:spacing w:val="1"/>
        </w:rPr>
        <w:t> </w:t>
      </w:r>
      <w:r>
        <w:rPr/>
        <w:t>enseñanza, el 1% en compra de materiales de cemento y asbesto, el 3.4 % en la compra</w:t>
      </w:r>
      <w:r>
        <w:rPr>
          <w:spacing w:val="-57"/>
        </w:rPr>
        <w:t> </w:t>
      </w:r>
      <w:r>
        <w:rPr/>
        <w:t>de equipo de oficinas, el 4.2%en compra de materiales relacionados a la informática, el</w:t>
      </w:r>
      <w:r>
        <w:rPr>
          <w:spacing w:val="-57"/>
        </w:rPr>
        <w:t> </w:t>
      </w:r>
      <w:r>
        <w:rPr/>
        <w:t>1.5%</w:t>
      </w:r>
      <w:r>
        <w:rPr>
          <w:spacing w:val="-2"/>
        </w:rPr>
        <w:t> </w:t>
      </w:r>
      <w:r>
        <w:rPr/>
        <w:t>en compra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materiales</w:t>
      </w:r>
      <w:r>
        <w:rPr>
          <w:spacing w:val="-1"/>
        </w:rPr>
        <w:t> </w:t>
      </w:r>
      <w:r>
        <w:rPr/>
        <w:t>eléctricos, el</w:t>
      </w:r>
      <w:r>
        <w:rPr>
          <w:spacing w:val="-1"/>
        </w:rPr>
        <w:t> </w:t>
      </w:r>
      <w:r>
        <w:rPr/>
        <w:t>1.4%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otros activos</w:t>
      </w:r>
      <w:r>
        <w:rPr>
          <w:spacing w:val="-1"/>
        </w:rPr>
        <w:t> </w:t>
      </w:r>
      <w:r>
        <w:rPr/>
        <w:t>no financieros.</w:t>
      </w:r>
    </w:p>
    <w:p>
      <w:pPr>
        <w:spacing w:after="0" w:line="360" w:lineRule="auto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Heading2"/>
      </w:pPr>
      <w:bookmarkStart w:name="_TOC_250002" w:id="14"/>
      <w:bookmarkEnd w:id="14"/>
      <w:r>
        <w:rPr/>
        <w:t>RECOMENDACIONES</w:t>
      </w:r>
    </w:p>
    <w:p>
      <w:pPr>
        <w:pStyle w:val="BodyText"/>
        <w:spacing w:before="2"/>
        <w:rPr>
          <w:b/>
          <w:sz w:val="31"/>
        </w:rPr>
      </w:pPr>
    </w:p>
    <w:p>
      <w:pPr>
        <w:pStyle w:val="BodyText"/>
        <w:spacing w:line="360" w:lineRule="auto"/>
        <w:ind w:left="782" w:right="1284" w:firstLine="707"/>
      </w:pPr>
      <w:r>
        <w:rPr/>
        <w:t>Según los datos arrojados en la encuesta a los padres y miembros de la junta de</w:t>
      </w:r>
      <w:r>
        <w:rPr>
          <w:spacing w:val="1"/>
        </w:rPr>
        <w:t> </w:t>
      </w:r>
      <w:r>
        <w:rPr/>
        <w:t>centro, si el nivel educativo de la población fuera más alto, su participación seria de</w:t>
      </w:r>
      <w:r>
        <w:rPr>
          <w:spacing w:val="1"/>
        </w:rPr>
        <w:t> </w:t>
      </w:r>
      <w:r>
        <w:rPr/>
        <w:t>mayor calidad y podrían tener más conocimientos de algún proceso administrativos de</w:t>
      </w:r>
      <w:r>
        <w:rPr>
          <w:spacing w:val="1"/>
        </w:rPr>
        <w:t> </w:t>
      </w:r>
      <w:r>
        <w:rPr/>
        <w:t>la escuela. Por lo que se recomienda mayor capacitación para los padres y miembros de</w:t>
      </w:r>
      <w:r>
        <w:rPr>
          <w:spacing w:val="-57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 civil en</w:t>
      </w:r>
      <w:r>
        <w:rPr>
          <w:spacing w:val="1"/>
        </w:rPr>
        <w:t> </w:t>
      </w:r>
      <w:r>
        <w:rPr/>
        <w:t>cuanto a</w:t>
      </w:r>
      <w:r>
        <w:rPr>
          <w:spacing w:val="-2"/>
        </w:rPr>
        <w:t> </w:t>
      </w:r>
      <w:r>
        <w:rPr/>
        <w:t>sus funciones dentro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 junta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centro.</w:t>
      </w:r>
    </w:p>
    <w:p>
      <w:pPr>
        <w:pStyle w:val="BodyText"/>
        <w:spacing w:line="360" w:lineRule="auto" w:before="201"/>
        <w:ind w:left="782" w:right="1217" w:firstLine="707"/>
      </w:pPr>
      <w:r>
        <w:rPr/>
        <w:t>Tratar de integrar más participantes de la comunidad para una mejor distribución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la gestión y toma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decisiones.</w:t>
      </w:r>
    </w:p>
    <w:p>
      <w:pPr>
        <w:pStyle w:val="BodyText"/>
        <w:spacing w:line="360" w:lineRule="auto" w:before="200"/>
        <w:ind w:left="782" w:right="1244" w:firstLine="707"/>
      </w:pPr>
      <w:r>
        <w:rPr/>
        <w:t>Si la escuela sigue contando con personal experimentado, se generaría confianza</w:t>
      </w:r>
      <w:r>
        <w:rPr>
          <w:spacing w:val="-57"/>
        </w:rPr>
        <w:t> </w:t>
      </w:r>
      <w:r>
        <w:rPr/>
        <w:t>en</w:t>
      </w:r>
      <w:r>
        <w:rPr>
          <w:spacing w:val="-1"/>
        </w:rPr>
        <w:t> </w:t>
      </w:r>
      <w:r>
        <w:rPr/>
        <w:t>la comunidad sobre</w:t>
      </w:r>
      <w:r>
        <w:rPr>
          <w:spacing w:val="-1"/>
        </w:rPr>
        <w:t> </w:t>
      </w:r>
      <w:r>
        <w:rPr/>
        <w:t>su capacidad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dirigir estos procesos.</w:t>
      </w:r>
    </w:p>
    <w:p>
      <w:pPr>
        <w:pStyle w:val="BodyText"/>
        <w:spacing w:line="360" w:lineRule="auto" w:before="199"/>
        <w:ind w:left="782" w:right="1276" w:firstLine="707"/>
      </w:pPr>
      <w:r>
        <w:rPr/>
        <w:t>Debe haber una mayor integración de la comunidad en la participación de otros</w:t>
      </w:r>
      <w:r>
        <w:rPr>
          <w:spacing w:val="1"/>
        </w:rPr>
        <w:t> </w:t>
      </w:r>
      <w:r>
        <w:rPr/>
        <w:t>espacios de acción además de la gestión administrativa, y podría ser un instrumento útil</w:t>
      </w:r>
      <w:r>
        <w:rPr>
          <w:spacing w:val="-57"/>
        </w:rPr>
        <w:t> </w:t>
      </w:r>
      <w:r>
        <w:rPr/>
        <w:t>para el mejoramiento de la gestión pedagógica, el proceso enseñanza-aprendizaje y el</w:t>
      </w:r>
      <w:r>
        <w:rPr>
          <w:spacing w:val="1"/>
        </w:rPr>
        <w:t> </w:t>
      </w:r>
      <w:r>
        <w:rPr/>
        <w:t>diseño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currículum.</w:t>
      </w:r>
    </w:p>
    <w:p>
      <w:pPr>
        <w:pStyle w:val="BodyText"/>
        <w:spacing w:line="360" w:lineRule="auto" w:before="202"/>
        <w:ind w:left="782" w:right="1310" w:firstLine="707"/>
      </w:pPr>
      <w:r>
        <w:rPr/>
        <w:t>La falta de información de algunos miembros de la comunidad educativa acerca</w:t>
      </w:r>
      <w:r>
        <w:rPr>
          <w:spacing w:val="-57"/>
        </w:rPr>
        <w:t> </w:t>
      </w:r>
      <w:r>
        <w:rPr/>
        <w:t>del manejo de los fondos que percibe el centro vía descentralización puede generarse</w:t>
      </w:r>
      <w:r>
        <w:rPr>
          <w:spacing w:val="1"/>
        </w:rPr>
        <w:t> </w:t>
      </w:r>
      <w:r>
        <w:rPr/>
        <w:t>una</w:t>
      </w:r>
      <w:r>
        <w:rPr>
          <w:spacing w:val="-2"/>
        </w:rPr>
        <w:t> </w:t>
      </w:r>
      <w:r>
        <w:rPr/>
        <w:t>ambiente de</w:t>
      </w:r>
      <w:r>
        <w:rPr>
          <w:spacing w:val="-2"/>
        </w:rPr>
        <w:t> </w:t>
      </w:r>
      <w:r>
        <w:rPr/>
        <w:t>desconfianza</w:t>
      </w:r>
      <w:r>
        <w:rPr>
          <w:spacing w:val="-1"/>
        </w:rPr>
        <w:t> </w:t>
      </w:r>
      <w:r>
        <w:rPr/>
        <w:t>y falta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transparencia</w:t>
      </w:r>
      <w:r>
        <w:rPr>
          <w:spacing w:val="-1"/>
        </w:rPr>
        <w:t> </w:t>
      </w:r>
      <w:r>
        <w:rPr/>
        <w:t>en este sentido.</w:t>
      </w:r>
    </w:p>
    <w:p>
      <w:pPr>
        <w:pStyle w:val="BodyText"/>
        <w:spacing w:line="360" w:lineRule="auto" w:before="198"/>
        <w:ind w:left="782" w:right="1304" w:firstLine="707"/>
      </w:pPr>
      <w:r>
        <w:rPr/>
        <w:t>Debe haber más empoderamiento de los integrantes sobre la descentralización y</w:t>
      </w:r>
      <w:r>
        <w:rPr>
          <w:spacing w:val="-57"/>
        </w:rPr>
        <w:t> </w:t>
      </w:r>
      <w:r>
        <w:rPr/>
        <w:t>lo que implica para el centro, si esto ocurriera, participarían más en los diferentes</w:t>
      </w:r>
      <w:r>
        <w:rPr>
          <w:spacing w:val="1"/>
        </w:rPr>
        <w:t> </w:t>
      </w:r>
      <w:r>
        <w:rPr/>
        <w:t>espacios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escuela</w:t>
      </w:r>
      <w:r>
        <w:rPr>
          <w:spacing w:val="-1"/>
        </w:rPr>
        <w:t> </w:t>
      </w:r>
      <w:r>
        <w:rPr/>
        <w:t>tiene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la participación</w:t>
      </w:r>
      <w:r>
        <w:rPr>
          <w:spacing w:val="2"/>
        </w:rPr>
        <w:t> </w:t>
      </w:r>
      <w:r>
        <w:rPr/>
        <w:t>comunitaria.</w:t>
      </w:r>
    </w:p>
    <w:p>
      <w:pPr>
        <w:pStyle w:val="BodyText"/>
        <w:spacing w:line="360" w:lineRule="auto" w:before="201"/>
        <w:ind w:left="782" w:right="1261" w:firstLine="707"/>
        <w:jc w:val="both"/>
      </w:pPr>
      <w:r>
        <w:rPr/>
        <w:t>Por parte de la escuela debe mantenerse todos los espacios de participación de la</w:t>
      </w:r>
      <w:r>
        <w:rPr>
          <w:spacing w:val="-57"/>
        </w:rPr>
        <w:t> </w:t>
      </w:r>
      <w:r>
        <w:rPr/>
        <w:t>comunidad, para que la gente poco a poco tome mayores responsabilidades en todos los</w:t>
      </w:r>
      <w:r>
        <w:rPr>
          <w:spacing w:val="-57"/>
        </w:rPr>
        <w:t> </w:t>
      </w:r>
      <w:r>
        <w:rPr/>
        <w:t>procesos.</w:t>
      </w:r>
    </w:p>
    <w:p>
      <w:pPr>
        <w:pStyle w:val="BodyText"/>
        <w:spacing w:line="360" w:lineRule="auto" w:before="201"/>
        <w:ind w:left="782" w:right="1262" w:firstLine="707"/>
        <w:jc w:val="both"/>
      </w:pPr>
      <w:r>
        <w:rPr/>
        <w:t>La gestión administrativa debe dar más informaciones sobre la repartición de los</w:t>
      </w:r>
      <w:r>
        <w:rPr>
          <w:spacing w:val="-58"/>
        </w:rPr>
        <w:t> </w:t>
      </w:r>
      <w:r>
        <w:rPr/>
        <w:t>fondos</w:t>
      </w:r>
      <w:r>
        <w:rPr>
          <w:spacing w:val="-1"/>
        </w:rPr>
        <w:t> </w:t>
      </w:r>
      <w:r>
        <w:rPr/>
        <w:t>y su ejecución,</w:t>
      </w:r>
      <w:r>
        <w:rPr>
          <w:spacing w:val="-1"/>
        </w:rPr>
        <w:t> </w:t>
      </w:r>
      <w:r>
        <w:rPr/>
        <w:t>más personas</w:t>
      </w:r>
      <w:r>
        <w:rPr>
          <w:spacing w:val="2"/>
        </w:rPr>
        <w:t> </w:t>
      </w:r>
      <w:r>
        <w:rPr/>
        <w:t>estaría</w:t>
      </w:r>
      <w:r>
        <w:rPr>
          <w:spacing w:val="-1"/>
        </w:rPr>
        <w:t> </w:t>
      </w:r>
      <w:r>
        <w:rPr/>
        <w:t>interesados en integrarse.</w:t>
      </w:r>
    </w:p>
    <w:p>
      <w:pPr>
        <w:spacing w:after="0" w:line="360" w:lineRule="auto"/>
        <w:jc w:val="both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Heading2"/>
      </w:pPr>
      <w:bookmarkStart w:name="_TOC_250001" w:id="15"/>
      <w:r>
        <w:rPr/>
        <w:t>10.-</w:t>
      </w:r>
      <w:r>
        <w:rPr>
          <w:spacing w:val="-5"/>
        </w:rPr>
        <w:t> </w:t>
      </w:r>
      <w:r>
        <w:rPr/>
        <w:t>CITAS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REFERENCIAS</w:t>
      </w:r>
      <w:r>
        <w:rPr>
          <w:spacing w:val="-3"/>
        </w:rPr>
        <w:t> </w:t>
      </w:r>
      <w:bookmarkEnd w:id="15"/>
      <w:r>
        <w:rPr/>
        <w:t>BIBLIOGRÁFICAS</w:t>
      </w:r>
    </w:p>
    <w:p>
      <w:pPr>
        <w:pStyle w:val="BodyText"/>
        <w:spacing w:before="2"/>
        <w:rPr>
          <w:b/>
          <w:sz w:val="31"/>
        </w:rPr>
      </w:pPr>
    </w:p>
    <w:p>
      <w:pPr>
        <w:pStyle w:val="BodyText"/>
        <w:spacing w:line="360" w:lineRule="auto"/>
        <w:ind w:left="1490" w:right="1201" w:hanging="708"/>
        <w:jc w:val="both"/>
      </w:pPr>
      <w:r>
        <w:rPr/>
        <w:t>Álvarez, G. (2017) Descentralización educativa y evaluación de sistemas educativos:</w:t>
      </w:r>
      <w:r>
        <w:rPr>
          <w:spacing w:val="1"/>
        </w:rPr>
        <w:t> </w:t>
      </w:r>
      <w:r>
        <w:rPr/>
        <w:t>conceptualización y análisis del caso español. RIESED. Revista Internacional de</w:t>
      </w:r>
      <w:r>
        <w:rPr>
          <w:spacing w:val="1"/>
        </w:rPr>
        <w:t> </w:t>
      </w:r>
      <w:r>
        <w:rPr/>
        <w:t>Estudios</w:t>
      </w:r>
      <w:r>
        <w:rPr>
          <w:spacing w:val="-1"/>
        </w:rPr>
        <w:t> </w:t>
      </w:r>
      <w:r>
        <w:rPr/>
        <w:t>sobre</w:t>
      </w:r>
      <w:r>
        <w:rPr>
          <w:spacing w:val="-2"/>
        </w:rPr>
        <w:t> </w:t>
      </w:r>
      <w:r>
        <w:rPr/>
        <w:t>Sistemas Educativos. Vol 2: Núm.</w:t>
      </w:r>
      <w:r>
        <w:rPr>
          <w:spacing w:val="-1"/>
        </w:rPr>
        <w:t> </w:t>
      </w:r>
      <w:r>
        <w:rPr/>
        <w:t>7, págs. 52</w:t>
      </w:r>
      <w:r>
        <w:rPr>
          <w:spacing w:val="2"/>
        </w:rPr>
        <w:t> </w:t>
      </w:r>
      <w:r>
        <w:rPr/>
        <w:t>– 73</w:t>
      </w:r>
    </w:p>
    <w:p>
      <w:pPr>
        <w:pStyle w:val="BodyText"/>
        <w:spacing w:line="360" w:lineRule="auto" w:before="201"/>
        <w:ind w:left="1490" w:right="1194" w:hanging="708"/>
        <w:jc w:val="both"/>
      </w:pPr>
      <w:r>
        <w:rPr/>
        <w:t>Caldwell,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Centralisation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Decentralisation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Dimension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Policy,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Zajda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Gamage</w:t>
      </w:r>
      <w:r>
        <w:rPr>
          <w:spacing w:val="1"/>
        </w:rPr>
        <w:t> </w:t>
      </w:r>
      <w:r>
        <w:rPr/>
        <w:t>(eds.).</w:t>
      </w:r>
      <w:r>
        <w:rPr>
          <w:spacing w:val="1"/>
        </w:rPr>
        <w:t> </w:t>
      </w:r>
      <w:r>
        <w:rPr/>
        <w:t>Decentralisation,</w:t>
      </w:r>
      <w:r>
        <w:rPr>
          <w:spacing w:val="-57"/>
        </w:rPr>
        <w:t> </w:t>
      </w:r>
      <w:r>
        <w:rPr/>
        <w:t>School</w:t>
      </w:r>
      <w:r>
        <w:rPr>
          <w:rFonts w:ascii="Cambria Math" w:hAnsi="Cambria Math"/>
        </w:rPr>
        <w:t>‐</w:t>
      </w:r>
      <w:r>
        <w:rPr/>
        <w:t>based Management and Quality, Globalisa</w:t>
      </w:r>
      <w:r>
        <w:rPr>
          <w:rFonts w:ascii="Cambria Math" w:hAnsi="Cambria Math"/>
        </w:rPr>
        <w:t>‐ </w:t>
      </w:r>
      <w:r>
        <w:rPr/>
        <w:t>tion, Comparative Education</w:t>
      </w:r>
      <w:r>
        <w:rPr>
          <w:spacing w:val="1"/>
        </w:rPr>
        <w:t> </w:t>
      </w:r>
      <w:r>
        <w:rPr/>
        <w:t>and Policy Research vol. 8, (Dordrecht, Springer), 53 – 66. DOI 10.1007/978</w:t>
      </w:r>
      <w:r>
        <w:rPr>
          <w:rFonts w:ascii="Cambria Math" w:hAnsi="Cambria Math"/>
        </w:rPr>
        <w:t>‐</w:t>
      </w:r>
      <w:r>
        <w:rPr>
          <w:rFonts w:ascii="Cambria Math" w:hAnsi="Cambria Math"/>
          <w:spacing w:val="1"/>
        </w:rPr>
        <w:t> </w:t>
      </w:r>
      <w:r>
        <w:rPr/>
        <w:t>90</w:t>
      </w:r>
      <w:r>
        <w:rPr>
          <w:rFonts w:ascii="Cambria Math" w:hAnsi="Cambria Math"/>
        </w:rPr>
        <w:t>‐</w:t>
      </w:r>
      <w:r>
        <w:rPr/>
        <w:t>481</w:t>
      </w:r>
      <w:r>
        <w:rPr>
          <w:rFonts w:ascii="Cambria Math" w:hAnsi="Cambria Math"/>
        </w:rPr>
        <w:t>‐</w:t>
      </w:r>
      <w:r>
        <w:rPr/>
        <w:t>2703</w:t>
      </w:r>
      <w:r>
        <w:rPr>
          <w:rFonts w:ascii="Cambria Math" w:hAnsi="Cambria Math"/>
        </w:rPr>
        <w:t>‐</w:t>
      </w:r>
      <w:r>
        <w:rPr/>
        <w:t>0</w:t>
      </w:r>
    </w:p>
    <w:p>
      <w:pPr>
        <w:pStyle w:val="BodyText"/>
        <w:spacing w:line="360" w:lineRule="auto" w:before="201"/>
        <w:ind w:left="1490" w:right="1194" w:hanging="708"/>
        <w:jc w:val="both"/>
      </w:pPr>
      <w:r>
        <w:rPr/>
        <w:t>Care</w:t>
      </w:r>
      <w:r>
        <w:rPr>
          <w:spacing w:val="1"/>
        </w:rPr>
        <w:t> </w:t>
      </w:r>
      <w:r>
        <w:rPr/>
        <w:t>(2020).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tiempos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COVID-19:</w:t>
      </w:r>
      <w:r>
        <w:rPr>
          <w:spacing w:val="1"/>
        </w:rPr>
        <w:t> </w:t>
      </w:r>
      <w:r>
        <w:rPr/>
        <w:t>reflexiones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aprendizajes.</w:t>
      </w:r>
      <w:r>
        <w:rPr>
          <w:spacing w:val="1"/>
        </w:rPr>
        <w:t> </w:t>
      </w:r>
      <w:r>
        <w:rPr/>
        <w:t>Recuperado</w:t>
      </w:r>
      <w:r>
        <w:rPr>
          <w:spacing w:val="1"/>
        </w:rPr>
        <w:t> </w:t>
      </w:r>
      <w:r>
        <w:rPr/>
        <w:t>de:</w:t>
      </w:r>
      <w:r>
        <w:rPr>
          <w:spacing w:val="1"/>
        </w:rPr>
        <w:t> </w:t>
      </w:r>
      <w:hyperlink r:id="rId41">
        <w:r>
          <w:rPr>
            <w:u w:val="single"/>
          </w:rPr>
          <w:t>https://care.org.pe/notas/la-educacion-en-tiempos-de-covid-19-</w:t>
        </w:r>
      </w:hyperlink>
      <w:r>
        <w:rPr>
          <w:spacing w:val="1"/>
        </w:rPr>
        <w:t> </w:t>
      </w:r>
      <w:r>
        <w:rPr/>
        <w:t>reflexiones-y-aprendizajes/</w:t>
      </w:r>
    </w:p>
    <w:p>
      <w:pPr>
        <w:pStyle w:val="BodyText"/>
        <w:spacing w:line="360" w:lineRule="auto" w:before="198"/>
        <w:ind w:left="1550" w:right="1192" w:hanging="768"/>
        <w:jc w:val="both"/>
      </w:pPr>
      <w:r>
        <w:rPr/>
        <w:t>Caro, J. (2019) La Descentralización como Mecanismo del Desarrollo en la Región San</w:t>
      </w:r>
      <w:r>
        <w:rPr>
          <w:spacing w:val="1"/>
        </w:rPr>
        <w:t> </w:t>
      </w:r>
      <w:r>
        <w:rPr/>
        <w:t>Martín</w:t>
      </w:r>
      <w:r>
        <w:rPr>
          <w:spacing w:val="-1"/>
        </w:rPr>
        <w:t> </w:t>
      </w:r>
      <w:r>
        <w:rPr/>
        <w:t>– 2017. Universidad</w:t>
      </w:r>
      <w:r>
        <w:rPr>
          <w:spacing w:val="-1"/>
        </w:rPr>
        <w:t> </w:t>
      </w:r>
      <w:r>
        <w:rPr/>
        <w:t>Nacional de Educación</w:t>
      </w:r>
      <w:r>
        <w:rPr>
          <w:spacing w:val="-1"/>
        </w:rPr>
        <w:t> </w:t>
      </w:r>
      <w:r>
        <w:rPr/>
        <w:t>Enrique Guzmán</w:t>
      </w:r>
      <w:r>
        <w:rPr>
          <w:spacing w:val="1"/>
        </w:rPr>
        <w:t> </w:t>
      </w:r>
      <w:r>
        <w:rPr/>
        <w:t>Valle</w:t>
      </w:r>
    </w:p>
    <w:p>
      <w:pPr>
        <w:pStyle w:val="BodyText"/>
        <w:tabs>
          <w:tab w:pos="2485" w:val="left" w:leader="none"/>
          <w:tab w:pos="3814" w:val="left" w:leader="none"/>
          <w:tab w:pos="5395" w:val="left" w:leader="none"/>
          <w:tab w:pos="6352" w:val="left" w:leader="none"/>
          <w:tab w:pos="7528" w:val="left" w:leader="none"/>
          <w:tab w:pos="8991" w:val="left" w:leader="none"/>
        </w:tabs>
        <w:spacing w:line="360" w:lineRule="auto" w:before="202"/>
        <w:ind w:left="1490" w:right="1195" w:hanging="708"/>
      </w:pPr>
      <w:r>
        <w:rPr/>
        <w:t>Collazos, E. (2018) La articulación interinstitucional en el marco de la descentralización</w:t>
      </w:r>
      <w:r>
        <w:rPr>
          <w:spacing w:val="-57"/>
        </w:rPr>
        <w:t> </w:t>
      </w:r>
      <w:r>
        <w:rPr/>
        <w:t>educativa.</w:t>
      </w:r>
      <w:r>
        <w:rPr>
          <w:spacing w:val="13"/>
        </w:rPr>
        <w:t> </w:t>
      </w:r>
      <w:r>
        <w:rPr/>
        <w:t>Estudio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caso</w:t>
      </w:r>
      <w:r>
        <w:rPr>
          <w:spacing w:val="14"/>
        </w:rPr>
        <w:t> </w:t>
      </w:r>
      <w:r>
        <w:rPr/>
        <w:t>entre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municipalidades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/>
        <w:t>UGEL</w:t>
      </w:r>
      <w:r>
        <w:rPr>
          <w:spacing w:val="15"/>
        </w:rPr>
        <w:t> </w:t>
      </w:r>
      <w:r>
        <w:rPr/>
        <w:t>–</w:t>
      </w:r>
      <w:r>
        <w:rPr>
          <w:spacing w:val="14"/>
        </w:rPr>
        <w:t> </w:t>
      </w:r>
      <w:r>
        <w:rPr/>
        <w:t>Lima,</w:t>
      </w:r>
      <w:r>
        <w:rPr>
          <w:spacing w:val="15"/>
        </w:rPr>
        <w:t> </w:t>
      </w:r>
      <w:r>
        <w:rPr/>
        <w:t>2017.</w:t>
      </w:r>
      <w:r>
        <w:rPr>
          <w:spacing w:val="1"/>
        </w:rPr>
        <w:t> </w:t>
      </w:r>
      <w:r>
        <w:rPr/>
        <w:t>(Tesis</w:t>
        <w:tab/>
        <w:t>Maestría)</w:t>
        <w:tab/>
        <w:t>Universidad</w:t>
        <w:tab/>
        <w:t>César</w:t>
        <w:tab/>
        <w:t>Vallejo.</w:t>
        <w:tab/>
        <w:t>Disponible</w:t>
        <w:tab/>
        <w:t>en:</w:t>
      </w:r>
      <w:r>
        <w:rPr>
          <w:spacing w:val="-57"/>
        </w:rPr>
        <w:t> </w:t>
      </w:r>
      <w:hyperlink r:id="rId42">
        <w:r>
          <w:rPr>
            <w:u w:val="single"/>
          </w:rPr>
          <w:t>https://repositorio.ucv.edu.pe/bitstream/handle/20.500.12692/23182/Collazos_R</w:t>
        </w:r>
      </w:hyperlink>
      <w:r>
        <w:rPr>
          <w:spacing w:val="1"/>
        </w:rPr>
        <w:t> </w:t>
      </w:r>
      <w:r>
        <w:rPr/>
        <w:t>EG.PDF?sequence=1&amp;isAllowed=y</w:t>
      </w:r>
    </w:p>
    <w:p>
      <w:pPr>
        <w:pStyle w:val="BodyText"/>
        <w:spacing w:line="360" w:lineRule="auto" w:before="198"/>
        <w:ind w:left="1490" w:right="1202" w:hanging="708"/>
      </w:pPr>
      <w:r>
        <w:rPr/>
        <w:t>Delgado,</w:t>
      </w:r>
      <w:r>
        <w:rPr>
          <w:spacing w:val="51"/>
        </w:rPr>
        <w:t> </w:t>
      </w:r>
      <w:r>
        <w:rPr/>
        <w:t>A.</w:t>
      </w:r>
      <w:r>
        <w:rPr>
          <w:spacing w:val="54"/>
        </w:rPr>
        <w:t> </w:t>
      </w:r>
      <w:r>
        <w:rPr/>
        <w:t>(2020).</w:t>
      </w:r>
      <w:r>
        <w:rPr>
          <w:spacing w:val="51"/>
        </w:rPr>
        <w:t> </w:t>
      </w:r>
      <w:r>
        <w:rPr/>
        <w:t>Modelo</w:t>
      </w:r>
      <w:r>
        <w:rPr>
          <w:spacing w:val="53"/>
        </w:rPr>
        <w:t> </w:t>
      </w:r>
      <w:r>
        <w:rPr/>
        <w:t>de</w:t>
      </w:r>
      <w:r>
        <w:rPr>
          <w:spacing w:val="51"/>
        </w:rPr>
        <w:t> </w:t>
      </w:r>
      <w:r>
        <w:rPr/>
        <w:t>gestión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participación</w:t>
      </w:r>
      <w:r>
        <w:rPr>
          <w:spacing w:val="53"/>
        </w:rPr>
        <w:t> </w:t>
      </w:r>
      <w:r>
        <w:rPr/>
        <w:t>ciudadana</w:t>
      </w:r>
      <w:r>
        <w:rPr>
          <w:spacing w:val="51"/>
        </w:rPr>
        <w:t> </w:t>
      </w:r>
      <w:r>
        <w:rPr/>
        <w:t>para</w:t>
      </w:r>
      <w:r>
        <w:rPr>
          <w:spacing w:val="50"/>
        </w:rPr>
        <w:t> </w:t>
      </w:r>
      <w:r>
        <w:rPr/>
        <w:t>mejorar</w:t>
      </w:r>
      <w:r>
        <w:rPr>
          <w:spacing w:val="51"/>
        </w:rPr>
        <w:t> </w:t>
      </w:r>
      <w:r>
        <w:rPr/>
        <w:t>la</w:t>
      </w:r>
      <w:r>
        <w:rPr>
          <w:spacing w:val="-57"/>
        </w:rPr>
        <w:t> </w:t>
      </w:r>
      <w:r>
        <w:rPr/>
        <w:t>ejecución</w:t>
      </w:r>
      <w:r>
        <w:rPr>
          <w:spacing w:val="-1"/>
        </w:rPr>
        <w:t> </w:t>
      </w:r>
      <w:r>
        <w:rPr/>
        <w:t>presupuestal en la Municipalidad</w:t>
      </w:r>
      <w:r>
        <w:rPr>
          <w:spacing w:val="-1"/>
        </w:rPr>
        <w:t> </w:t>
      </w:r>
      <w:r>
        <w:rPr/>
        <w:t>Provincial de</w:t>
      </w:r>
      <w:r>
        <w:rPr>
          <w:spacing w:val="-1"/>
        </w:rPr>
        <w:t> </w:t>
      </w:r>
      <w:r>
        <w:rPr/>
        <w:t>El Dorado, 2019.</w:t>
      </w:r>
    </w:p>
    <w:p>
      <w:pPr>
        <w:pStyle w:val="BodyText"/>
        <w:spacing w:line="360" w:lineRule="auto" w:before="202"/>
        <w:ind w:left="1550" w:right="1203" w:hanging="768"/>
      </w:pPr>
      <w:r>
        <w:rPr/>
        <w:t>De</w:t>
      </w:r>
      <w:r>
        <w:rPr>
          <w:spacing w:val="4"/>
        </w:rPr>
        <w:t> </w:t>
      </w:r>
      <w:r>
        <w:rPr/>
        <w:t>Sousa,</w:t>
      </w:r>
      <w:r>
        <w:rPr>
          <w:spacing w:val="6"/>
        </w:rPr>
        <w:t> </w:t>
      </w:r>
      <w:r>
        <w:rPr/>
        <w:t>B.</w:t>
      </w:r>
      <w:r>
        <w:rPr>
          <w:spacing w:val="6"/>
        </w:rPr>
        <w:t> </w:t>
      </w:r>
      <w:r>
        <w:rPr/>
        <w:t>(2020).</w:t>
      </w:r>
      <w:r>
        <w:rPr>
          <w:spacing w:val="6"/>
        </w:rPr>
        <w:t> </w:t>
      </w:r>
      <w:r>
        <w:rPr/>
        <w:t>La</w:t>
      </w:r>
      <w:r>
        <w:rPr>
          <w:spacing w:val="8"/>
        </w:rPr>
        <w:t> </w:t>
      </w:r>
      <w:r>
        <w:rPr/>
        <w:t>cruel</w:t>
      </w:r>
      <w:r>
        <w:rPr>
          <w:spacing w:val="7"/>
        </w:rPr>
        <w:t> </w:t>
      </w:r>
      <w:r>
        <w:rPr/>
        <w:t>pedagogía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virus.</w:t>
      </w:r>
      <w:r>
        <w:rPr>
          <w:spacing w:val="6"/>
        </w:rPr>
        <w:t> </w:t>
      </w:r>
      <w:r>
        <w:rPr/>
        <w:t>Ciudad</w:t>
      </w:r>
      <w:r>
        <w:rPr>
          <w:spacing w:val="6"/>
        </w:rPr>
        <w:t> </w:t>
      </w:r>
      <w:r>
        <w:rPr/>
        <w:t>Autónoma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Buenos</w:t>
      </w:r>
      <w:r>
        <w:rPr>
          <w:spacing w:val="7"/>
        </w:rPr>
        <w:t> </w:t>
      </w:r>
      <w:r>
        <w:rPr/>
        <w:t>Aires:</w:t>
      </w:r>
      <w:r>
        <w:rPr>
          <w:spacing w:val="-57"/>
        </w:rPr>
        <w:t> </w:t>
      </w:r>
      <w:r>
        <w:rPr/>
        <w:t>CLACSO.</w:t>
      </w:r>
      <w:r>
        <w:rPr>
          <w:spacing w:val="-1"/>
        </w:rPr>
        <w:t> </w:t>
      </w:r>
      <w:r>
        <w:rPr/>
        <w:t>Libro digital</w:t>
      </w:r>
    </w:p>
    <w:p>
      <w:pPr>
        <w:pStyle w:val="BodyText"/>
        <w:spacing w:line="360" w:lineRule="auto" w:before="200"/>
        <w:ind w:left="1490" w:right="1200" w:hanging="708"/>
        <w:jc w:val="both"/>
      </w:pPr>
      <w:r>
        <w:rPr/>
        <w:t>Dyer, C. y Rose, P. (2005). Decentralisation for educational development? An editorial</w:t>
      </w:r>
      <w:r>
        <w:rPr>
          <w:spacing w:val="1"/>
        </w:rPr>
        <w:t> </w:t>
      </w:r>
      <w:r>
        <w:rPr/>
        <w:t>introduction. Com</w:t>
      </w:r>
      <w:r>
        <w:rPr>
          <w:rFonts w:ascii="Cambria Math" w:hAnsi="Cambria Math"/>
        </w:rPr>
        <w:t>‐ </w:t>
      </w:r>
      <w:r>
        <w:rPr/>
        <w:t>pare: A Journal of Comparative and International Education,</w:t>
      </w:r>
      <w:r>
        <w:rPr>
          <w:spacing w:val="1"/>
        </w:rPr>
        <w:t> </w:t>
      </w:r>
      <w:r>
        <w:rPr/>
        <w:t>vol.</w:t>
      </w:r>
      <w:r>
        <w:rPr>
          <w:spacing w:val="-1"/>
        </w:rPr>
        <w:t> </w:t>
      </w:r>
      <w:r>
        <w:rPr/>
        <w:t>35 (2), 105 – 113.</w:t>
      </w:r>
    </w:p>
    <w:p>
      <w:pPr>
        <w:pStyle w:val="BodyText"/>
        <w:spacing w:line="360" w:lineRule="auto" w:before="199"/>
        <w:ind w:left="1490" w:right="1194" w:hanging="708"/>
        <w:jc w:val="both"/>
      </w:pPr>
      <w:r>
        <w:rPr/>
        <w:t>Gairín, J. Mercader, C. (2021) La gestión de los centros educativos en situación de</w:t>
      </w:r>
      <w:r>
        <w:rPr>
          <w:spacing w:val="1"/>
        </w:rPr>
        <w:t> </w:t>
      </w:r>
      <w:r>
        <w:rPr/>
        <w:t>confinamiento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Iberoamérica.</w:t>
      </w:r>
      <w:r>
        <w:rPr>
          <w:spacing w:val="1"/>
        </w:rPr>
        <w:t> </w:t>
      </w:r>
      <w:r>
        <w:rPr/>
        <w:t>Editorial</w:t>
      </w:r>
      <w:r>
        <w:rPr>
          <w:spacing w:val="1"/>
        </w:rPr>
        <w:t> </w:t>
      </w:r>
      <w:r>
        <w:rPr/>
        <w:t>Latinoamericana.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AGE.</w:t>
      </w:r>
      <w:r>
        <w:rPr>
          <w:spacing w:val="1"/>
        </w:rPr>
        <w:t> </w:t>
      </w:r>
      <w:r>
        <w:rPr/>
        <w:t>EDO-</w:t>
      </w:r>
      <w:r>
        <w:rPr>
          <w:spacing w:val="-58"/>
        </w:rPr>
        <w:t> </w:t>
      </w:r>
      <w:r>
        <w:rPr/>
        <w:t>SERVEIS -</w:t>
      </w:r>
      <w:r>
        <w:rPr>
          <w:spacing w:val="-1"/>
        </w:rPr>
        <w:t> </w:t>
      </w:r>
      <w:r>
        <w:rPr/>
        <w:t>Universitat Autònoma de</w:t>
      </w:r>
      <w:r>
        <w:rPr>
          <w:spacing w:val="-2"/>
        </w:rPr>
        <w:t> </w:t>
      </w:r>
      <w:r>
        <w:rPr/>
        <w:t>Barcelona.</w:t>
      </w:r>
      <w:r>
        <w:rPr>
          <w:spacing w:val="1"/>
        </w:rPr>
        <w:t> </w:t>
      </w:r>
      <w:r>
        <w:rPr/>
        <w:t>España</w:t>
      </w:r>
    </w:p>
    <w:p>
      <w:pPr>
        <w:spacing w:after="0" w:line="360" w:lineRule="auto"/>
        <w:jc w:val="both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360" w:lineRule="auto" w:before="90"/>
        <w:ind w:left="1490" w:right="1202" w:hanging="708"/>
        <w:jc w:val="both"/>
      </w:pPr>
      <w:r>
        <w:rPr/>
        <w:t>Hernández,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Mendoza,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(2018)</w:t>
      </w:r>
      <w:r>
        <w:rPr>
          <w:spacing w:val="1"/>
        </w:rPr>
        <w:t> </w:t>
      </w:r>
      <w:r>
        <w:rPr/>
        <w:t>Metodología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Investigación.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rutas</w:t>
      </w:r>
      <w:r>
        <w:rPr>
          <w:spacing w:val="1"/>
        </w:rPr>
        <w:t> </w:t>
      </w:r>
      <w:r>
        <w:rPr/>
        <w:t>cuantitativa, cualitativa y mixta. Ciudad de México, México: Editorial Mc Graw</w:t>
      </w:r>
      <w:r>
        <w:rPr>
          <w:spacing w:val="1"/>
        </w:rPr>
        <w:t> </w:t>
      </w:r>
      <w:r>
        <w:rPr/>
        <w:t>Hill</w:t>
      </w:r>
      <w:r>
        <w:rPr>
          <w:spacing w:val="-1"/>
        </w:rPr>
        <w:t> </w:t>
      </w:r>
      <w:r>
        <w:rPr/>
        <w:t>Education, Año de</w:t>
      </w:r>
      <w:r>
        <w:rPr>
          <w:spacing w:val="-2"/>
        </w:rPr>
        <w:t> </w:t>
      </w:r>
      <w:r>
        <w:rPr/>
        <w:t>edición:</w:t>
      </w:r>
      <w:r>
        <w:rPr>
          <w:spacing w:val="-1"/>
        </w:rPr>
        <w:t> </w:t>
      </w:r>
      <w:r>
        <w:rPr/>
        <w:t>2018, ISBN: 978-1-4562-6096-5, 714</w:t>
      </w:r>
      <w:r>
        <w:rPr>
          <w:spacing w:val="-1"/>
        </w:rPr>
        <w:t> </w:t>
      </w:r>
      <w:r>
        <w:rPr/>
        <w:t>p.</w:t>
      </w:r>
    </w:p>
    <w:p>
      <w:pPr>
        <w:pStyle w:val="BodyText"/>
        <w:spacing w:line="360" w:lineRule="auto" w:before="201"/>
        <w:ind w:left="1490" w:right="1194" w:hanging="708"/>
        <w:jc w:val="both"/>
      </w:pPr>
      <w:r>
        <w:rPr/>
        <w:t>Hijano,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Ruiz,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(2019)</w:t>
      </w:r>
      <w:r>
        <w:rPr>
          <w:spacing w:val="1"/>
        </w:rPr>
        <w:t> </w:t>
      </w:r>
      <w:r>
        <w:rPr/>
        <w:t>Descentralización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democracia: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inicios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las</w:t>
      </w:r>
      <w:r>
        <w:rPr>
          <w:spacing w:val="1"/>
        </w:rPr>
        <w:t> </w:t>
      </w:r>
      <w:r>
        <w:rPr/>
        <w:t>políticas educativas regionales en España durante la Transición (1978-1985)</w:t>
      </w:r>
      <w:r>
        <w:rPr>
          <w:spacing w:val="1"/>
        </w:rPr>
        <w:t> </w:t>
      </w:r>
      <w:r>
        <w:rPr/>
        <w:t>(Artículo científico) Universidad de Málaga. Historia Caribe - Volumen XIV N°</w:t>
      </w:r>
      <w:r>
        <w:rPr>
          <w:spacing w:val="1"/>
        </w:rPr>
        <w:t> </w:t>
      </w:r>
      <w:r>
        <w:rPr/>
        <w:t>34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Enero-Junio 2019 pp</w:t>
      </w:r>
      <w:r>
        <w:rPr>
          <w:spacing w:val="2"/>
        </w:rPr>
        <w:t> </w:t>
      </w:r>
      <w:r>
        <w:rPr/>
        <w:t>151-186. España</w:t>
      </w:r>
    </w:p>
    <w:p>
      <w:pPr>
        <w:pStyle w:val="BodyText"/>
        <w:spacing w:line="360" w:lineRule="auto" w:before="199"/>
        <w:ind w:left="1490" w:right="1192" w:hanging="708"/>
        <w:jc w:val="both"/>
      </w:pPr>
      <w:r>
        <w:rPr/>
        <w:t>INEI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Estadística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Informática</w:t>
      </w:r>
      <w:r>
        <w:rPr>
          <w:spacing w:val="1"/>
        </w:rPr>
        <w:t> </w:t>
      </w:r>
      <w:r>
        <w:rPr/>
        <w:t>(2021).</w:t>
      </w:r>
      <w:r>
        <w:rPr>
          <w:spacing w:val="1"/>
        </w:rPr>
        <w:t> </w:t>
      </w:r>
      <w:r>
        <w:rPr/>
        <w:t>Estadísticas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Tecnologías</w:t>
      </w:r>
      <w:r>
        <w:rPr>
          <w:spacing w:val="33"/>
        </w:rPr>
        <w:t> </w:t>
      </w:r>
      <w:r>
        <w:rPr/>
        <w:t>de</w:t>
      </w:r>
      <w:r>
        <w:rPr>
          <w:spacing w:val="35"/>
        </w:rPr>
        <w:t> </w:t>
      </w:r>
      <w:r>
        <w:rPr/>
        <w:t>Información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Comunicación</w:t>
      </w:r>
      <w:r>
        <w:rPr>
          <w:spacing w:val="34"/>
        </w:rPr>
        <w:t> </w:t>
      </w:r>
      <w:r>
        <w:rPr/>
        <w:t>en</w:t>
      </w:r>
      <w:r>
        <w:rPr>
          <w:spacing w:val="32"/>
        </w:rPr>
        <w:t> </w:t>
      </w:r>
      <w:r>
        <w:rPr/>
        <w:t>los</w:t>
      </w:r>
      <w:r>
        <w:rPr>
          <w:spacing w:val="34"/>
        </w:rPr>
        <w:t> </w:t>
      </w:r>
      <w:r>
        <w:rPr/>
        <w:t>Hogares.</w:t>
      </w:r>
      <w:r>
        <w:rPr>
          <w:spacing w:val="35"/>
        </w:rPr>
        <w:t> </w:t>
      </w:r>
      <w:r>
        <w:rPr/>
        <w:t>Informe</w:t>
      </w:r>
      <w:r>
        <w:rPr>
          <w:spacing w:val="33"/>
        </w:rPr>
        <w:t> </w:t>
      </w:r>
      <w:r>
        <w:rPr/>
        <w:t>técnico</w:t>
      </w:r>
      <w:r>
        <w:rPr>
          <w:spacing w:val="-57"/>
        </w:rPr>
        <w:t> </w:t>
      </w:r>
      <w:r>
        <w:rPr/>
        <w:t>N° 2 Junio 2021.</w:t>
      </w:r>
      <w:r>
        <w:rPr>
          <w:spacing w:val="1"/>
        </w:rPr>
        <w:t> </w:t>
      </w:r>
      <w:hyperlink r:id="rId43">
        <w:r>
          <w:rPr>
            <w:u w:val="single"/>
          </w:rPr>
          <w:t>https://www.inei.gob.pe/media/MenuRecursivo/boletines/02-</w:t>
        </w:r>
      </w:hyperlink>
      <w:r>
        <w:rPr>
          <w:spacing w:val="1"/>
        </w:rPr>
        <w:t> </w:t>
      </w:r>
      <w:r>
        <w:rPr/>
        <w:t>informe-tecnico-tic-i-trimestre-2021.pdf</w:t>
      </w:r>
    </w:p>
    <w:p>
      <w:pPr>
        <w:pStyle w:val="BodyText"/>
        <w:tabs>
          <w:tab w:pos="3994" w:val="left" w:leader="none"/>
        </w:tabs>
        <w:spacing w:line="360" w:lineRule="auto" w:before="203"/>
        <w:ind w:left="1490" w:right="1200" w:hanging="708"/>
      </w:pPr>
      <w:r>
        <w:rPr/>
        <w:t>Maeda,</w:t>
      </w:r>
      <w:r>
        <w:rPr>
          <w:spacing w:val="51"/>
        </w:rPr>
        <w:t> </w:t>
      </w:r>
      <w:r>
        <w:rPr/>
        <w:t>J.</w:t>
      </w:r>
      <w:r>
        <w:rPr>
          <w:spacing w:val="53"/>
        </w:rPr>
        <w:t> </w:t>
      </w:r>
      <w:r>
        <w:rPr/>
        <w:t>(2021)</w:t>
      </w:r>
      <w:r>
        <w:rPr>
          <w:spacing w:val="54"/>
        </w:rPr>
        <w:t> </w:t>
      </w:r>
      <w:r>
        <w:rPr/>
        <w:t>Décadas</w:t>
      </w:r>
      <w:r>
        <w:rPr>
          <w:spacing w:val="51"/>
        </w:rPr>
        <w:t> </w:t>
      </w:r>
      <w:r>
        <w:rPr/>
        <w:t>de</w:t>
      </w:r>
      <w:r>
        <w:rPr>
          <w:spacing w:val="53"/>
        </w:rPr>
        <w:t> </w:t>
      </w:r>
      <w:r>
        <w:rPr/>
        <w:t>retroceso:</w:t>
      </w:r>
      <w:r>
        <w:rPr>
          <w:spacing w:val="53"/>
        </w:rPr>
        <w:t> </w:t>
      </w:r>
      <w:r>
        <w:rPr/>
        <w:t>la</w:t>
      </w:r>
      <w:r>
        <w:rPr>
          <w:spacing w:val="53"/>
        </w:rPr>
        <w:t> </w:t>
      </w:r>
      <w:r>
        <w:rPr/>
        <w:t>catástrofe</w:t>
      </w:r>
      <w:r>
        <w:rPr>
          <w:spacing w:val="49"/>
        </w:rPr>
        <w:t> </w:t>
      </w:r>
      <w:r>
        <w:rPr/>
        <w:t>generacional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la</w:t>
      </w:r>
      <w:r>
        <w:rPr>
          <w:spacing w:val="51"/>
        </w:rPr>
        <w:t> </w:t>
      </w:r>
      <w:r>
        <w:rPr/>
        <w:t>educación.</w:t>
      </w:r>
      <w:r>
        <w:rPr>
          <w:spacing w:val="-57"/>
        </w:rPr>
        <w:t> </w:t>
      </w:r>
      <w:r>
        <w:rPr/>
        <w:t>Pontificia  </w:t>
      </w:r>
      <w:r>
        <w:rPr>
          <w:spacing w:val="15"/>
        </w:rPr>
        <w:t> </w:t>
      </w:r>
      <w:r>
        <w:rPr/>
        <w:t>Universidad</w:t>
        <w:tab/>
        <w:t>Católica</w:t>
      </w:r>
      <w:r>
        <w:rPr>
          <w:spacing w:val="17"/>
        </w:rPr>
        <w:t> </w:t>
      </w:r>
      <w:r>
        <w:rPr/>
        <w:t>del</w:t>
      </w:r>
      <w:r>
        <w:rPr>
          <w:spacing w:val="19"/>
        </w:rPr>
        <w:t> </w:t>
      </w:r>
      <w:r>
        <w:rPr/>
        <w:t>Perú.</w:t>
      </w:r>
      <w:r>
        <w:rPr>
          <w:spacing w:val="18"/>
        </w:rPr>
        <w:t> </w:t>
      </w:r>
      <w:r>
        <w:rPr/>
        <w:t>Lima,</w:t>
      </w:r>
      <w:r>
        <w:rPr>
          <w:spacing w:val="18"/>
        </w:rPr>
        <w:t> </w:t>
      </w:r>
      <w:r>
        <w:rPr/>
        <w:t>Perú.</w:t>
      </w:r>
      <w:r>
        <w:rPr>
          <w:spacing w:val="18"/>
        </w:rPr>
        <w:t> </w:t>
      </w:r>
      <w:r>
        <w:rPr/>
        <w:t>Recuperado</w:t>
      </w:r>
      <w:r>
        <w:rPr>
          <w:spacing w:val="18"/>
        </w:rPr>
        <w:t> </w:t>
      </w:r>
      <w:r>
        <w:rPr/>
        <w:t>de:</w:t>
      </w:r>
      <w:r>
        <w:rPr>
          <w:spacing w:val="-57"/>
        </w:rPr>
        <w:t> </w:t>
      </w:r>
      <w:hyperlink r:id="rId44">
        <w:r>
          <w:rPr>
            <w:u w:val="single"/>
          </w:rPr>
          <w:t>https://idehpucp.pucp.edu.pe/notas-informativas/decadas-de-retroceso-la-</w:t>
        </w:r>
      </w:hyperlink>
      <w:r>
        <w:rPr>
          <w:spacing w:val="1"/>
        </w:rPr>
        <w:t> </w:t>
      </w:r>
      <w:r>
        <w:rPr/>
        <w:t>catastrofe-generacional-de-la-educacion/</w:t>
      </w:r>
    </w:p>
    <w:p>
      <w:pPr>
        <w:pStyle w:val="BodyText"/>
        <w:spacing w:line="360" w:lineRule="auto" w:before="199"/>
        <w:ind w:left="1490" w:right="1199" w:hanging="708"/>
        <w:jc w:val="both"/>
      </w:pPr>
      <w:r>
        <w:rPr/>
        <w:t>Martínez, S. (2020) La Educación en tiempos de la COVID- 19. Radiónica. Obtenido</w:t>
      </w:r>
      <w:r>
        <w:rPr>
          <w:spacing w:val="1"/>
        </w:rPr>
        <w:t> </w:t>
      </w:r>
      <w:r>
        <w:rPr/>
        <w:t>de:https://</w:t>
      </w:r>
      <w:hyperlink r:id="rId45">
        <w:r>
          <w:rPr/>
          <w:t>www.radionica.rocks/blogs/esteban-zapata-alderon/opinioneducacion-</w:t>
        </w:r>
      </w:hyperlink>
      <w:r>
        <w:rPr>
          <w:spacing w:val="1"/>
        </w:rPr>
        <w:t> </w:t>
      </w:r>
      <w:r>
        <w:rPr/>
        <w:t>covid-19</w:t>
      </w:r>
    </w:p>
    <w:p>
      <w:pPr>
        <w:pStyle w:val="BodyText"/>
        <w:spacing w:line="360" w:lineRule="auto" w:before="201"/>
        <w:ind w:left="1490" w:right="1196" w:hanging="708"/>
        <w:jc w:val="both"/>
      </w:pPr>
      <w:r>
        <w:rPr/>
        <w:t>Matías,</w:t>
      </w:r>
      <w:r>
        <w:rPr>
          <w:spacing w:val="1"/>
        </w:rPr>
        <w:t> </w:t>
      </w:r>
      <w:r>
        <w:rPr/>
        <w:t>Domingo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Situación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Descentralización</w:t>
      </w:r>
      <w:r>
        <w:rPr>
          <w:spacing w:val="1"/>
        </w:rPr>
        <w:t> </w:t>
      </w:r>
      <w:r>
        <w:rPr/>
        <w:t>Municipalizada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República</w:t>
      </w:r>
      <w:r>
        <w:rPr>
          <w:spacing w:val="1"/>
        </w:rPr>
        <w:t> </w:t>
      </w:r>
      <w:r>
        <w:rPr/>
        <w:t>Dominicana</w:t>
      </w:r>
      <w:r>
        <w:rPr>
          <w:spacing w:val="1"/>
        </w:rPr>
        <w:t> </w:t>
      </w:r>
      <w:r>
        <w:rPr/>
        <w:t>1996-2012,</w:t>
      </w:r>
      <w:r>
        <w:rPr>
          <w:spacing w:val="1"/>
        </w:rPr>
        <w:t> </w:t>
      </w:r>
      <w:r>
        <w:rPr/>
        <w:t>Primera</w:t>
      </w:r>
      <w:r>
        <w:rPr>
          <w:spacing w:val="1"/>
        </w:rPr>
        <w:t> </w:t>
      </w:r>
      <w:r>
        <w:rPr/>
        <w:t>Edición,</w:t>
      </w:r>
      <w:r>
        <w:rPr>
          <w:spacing w:val="1"/>
        </w:rPr>
        <w:t> </w:t>
      </w:r>
      <w:r>
        <w:rPr/>
        <w:t>págs.</w:t>
      </w:r>
      <w:r>
        <w:rPr>
          <w:spacing w:val="1"/>
        </w:rPr>
        <w:t> </w:t>
      </w:r>
      <w:r>
        <w:rPr/>
        <w:t>31-32,</w:t>
      </w:r>
      <w:r>
        <w:rPr>
          <w:spacing w:val="1"/>
        </w:rPr>
        <w:t> </w:t>
      </w:r>
      <w:r>
        <w:rPr/>
        <w:t>Santo</w:t>
      </w:r>
      <w:r>
        <w:rPr>
          <w:spacing w:val="1"/>
        </w:rPr>
        <w:t> </w:t>
      </w:r>
      <w:r>
        <w:rPr/>
        <w:t>Domingo</w:t>
      </w:r>
      <w:r>
        <w:rPr>
          <w:spacing w:val="-1"/>
        </w:rPr>
        <w:t> </w:t>
      </w:r>
      <w:r>
        <w:rPr/>
        <w:t>de Guzmán,</w:t>
      </w:r>
      <w:r>
        <w:rPr>
          <w:spacing w:val="1"/>
        </w:rPr>
        <w:t> </w:t>
      </w:r>
      <w:r>
        <w:rPr/>
        <w:t>Febrero 2013</w:t>
      </w:r>
    </w:p>
    <w:p>
      <w:pPr>
        <w:pStyle w:val="BodyText"/>
        <w:spacing w:line="360" w:lineRule="auto" w:before="200"/>
        <w:ind w:left="1490" w:right="1201" w:hanging="708"/>
        <w:jc w:val="both"/>
      </w:pPr>
      <w:r>
        <w:rPr/>
        <w:t>Moreno, J. (2021) Descentralización educativa en el municipio certificado de Tunja: un</w:t>
      </w:r>
      <w:r>
        <w:rPr>
          <w:spacing w:val="1"/>
        </w:rPr>
        <w:t> </w:t>
      </w:r>
      <w:r>
        <w:rPr/>
        <w:t>proceso</w:t>
      </w:r>
      <w:r>
        <w:rPr>
          <w:spacing w:val="45"/>
        </w:rPr>
        <w:t> </w:t>
      </w:r>
      <w:r>
        <w:rPr/>
        <w:t>complejo</w:t>
      </w:r>
      <w:r>
        <w:rPr>
          <w:spacing w:val="43"/>
        </w:rPr>
        <w:t> </w:t>
      </w:r>
      <w:r>
        <w:rPr/>
        <w:t>en</w:t>
      </w:r>
      <w:r>
        <w:rPr>
          <w:spacing w:val="45"/>
        </w:rPr>
        <w:t> </w:t>
      </w:r>
      <w:r>
        <w:rPr/>
        <w:t>tiempo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postconflicto.</w:t>
      </w:r>
      <w:r>
        <w:rPr>
          <w:spacing w:val="42"/>
        </w:rPr>
        <w:t> </w:t>
      </w:r>
      <w:r>
        <w:rPr/>
        <w:t>Revista</w:t>
      </w:r>
      <w:r>
        <w:rPr>
          <w:spacing w:val="42"/>
        </w:rPr>
        <w:t> </w:t>
      </w:r>
      <w:r>
        <w:rPr/>
        <w:t>Científica</w:t>
      </w:r>
      <w:r>
        <w:rPr>
          <w:spacing w:val="42"/>
        </w:rPr>
        <w:t> </w:t>
      </w:r>
      <w:r>
        <w:rPr/>
        <w:t>Centros</w:t>
      </w:r>
    </w:p>
    <w:p>
      <w:pPr>
        <w:pStyle w:val="BodyText"/>
        <w:spacing w:before="1"/>
        <w:ind w:left="1550"/>
        <w:jc w:val="both"/>
      </w:pPr>
      <w:r>
        <w:rPr/>
        <w:t>/Volumen</w:t>
      </w:r>
      <w:r>
        <w:rPr>
          <w:spacing w:val="-1"/>
        </w:rPr>
        <w:t> </w:t>
      </w:r>
      <w:r>
        <w:rPr/>
        <w:t>10 No.1/enero-julio</w:t>
      </w:r>
      <w:r>
        <w:rPr>
          <w:spacing w:val="-1"/>
        </w:rPr>
        <w:t> </w:t>
      </w:r>
      <w:r>
        <w:rPr/>
        <w:t>2021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360" w:lineRule="auto" w:before="1"/>
        <w:ind w:left="1550" w:right="1190" w:hanging="768"/>
      </w:pPr>
      <w:r>
        <w:rPr/>
        <w:t>Mondragón-Vélez,</w:t>
      </w:r>
      <w:r>
        <w:rPr>
          <w:spacing w:val="28"/>
        </w:rPr>
        <w:t> </w:t>
      </w:r>
      <w:r>
        <w:rPr/>
        <w:t>C.,</w:t>
      </w:r>
      <w:r>
        <w:rPr>
          <w:spacing w:val="29"/>
        </w:rPr>
        <w:t> </w:t>
      </w:r>
      <w:r>
        <w:rPr/>
        <w:t>Peña,</w:t>
      </w:r>
      <w:r>
        <w:rPr>
          <w:spacing w:val="28"/>
        </w:rPr>
        <w:t> </w:t>
      </w:r>
      <w:r>
        <w:rPr/>
        <w:t>X.,</w:t>
      </w:r>
      <w:r>
        <w:rPr>
          <w:spacing w:val="29"/>
        </w:rPr>
        <w:t> </w:t>
      </w:r>
      <w:r>
        <w:rPr/>
        <w:t>&amp;</w:t>
      </w:r>
      <w:r>
        <w:rPr>
          <w:spacing w:val="29"/>
        </w:rPr>
        <w:t> </w:t>
      </w:r>
      <w:r>
        <w:rPr/>
        <w:t>Wills,</w:t>
      </w:r>
      <w:r>
        <w:rPr>
          <w:spacing w:val="30"/>
        </w:rPr>
        <w:t> </w:t>
      </w:r>
      <w:r>
        <w:rPr/>
        <w:t>D.</w:t>
      </w:r>
      <w:r>
        <w:rPr>
          <w:spacing w:val="29"/>
        </w:rPr>
        <w:t> </w:t>
      </w:r>
      <w:r>
        <w:rPr/>
        <w:t>(Fall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2010).</w:t>
      </w:r>
      <w:r>
        <w:rPr>
          <w:spacing w:val="33"/>
        </w:rPr>
        <w:t> </w:t>
      </w:r>
      <w:r>
        <w:rPr/>
        <w:t>Labor</w:t>
      </w:r>
      <w:r>
        <w:rPr>
          <w:spacing w:val="29"/>
        </w:rPr>
        <w:t> </w:t>
      </w:r>
      <w:r>
        <w:rPr/>
        <w:t>Market</w:t>
      </w:r>
      <w:r>
        <w:rPr>
          <w:spacing w:val="30"/>
        </w:rPr>
        <w:t> </w:t>
      </w:r>
      <w:r>
        <w:rPr/>
        <w:t>Rigidities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Informality in Colombia.</w:t>
      </w:r>
      <w:r>
        <w:rPr>
          <w:spacing w:val="1"/>
        </w:rPr>
        <w:t> </w:t>
      </w:r>
      <w:r>
        <w:rPr/>
        <w:t>Economía, 65-95.</w:t>
      </w:r>
    </w:p>
    <w:p>
      <w:pPr>
        <w:pStyle w:val="BodyText"/>
        <w:spacing w:line="360" w:lineRule="auto" w:before="201"/>
        <w:ind w:left="1490" w:right="1196" w:hanging="708"/>
      </w:pPr>
      <w:r>
        <w:rPr/>
        <w:t>Lázaro,</w:t>
      </w:r>
      <w:r>
        <w:rPr>
          <w:spacing w:val="5"/>
        </w:rPr>
        <w:t> </w:t>
      </w:r>
      <w:r>
        <w:rPr/>
        <w:t>T.</w:t>
      </w:r>
      <w:r>
        <w:rPr>
          <w:spacing w:val="5"/>
        </w:rPr>
        <w:t> </w:t>
      </w:r>
      <w:r>
        <w:rPr/>
        <w:t>(Enero-junio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2021).</w:t>
      </w:r>
      <w:r>
        <w:rPr>
          <w:spacing w:val="5"/>
        </w:rPr>
        <w:t> </w:t>
      </w:r>
      <w:r>
        <w:rPr/>
        <w:t>Retornantes</w:t>
      </w:r>
      <w:r>
        <w:rPr>
          <w:spacing w:val="5"/>
        </w:rPr>
        <w:t> </w:t>
      </w:r>
      <w:r>
        <w:rPr/>
        <w:t>internos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Covid-19:</w:t>
      </w:r>
      <w:r>
        <w:rPr>
          <w:spacing w:val="6"/>
        </w:rPr>
        <w:t> </w:t>
      </w:r>
      <w:r>
        <w:rPr/>
        <w:t>una</w:t>
      </w:r>
      <w:r>
        <w:rPr>
          <w:spacing w:val="3"/>
        </w:rPr>
        <w:t> </w:t>
      </w:r>
      <w:r>
        <w:rPr/>
        <w:t>mirada</w:t>
      </w:r>
      <w:r>
        <w:rPr>
          <w:spacing w:val="5"/>
        </w:rPr>
        <w:t> </w:t>
      </w:r>
      <w:r>
        <w:rPr/>
        <w:t>desde</w:t>
      </w:r>
      <w:r>
        <w:rPr>
          <w:spacing w:val="-57"/>
        </w:rPr>
        <w:t> </w:t>
      </w:r>
      <w:r>
        <w:rPr/>
        <w:t>la</w:t>
      </w:r>
      <w:r>
        <w:rPr>
          <w:spacing w:val="18"/>
        </w:rPr>
        <w:t> </w:t>
      </w:r>
      <w:r>
        <w:rPr/>
        <w:t>desigualdad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informalidad.</w:t>
      </w:r>
      <w:r>
        <w:rPr>
          <w:spacing w:val="18"/>
        </w:rPr>
        <w:t> </w:t>
      </w:r>
      <w:r>
        <w:rPr/>
        <w:t>Socialium</w:t>
      </w:r>
      <w:r>
        <w:rPr>
          <w:spacing w:val="19"/>
        </w:rPr>
        <w:t> </w:t>
      </w:r>
      <w:r>
        <w:rPr/>
        <w:t>Revista</w:t>
      </w:r>
      <w:r>
        <w:rPr>
          <w:spacing w:val="18"/>
        </w:rPr>
        <w:t> </w:t>
      </w:r>
      <w:r>
        <w:rPr/>
        <w:t>científica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Ciencias</w:t>
      </w:r>
    </w:p>
    <w:p>
      <w:pPr>
        <w:spacing w:after="0" w:line="360" w:lineRule="auto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0"/>
        <w:ind w:left="1490"/>
      </w:pPr>
      <w:r>
        <w:rPr/>
        <w:t>Sociales,</w:t>
      </w:r>
      <w:r>
        <w:rPr>
          <w:spacing w:val="-2"/>
        </w:rPr>
        <w:t> </w:t>
      </w:r>
      <w:r>
        <w:rPr/>
        <w:t>23-36.</w:t>
      </w:r>
    </w:p>
    <w:p>
      <w:pPr>
        <w:pStyle w:val="BodyText"/>
        <w:spacing w:before="140"/>
        <w:ind w:left="842"/>
      </w:pPr>
      <w:r>
        <w:rPr/>
        <w:t>Mortimore,</w:t>
      </w:r>
      <w:r>
        <w:rPr>
          <w:spacing w:val="-1"/>
        </w:rPr>
        <w:t> </w:t>
      </w:r>
      <w:r>
        <w:rPr/>
        <w:t>J</w:t>
      </w:r>
      <w:r>
        <w:rPr>
          <w:spacing w:val="-1"/>
        </w:rPr>
        <w:t> </w:t>
      </w:r>
      <w:r>
        <w:rPr/>
        <w:t>(1991).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performence</w:t>
      </w:r>
      <w:r>
        <w:rPr>
          <w:spacing w:val="-1"/>
        </w:rPr>
        <w:t> </w:t>
      </w:r>
      <w:r>
        <w:rPr/>
        <w:t>indicators.París:</w:t>
      </w:r>
      <w:r>
        <w:rPr>
          <w:spacing w:val="2"/>
        </w:rPr>
        <w:t> </w:t>
      </w:r>
      <w:r>
        <w:rPr/>
        <w:t>OCDE.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 w:before="1"/>
        <w:ind w:left="1490" w:right="1197" w:hanging="708"/>
        <w:jc w:val="both"/>
      </w:pPr>
      <w:r>
        <w:rPr/>
        <w:t>Ministerio de Educación de la República Dominicana - MINERD (2013a).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Operativo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Centro</w:t>
      </w:r>
      <w:r>
        <w:rPr>
          <w:spacing w:val="1"/>
        </w:rPr>
        <w:t> </w:t>
      </w:r>
      <w:r>
        <w:rPr/>
        <w:t>Educativo Público.</w:t>
      </w:r>
    </w:p>
    <w:p>
      <w:pPr>
        <w:pStyle w:val="BodyText"/>
        <w:spacing w:line="360" w:lineRule="auto" w:before="199"/>
        <w:ind w:left="1550" w:right="1201" w:hanging="768"/>
        <w:jc w:val="both"/>
      </w:pPr>
      <w:r>
        <w:rPr/>
        <w:t>Millan, Tomas Austin: Descentralización y Regionalización en la actualidad, Mimeo,</w:t>
      </w:r>
      <w:r>
        <w:rPr>
          <w:spacing w:val="1"/>
        </w:rPr>
        <w:t> </w:t>
      </w:r>
      <w:r>
        <w:rPr/>
        <w:t>1991,</w:t>
      </w:r>
      <w:r>
        <w:rPr>
          <w:spacing w:val="-1"/>
        </w:rPr>
        <w:t> </w:t>
      </w:r>
      <w:r>
        <w:rPr/>
        <w:t>Santiago de</w:t>
      </w:r>
      <w:r>
        <w:rPr>
          <w:spacing w:val="-1"/>
        </w:rPr>
        <w:t> </w:t>
      </w:r>
      <w:r>
        <w:rPr/>
        <w:t>chile</w:t>
      </w:r>
    </w:p>
    <w:p>
      <w:pPr>
        <w:pStyle w:val="BodyText"/>
        <w:spacing w:line="360" w:lineRule="auto" w:before="199"/>
        <w:ind w:left="1490" w:right="1202" w:hanging="708"/>
        <w:jc w:val="both"/>
      </w:pPr>
      <w:r>
        <w:rPr/>
        <w:t>Ramos,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y Castellanos,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Descentralización</w:t>
      </w:r>
      <w:r>
        <w:rPr>
          <w:spacing w:val="1"/>
        </w:rPr>
        <w:t> </w:t>
      </w:r>
      <w:r>
        <w:rPr/>
        <w:t>educativa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en</w:t>
      </w:r>
      <w:r>
        <w:rPr>
          <w:spacing w:val="60"/>
        </w:rPr>
        <w:t> </w:t>
      </w:r>
      <w:r>
        <w:rPr/>
        <w:t>el</w:t>
      </w:r>
      <w:r>
        <w:rPr>
          <w:spacing w:val="-57"/>
        </w:rPr>
        <w:t> </w:t>
      </w:r>
      <w:r>
        <w:rPr/>
        <w:t>estado de Oaxaca. Revista Iberoamericana para la Investigación y el Desarrollo</w:t>
      </w:r>
      <w:r>
        <w:rPr>
          <w:spacing w:val="1"/>
        </w:rPr>
        <w:t> </w:t>
      </w:r>
      <w:r>
        <w:rPr/>
        <w:t>Educativo.</w:t>
      </w:r>
      <w:r>
        <w:rPr>
          <w:spacing w:val="-1"/>
        </w:rPr>
        <w:t> </w:t>
      </w:r>
      <w:r>
        <w:rPr/>
        <w:t>Vol. 7, Núm. 13 Julio -</w:t>
      </w:r>
      <w:r>
        <w:rPr>
          <w:spacing w:val="-1"/>
        </w:rPr>
        <w:t> </w:t>
      </w:r>
      <w:r>
        <w:rPr/>
        <w:t>Diciembre</w:t>
      </w:r>
      <w:r>
        <w:rPr>
          <w:spacing w:val="-1"/>
        </w:rPr>
        <w:t> </w:t>
      </w:r>
      <w:r>
        <w:rPr/>
        <w:t>2016</w:t>
      </w:r>
    </w:p>
    <w:p>
      <w:pPr>
        <w:pStyle w:val="BodyText"/>
        <w:spacing w:line="360" w:lineRule="auto" w:before="201"/>
        <w:ind w:left="1490" w:right="1198" w:hanging="708"/>
        <w:jc w:val="both"/>
      </w:pPr>
      <w:r>
        <w:rPr/>
        <w:t>Reyes,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(2019),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titulado</w:t>
      </w:r>
      <w:r>
        <w:rPr>
          <w:spacing w:val="1"/>
        </w:rPr>
        <w:t> </w:t>
      </w:r>
      <w:r>
        <w:rPr/>
        <w:t>“La</w:t>
      </w:r>
      <w:r>
        <w:rPr>
          <w:spacing w:val="60"/>
        </w:rPr>
        <w:t> </w:t>
      </w:r>
      <w:r>
        <w:rPr/>
        <w:t>descentralización</w:t>
      </w:r>
      <w:r>
        <w:rPr>
          <w:spacing w:val="1"/>
        </w:rPr>
        <w:t> </w:t>
      </w:r>
      <w:r>
        <w:rPr/>
        <w:t>educativa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Chile”</w:t>
      </w:r>
      <w:r>
        <w:rPr>
          <w:spacing w:val="1"/>
        </w:rPr>
        <w:t> </w:t>
      </w:r>
      <w:r>
        <w:rPr/>
        <w:t>(Artículo</w:t>
      </w:r>
      <w:r>
        <w:rPr>
          <w:spacing w:val="1"/>
        </w:rPr>
        <w:t> </w:t>
      </w:r>
      <w:r>
        <w:rPr/>
        <w:t>científico).</w:t>
      </w:r>
      <w:r>
        <w:rPr>
          <w:spacing w:val="1"/>
        </w:rPr>
        <w:t> </w:t>
      </w:r>
      <w:r>
        <w:rPr/>
        <w:t>Universidad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Santiago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Chile</w:t>
      </w:r>
      <w:r>
        <w:rPr>
          <w:spacing w:val="-57"/>
        </w:rPr>
        <w:t> </w:t>
      </w:r>
      <w:r>
        <w:rPr/>
        <w:t>Revista</w:t>
      </w:r>
      <w:r>
        <w:rPr>
          <w:spacing w:val="-2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e Emancipada, São Luís,</w:t>
      </w:r>
      <w:r>
        <w:rPr>
          <w:spacing w:val="-1"/>
        </w:rPr>
        <w:t> </w:t>
      </w:r>
      <w:r>
        <w:rPr/>
        <w:t>v. 12,</w:t>
      </w:r>
      <w:r>
        <w:rPr>
          <w:spacing w:val="-1"/>
        </w:rPr>
        <w:t> </w:t>
      </w:r>
      <w:r>
        <w:rPr/>
        <w:t>n. 3, set./dez.</w:t>
      </w:r>
      <w:r>
        <w:rPr>
          <w:spacing w:val="-1"/>
        </w:rPr>
        <w:t> </w:t>
      </w:r>
      <w:r>
        <w:rPr/>
        <w:t>2019.</w:t>
      </w:r>
    </w:p>
    <w:p>
      <w:pPr>
        <w:pStyle w:val="BodyText"/>
        <w:spacing w:line="360" w:lineRule="auto" w:before="201"/>
        <w:ind w:left="1550" w:right="1202" w:hanging="768"/>
        <w:jc w:val="both"/>
      </w:pPr>
      <w:r>
        <w:rPr/>
        <w:t>Ríos, A. (2017) La ruta de la gestión descentralizada en la educación. Revista Políticas</w:t>
      </w:r>
      <w:r>
        <w:rPr>
          <w:spacing w:val="1"/>
        </w:rPr>
        <w:t> </w:t>
      </w:r>
      <w:r>
        <w:rPr/>
        <w:t>Educativas.</w:t>
      </w:r>
      <w:r>
        <w:rPr>
          <w:spacing w:val="-1"/>
        </w:rPr>
        <w:t> </w:t>
      </w:r>
      <w:r>
        <w:rPr/>
        <w:t>TAREA, Diciembre</w:t>
      </w:r>
      <w:r>
        <w:rPr>
          <w:spacing w:val="-1"/>
        </w:rPr>
        <w:t> </w:t>
      </w:r>
      <w:r>
        <w:rPr/>
        <w:t>2016. Lima, Perú</w:t>
      </w:r>
    </w:p>
    <w:p>
      <w:pPr>
        <w:pStyle w:val="BodyText"/>
        <w:spacing w:line="360" w:lineRule="auto" w:before="199"/>
        <w:ind w:left="1490" w:right="1197" w:hanging="708"/>
        <w:jc w:val="both"/>
      </w:pPr>
      <w:r>
        <w:rPr/>
        <w:t>Rondinelli, D. A.; Nellis, J. R. y Cheema, G. S. (1983). Decentralization in Developing</w:t>
      </w:r>
      <w:r>
        <w:rPr>
          <w:spacing w:val="1"/>
        </w:rPr>
        <w:t> </w:t>
      </w:r>
      <w:r>
        <w:rPr/>
        <w:t>Countries: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Experience.</w:t>
      </w:r>
      <w:r>
        <w:rPr>
          <w:spacing w:val="1"/>
        </w:rPr>
        <w:t> </w:t>
      </w:r>
      <w:r>
        <w:rPr/>
        <w:t>(Washington,</w:t>
      </w:r>
      <w:r>
        <w:rPr>
          <w:spacing w:val="1"/>
        </w:rPr>
        <w:t> </w:t>
      </w:r>
      <w:r>
        <w:rPr/>
        <w:t>D.C.,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-57"/>
        </w:rPr>
        <w:t> </w:t>
      </w:r>
      <w:r>
        <w:rPr/>
        <w:t>Bank).</w:t>
      </w:r>
    </w:p>
    <w:p>
      <w:pPr>
        <w:pStyle w:val="BodyText"/>
        <w:spacing w:line="360" w:lineRule="auto" w:before="201"/>
        <w:ind w:left="1490" w:right="1195" w:hanging="708"/>
        <w:jc w:val="both"/>
      </w:pPr>
      <w:r>
        <w:rPr/>
        <w:t>Secretaria de Estado de Educación (1997).</w:t>
      </w:r>
      <w:r>
        <w:rPr>
          <w:spacing w:val="1"/>
        </w:rPr>
        <w:t> </w:t>
      </w:r>
      <w:r>
        <w:rPr/>
        <w:t>Ley General de Educación 66-97 de la</w:t>
      </w:r>
      <w:r>
        <w:rPr>
          <w:spacing w:val="1"/>
        </w:rPr>
        <w:t> </w:t>
      </w:r>
      <w:r>
        <w:rPr/>
        <w:t>República Dominicana. (Versión digital pdf). Santo Domingo, D.N.: Secretaria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Estado de</w:t>
      </w:r>
      <w:r>
        <w:rPr>
          <w:spacing w:val="-2"/>
        </w:rPr>
        <w:t> </w:t>
      </w:r>
      <w:r>
        <w:rPr/>
        <w:t>Educación.</w:t>
      </w:r>
    </w:p>
    <w:p>
      <w:pPr>
        <w:pStyle w:val="BodyText"/>
        <w:spacing w:line="360" w:lineRule="auto" w:before="200"/>
        <w:ind w:left="1490" w:right="1207" w:hanging="708"/>
        <w:jc w:val="both"/>
      </w:pPr>
      <w:r>
        <w:rPr/>
        <w:t>Tafur, RM y Soria, E. (2021) La gestión educativa en situaciones de confinamiento en</w:t>
      </w:r>
      <w:r>
        <w:rPr>
          <w:spacing w:val="1"/>
        </w:rPr>
        <w:t> </w:t>
      </w:r>
      <w:r>
        <w:rPr/>
        <w:t>Perú.</w:t>
      </w:r>
      <w:r>
        <w:rPr>
          <w:spacing w:val="-1"/>
        </w:rPr>
        <w:t> </w:t>
      </w:r>
      <w:r>
        <w:rPr/>
        <w:t>Red AGE.</w:t>
      </w:r>
      <w:r>
        <w:rPr>
          <w:spacing w:val="-1"/>
        </w:rPr>
        <w:t> </w:t>
      </w:r>
      <w:r>
        <w:rPr/>
        <w:t>-Pontificia Universidad Católica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Perú. Lima,</w:t>
      </w:r>
      <w:r>
        <w:rPr>
          <w:spacing w:val="-1"/>
        </w:rPr>
        <w:t> </w:t>
      </w:r>
      <w:r>
        <w:rPr/>
        <w:t>Perú.</w:t>
      </w:r>
    </w:p>
    <w:p>
      <w:pPr>
        <w:pStyle w:val="BodyText"/>
        <w:tabs>
          <w:tab w:pos="2660" w:val="left" w:leader="none"/>
          <w:tab w:pos="4244" w:val="left" w:leader="none"/>
          <w:tab w:pos="4855" w:val="left" w:leader="none"/>
          <w:tab w:pos="5467" w:val="left" w:leader="none"/>
          <w:tab w:pos="6377" w:val="left" w:leader="none"/>
          <w:tab w:pos="7569" w:val="left" w:leader="none"/>
          <w:tab w:pos="8991" w:val="left" w:leader="none"/>
        </w:tabs>
        <w:spacing w:line="360" w:lineRule="auto" w:before="200"/>
        <w:ind w:left="1490" w:right="1198" w:hanging="708"/>
      </w:pPr>
      <w:r>
        <w:rPr/>
        <w:t>Torres,</w:t>
      </w:r>
      <w:r>
        <w:rPr>
          <w:spacing w:val="14"/>
        </w:rPr>
        <w:t> </w:t>
      </w:r>
      <w:r>
        <w:rPr/>
        <w:t>A.</w:t>
      </w:r>
      <w:r>
        <w:rPr>
          <w:spacing w:val="15"/>
        </w:rPr>
        <w:t> </w:t>
      </w:r>
      <w:r>
        <w:rPr/>
        <w:t>(2019),</w:t>
      </w:r>
      <w:r>
        <w:rPr>
          <w:spacing w:val="13"/>
        </w:rPr>
        <w:t> </w:t>
      </w:r>
      <w:r>
        <w:rPr/>
        <w:t>en</w:t>
      </w:r>
      <w:r>
        <w:rPr>
          <w:spacing w:val="15"/>
        </w:rPr>
        <w:t> </w:t>
      </w:r>
      <w:r>
        <w:rPr/>
        <w:t>su</w:t>
      </w:r>
      <w:r>
        <w:rPr>
          <w:spacing w:val="14"/>
        </w:rPr>
        <w:t> </w:t>
      </w:r>
      <w:r>
        <w:rPr/>
        <w:t>trabajo</w:t>
      </w:r>
      <w:r>
        <w:rPr>
          <w:spacing w:val="16"/>
        </w:rPr>
        <w:t> </w:t>
      </w:r>
      <w:r>
        <w:rPr/>
        <w:t>de</w:t>
      </w:r>
      <w:r>
        <w:rPr>
          <w:spacing w:val="13"/>
        </w:rPr>
        <w:t> </w:t>
      </w:r>
      <w:r>
        <w:rPr/>
        <w:t>investigación</w:t>
      </w:r>
      <w:r>
        <w:rPr>
          <w:spacing w:val="16"/>
        </w:rPr>
        <w:t> </w:t>
      </w:r>
      <w:r>
        <w:rPr/>
        <w:t>titulado: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escuela</w:t>
      </w:r>
      <w:r>
        <w:rPr>
          <w:spacing w:val="14"/>
        </w:rPr>
        <w:t> </w:t>
      </w:r>
      <w:r>
        <w:rPr/>
        <w:t>como</w:t>
      </w:r>
      <w:r>
        <w:rPr>
          <w:spacing w:val="16"/>
        </w:rPr>
        <w:t> </w:t>
      </w:r>
      <w:r>
        <w:rPr/>
        <w:t>institución.</w:t>
      </w:r>
      <w:r>
        <w:rPr>
          <w:spacing w:val="-57"/>
        </w:rPr>
        <w:t> </w:t>
      </w:r>
      <w:r>
        <w:rPr/>
        <w:t>Apuntes</w:t>
        <w:tab/>
        <w:t>Pedagógicos</w:t>
        <w:tab/>
        <w:t>10</w:t>
        <w:tab/>
        <w:t>07</w:t>
        <w:tab/>
        <w:t>2019.</w:t>
        <w:tab/>
        <w:t>Milenio.</w:t>
        <w:tab/>
        <w:t>Disponible</w:t>
        <w:tab/>
      </w:r>
      <w:r>
        <w:rPr>
          <w:spacing w:val="-1"/>
        </w:rPr>
        <w:t>en:</w:t>
      </w:r>
      <w:r>
        <w:rPr>
          <w:spacing w:val="-57"/>
        </w:rPr>
        <w:t> </w:t>
      </w:r>
      <w:hyperlink r:id="rId46">
        <w:r>
          <w:rPr>
            <w:u w:val="single"/>
          </w:rPr>
          <w:t>https://www.milenio.com/opinion/alfonso-torres-hernandez/apuntes-</w:t>
        </w:r>
      </w:hyperlink>
      <w:r>
        <w:rPr>
          <w:spacing w:val="1"/>
        </w:rPr>
        <w:t> </w:t>
      </w:r>
      <w:r>
        <w:rPr/>
        <w:t>pedagogicos/la-escuela-como-institucion</w:t>
      </w:r>
    </w:p>
    <w:p>
      <w:pPr>
        <w:pStyle w:val="BodyText"/>
        <w:tabs>
          <w:tab w:pos="2847" w:val="left" w:leader="none"/>
          <w:tab w:pos="4068" w:val="left" w:leader="none"/>
          <w:tab w:pos="4382" w:val="left" w:leader="none"/>
          <w:tab w:pos="5107" w:val="left" w:leader="none"/>
          <w:tab w:pos="5555" w:val="left" w:leader="none"/>
          <w:tab w:pos="6056" w:val="left" w:leader="none"/>
          <w:tab w:pos="6742" w:val="left" w:leader="none"/>
          <w:tab w:pos="7639" w:val="left" w:leader="none"/>
          <w:tab w:pos="8992" w:val="left" w:leader="none"/>
        </w:tabs>
        <w:spacing w:line="360" w:lineRule="auto" w:before="200"/>
        <w:ind w:left="1550" w:right="1198" w:hanging="768"/>
      </w:pPr>
      <w:r>
        <w:rPr/>
        <w:t>UNESCO</w:t>
      </w:r>
      <w:r>
        <w:rPr>
          <w:spacing w:val="33"/>
        </w:rPr>
        <w:t> </w:t>
      </w:r>
      <w:r>
        <w:rPr/>
        <w:t>(2021).</w:t>
      </w:r>
      <w:r>
        <w:rPr>
          <w:spacing w:val="34"/>
        </w:rPr>
        <w:t> </w:t>
      </w:r>
      <w:r>
        <w:rPr/>
        <w:t>Pandemic-related</w:t>
      </w:r>
      <w:r>
        <w:rPr>
          <w:spacing w:val="34"/>
        </w:rPr>
        <w:t> </w:t>
      </w:r>
      <w:r>
        <w:rPr/>
        <w:t>disruptions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schooling</w:t>
      </w:r>
      <w:r>
        <w:rPr>
          <w:spacing w:val="33"/>
        </w:rPr>
        <w:t> </w:t>
      </w:r>
      <w:r>
        <w:rPr/>
        <w:t>and</w:t>
      </w:r>
      <w:r>
        <w:rPr>
          <w:spacing w:val="34"/>
        </w:rPr>
        <w:t> </w:t>
      </w:r>
      <w:r>
        <w:rPr/>
        <w:t>impacts</w:t>
      </w:r>
      <w:r>
        <w:rPr>
          <w:spacing w:val="35"/>
        </w:rPr>
        <w:t> </w:t>
      </w:r>
      <w:r>
        <w:rPr/>
        <w:t>on</w:t>
      </w:r>
      <w:r>
        <w:rPr>
          <w:spacing w:val="33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proficiency</w:t>
        <w:tab/>
        <w:t>indicators:</w:t>
        <w:tab/>
        <w:t>a</w:t>
        <w:tab/>
        <w:t>focus</w:t>
        <w:tab/>
        <w:t>on</w:t>
        <w:tab/>
        <w:t>the</w:t>
        <w:tab/>
        <w:t>early</w:t>
        <w:tab/>
        <w:t>grades.</w:t>
        <w:tab/>
        <w:t>Recuperado</w:t>
        <w:tab/>
      </w:r>
      <w:r>
        <w:rPr>
          <w:spacing w:val="-1"/>
        </w:rPr>
        <w:t>de:</w:t>
      </w:r>
    </w:p>
    <w:p>
      <w:pPr>
        <w:spacing w:after="0" w:line="360" w:lineRule="auto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360" w:lineRule="auto" w:before="90"/>
        <w:ind w:left="1490" w:right="3542"/>
      </w:pPr>
      <w:hyperlink r:id="rId47">
        <w:r>
          <w:rPr>
            <w:u w:val="single"/>
          </w:rPr>
          <w:t>http://uis.unesco.org/sites/default/files/documents/covid-</w:t>
        </w:r>
      </w:hyperlink>
      <w:r>
        <w:rPr>
          <w:spacing w:val="-57"/>
        </w:rPr>
        <w:t> </w:t>
      </w:r>
      <w:r>
        <w:rPr/>
        <w:t>19_interruptions_to_learning_-_final.pdf</w:t>
      </w:r>
    </w:p>
    <w:p>
      <w:pPr>
        <w:pStyle w:val="BodyText"/>
        <w:spacing w:line="360" w:lineRule="auto" w:before="202"/>
        <w:ind w:left="1490" w:right="1198" w:hanging="708"/>
        <w:jc w:val="both"/>
      </w:pPr>
      <w:r>
        <w:rPr/>
        <w:t>Valdivia, N.; Marcos, S.; Guzmán, A.; Rengifo, W. y Castillo, D. (2018) La gestión</w:t>
      </w:r>
      <w:r>
        <w:rPr>
          <w:spacing w:val="1"/>
        </w:rPr>
        <w:t> </w:t>
      </w:r>
      <w:r>
        <w:rPr/>
        <w:t>educativa</w:t>
      </w:r>
      <w:r>
        <w:rPr>
          <w:spacing w:val="1"/>
        </w:rPr>
        <w:t> </w:t>
      </w:r>
      <w:r>
        <w:rPr/>
        <w:t>descentralizada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Perú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rol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Ministerio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el periodo 2011-</w:t>
      </w:r>
      <w:r>
        <w:rPr>
          <w:spacing w:val="1"/>
        </w:rPr>
        <w:t> </w:t>
      </w:r>
      <w:r>
        <w:rPr/>
        <w:t>2016.</w:t>
      </w:r>
      <w:r>
        <w:rPr>
          <w:spacing w:val="-1"/>
        </w:rPr>
        <w:t> </w:t>
      </w:r>
      <w:r>
        <w:rPr/>
        <w:t>Proyecto FORGE.</w:t>
      </w:r>
      <w:r>
        <w:rPr>
          <w:spacing w:val="1"/>
        </w:rPr>
        <w:t> </w:t>
      </w:r>
      <w:r>
        <w:rPr/>
        <w:t>Lima. Perú</w:t>
      </w:r>
    </w:p>
    <w:p>
      <w:pPr>
        <w:pStyle w:val="BodyText"/>
        <w:spacing w:line="360" w:lineRule="auto" w:before="198"/>
        <w:ind w:left="1490" w:right="1198" w:hanging="708"/>
        <w:jc w:val="both"/>
      </w:pPr>
      <w:r>
        <w:rPr/>
        <w:t>Vargas,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(2018)</w:t>
      </w:r>
      <w:r>
        <w:rPr>
          <w:spacing w:val="1"/>
        </w:rPr>
        <w:t> </w:t>
      </w:r>
      <w:r>
        <w:rPr/>
        <w:t>Agendación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formulación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educativa</w:t>
      </w:r>
      <w:r>
        <w:rPr>
          <w:spacing w:val="1"/>
        </w:rPr>
        <w:t> </w:t>
      </w:r>
      <w:r>
        <w:rPr/>
        <w:t>descentralizada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Educación:</w:t>
      </w:r>
      <w:r>
        <w:rPr>
          <w:spacing w:val="1"/>
        </w:rPr>
        <w:t> </w:t>
      </w:r>
      <w:r>
        <w:rPr/>
        <w:t>actores,</w:t>
      </w:r>
      <w:r>
        <w:rPr>
          <w:spacing w:val="1"/>
        </w:rPr>
        <w:t> </w:t>
      </w:r>
      <w:r>
        <w:rPr/>
        <w:t>factores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dinámicas</w:t>
      </w:r>
      <w:r>
        <w:rPr>
          <w:spacing w:val="1"/>
        </w:rPr>
        <w:t> </w:t>
      </w:r>
      <w:r>
        <w:rPr/>
        <w:t>intervinientes entre 2011 – 2016. Tesis Doctoral. Pontificia Universidad Católica</w:t>
      </w:r>
      <w:r>
        <w:rPr>
          <w:spacing w:val="-57"/>
        </w:rPr>
        <w:t> </w:t>
      </w:r>
      <w:r>
        <w:rPr/>
        <w:t>del</w:t>
      </w:r>
      <w:r>
        <w:rPr>
          <w:spacing w:val="-1"/>
        </w:rPr>
        <w:t> </w:t>
      </w:r>
      <w:r>
        <w:rPr/>
        <w:t>Perú. Lima, Perú</w:t>
      </w:r>
    </w:p>
    <w:p>
      <w:pPr>
        <w:pStyle w:val="BodyText"/>
        <w:spacing w:line="360" w:lineRule="auto" w:before="202"/>
        <w:ind w:left="1490" w:right="1198" w:hanging="708"/>
        <w:jc w:val="both"/>
      </w:pPr>
      <w:r>
        <w:rPr/>
        <w:t>Vegas, M. (2018) Descentralización: un propósito común y tres desafíos. Educación:</w:t>
      </w:r>
      <w:r>
        <w:rPr>
          <w:spacing w:val="1"/>
        </w:rPr>
        <w:t> </w:t>
      </w:r>
      <w:r>
        <w:rPr/>
        <w:t>Dialogo</w:t>
      </w:r>
      <w:r>
        <w:rPr>
          <w:spacing w:val="-1"/>
        </w:rPr>
        <w:t> </w:t>
      </w:r>
      <w:r>
        <w:rPr/>
        <w:t>informado sobre</w:t>
      </w:r>
      <w:r>
        <w:rPr>
          <w:spacing w:val="1"/>
        </w:rPr>
        <w:t> </w:t>
      </w:r>
      <w:r>
        <w:rPr/>
        <w:t>políticas públicas.</w:t>
      </w:r>
      <w:r>
        <w:rPr>
          <w:spacing w:val="2"/>
        </w:rPr>
        <w:t> </w:t>
      </w:r>
      <w:r>
        <w:rPr/>
        <w:t>Lima,</w:t>
      </w:r>
      <w:r>
        <w:rPr>
          <w:spacing w:val="-1"/>
        </w:rPr>
        <w:t> </w:t>
      </w:r>
      <w:r>
        <w:rPr/>
        <w:t>Perú</w:t>
      </w:r>
    </w:p>
    <w:p>
      <w:pPr>
        <w:pStyle w:val="BodyText"/>
        <w:tabs>
          <w:tab w:pos="3385" w:val="left" w:leader="none"/>
          <w:tab w:pos="4910" w:val="left" w:leader="none"/>
          <w:tab w:pos="5928" w:val="left" w:leader="none"/>
          <w:tab w:pos="7153" w:val="left" w:leader="none"/>
          <w:tab w:pos="8931" w:val="left" w:leader="none"/>
        </w:tabs>
        <w:spacing w:line="360" w:lineRule="auto" w:before="200"/>
        <w:ind w:left="1490" w:right="1200" w:hanging="708"/>
      </w:pPr>
      <w:r>
        <w:rPr/>
        <w:t>Velasco, O. (2019) Construcción Estado unitario y descentralizado. Pontificia</w:t>
      </w:r>
      <w:r>
        <w:rPr>
          <w:spacing w:val="1"/>
        </w:rPr>
        <w:t> </w:t>
      </w:r>
      <w:r>
        <w:rPr/>
        <w:t>Universidad</w:t>
        <w:tab/>
        <w:t>Católica</w:t>
        <w:tab/>
        <w:t>del</w:t>
        <w:tab/>
        <w:t>Perú.</w:t>
        <w:tab/>
        <w:t>Disponible</w:t>
        <w:tab/>
        <w:t>en:</w:t>
      </w:r>
      <w:r>
        <w:rPr>
          <w:spacing w:val="1"/>
        </w:rPr>
        <w:t> </w:t>
      </w:r>
      <w:hyperlink r:id="rId48">
        <w:r>
          <w:rPr>
            <w:color w:val="0000FF"/>
            <w:u w:val="single" w:color="0000FF"/>
          </w:rPr>
          <w:t>https://es.scribd.com/book/500082771/Peru-Construccion-del-Estado-Unitario-</w:t>
        </w:r>
      </w:hyperlink>
      <w:r>
        <w:rPr>
          <w:color w:val="0000FF"/>
          <w:spacing w:val="1"/>
        </w:rPr>
        <w:t> </w:t>
      </w:r>
      <w:r>
        <w:rPr/>
        <w:t>y-Descentralizado</w:t>
      </w:r>
    </w:p>
    <w:p>
      <w:pPr>
        <w:pStyle w:val="BodyText"/>
        <w:spacing w:line="360" w:lineRule="auto" w:before="199"/>
        <w:ind w:left="1490" w:right="1199" w:hanging="708"/>
        <w:jc w:val="both"/>
      </w:pPr>
      <w:r>
        <w:rPr/>
        <w:t>Yangali, J. (2020) Descentrar la educación e investigación: una urgencia en tiempos de</w:t>
      </w:r>
      <w:r>
        <w:rPr>
          <w:spacing w:val="1"/>
        </w:rPr>
        <w:t> </w:t>
      </w:r>
      <w:r>
        <w:rPr/>
        <w:t>pandemia.</w:t>
      </w:r>
      <w:r>
        <w:rPr>
          <w:spacing w:val="1"/>
        </w:rPr>
        <w:t> </w:t>
      </w:r>
      <w:r>
        <w:rPr/>
        <w:t>Horizonte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Ciencia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(19)</w:t>
      </w:r>
      <w:r>
        <w:rPr>
          <w:spacing w:val="1"/>
        </w:rPr>
        <w:t> </w:t>
      </w:r>
      <w:r>
        <w:rPr/>
        <w:t>jul-dic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FE/UNCP.</w:t>
      </w:r>
      <w:r>
        <w:rPr>
          <w:spacing w:val="1"/>
        </w:rPr>
        <w:t> </w:t>
      </w:r>
      <w:r>
        <w:rPr/>
        <w:t>ISSN</w:t>
      </w:r>
      <w:r>
        <w:rPr>
          <w:spacing w:val="1"/>
        </w:rPr>
        <w:t> </w:t>
      </w:r>
      <w:r>
        <w:rPr/>
        <w:t>(Impreso):</w:t>
      </w:r>
      <w:r>
        <w:rPr>
          <w:spacing w:val="-1"/>
        </w:rPr>
        <w:t> </w:t>
      </w:r>
      <w:r>
        <w:rPr/>
        <w:t>2304-4330/ Universidad</w:t>
      </w:r>
      <w:r>
        <w:rPr>
          <w:spacing w:val="-1"/>
        </w:rPr>
        <w:t> </w:t>
      </w:r>
      <w:r>
        <w:rPr/>
        <w:t>Nacional del</w:t>
      </w:r>
      <w:r>
        <w:rPr>
          <w:spacing w:val="2"/>
        </w:rPr>
        <w:t> </w:t>
      </w:r>
      <w:r>
        <w:rPr/>
        <w:t>Centro</w:t>
      </w:r>
      <w:r>
        <w:rPr>
          <w:spacing w:val="-1"/>
        </w:rPr>
        <w:t> </w:t>
      </w:r>
      <w:r>
        <w:rPr/>
        <w:t>del Perú</w:t>
      </w:r>
    </w:p>
    <w:p>
      <w:pPr>
        <w:spacing w:after="0" w:line="360" w:lineRule="auto"/>
        <w:jc w:val="both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Heading2"/>
      </w:pPr>
      <w:bookmarkStart w:name="_TOC_250000" w:id="16"/>
      <w:bookmarkEnd w:id="16"/>
      <w:r>
        <w:rPr/>
        <w:t>ANEXOS</w:t>
      </w:r>
    </w:p>
    <w:p>
      <w:pPr>
        <w:pStyle w:val="BodyText"/>
        <w:spacing w:before="2"/>
        <w:rPr>
          <w:b/>
          <w:sz w:val="31"/>
        </w:rPr>
      </w:pPr>
    </w:p>
    <w:p>
      <w:pPr>
        <w:pStyle w:val="ListParagraph"/>
        <w:numPr>
          <w:ilvl w:val="0"/>
          <w:numId w:val="17"/>
        </w:numPr>
        <w:tabs>
          <w:tab w:pos="1042" w:val="left" w:leader="none"/>
        </w:tabs>
        <w:spacing w:line="240" w:lineRule="auto" w:before="0" w:after="0"/>
        <w:ind w:left="1042" w:right="0" w:hanging="260"/>
        <w:jc w:val="left"/>
        <w:rPr>
          <w:sz w:val="24"/>
        </w:rPr>
      </w:pPr>
      <w:r>
        <w:rPr>
          <w:b/>
          <w:sz w:val="24"/>
        </w:rPr>
        <w:t>Evidencias:</w:t>
      </w:r>
      <w:r>
        <w:rPr>
          <w:b/>
          <w:spacing w:val="-2"/>
          <w:sz w:val="24"/>
        </w:rPr>
        <w:t> </w:t>
      </w:r>
      <w:r>
        <w:rPr>
          <w:sz w:val="24"/>
        </w:rPr>
        <w:t>validación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expertos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ind w:left="2133" w:right="2546"/>
        <w:jc w:val="center"/>
      </w:pPr>
      <w:r>
        <w:rPr/>
        <w:t>Experto</w:t>
      </w:r>
      <w:r>
        <w:rPr>
          <w:spacing w:val="-1"/>
        </w:rPr>
        <w:t> </w:t>
      </w:r>
      <w:r>
        <w:rPr/>
        <w:t>I</w:t>
      </w:r>
    </w:p>
    <w:p>
      <w:pPr>
        <w:pStyle w:val="BodyText"/>
        <w:spacing w:before="5"/>
        <w:rPr>
          <w:b/>
          <w:sz w:val="29"/>
        </w:rPr>
      </w:pPr>
    </w:p>
    <w:p>
      <w:pPr>
        <w:spacing w:before="0"/>
        <w:ind w:left="782" w:right="0" w:firstLine="0"/>
        <w:jc w:val="left"/>
        <w:rPr>
          <w:sz w:val="24"/>
        </w:rPr>
      </w:pPr>
      <w:r>
        <w:rPr>
          <w:b/>
          <w:sz w:val="24"/>
        </w:rPr>
        <w:t>Nombre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Apellido:</w:t>
      </w:r>
      <w:r>
        <w:rPr>
          <w:b/>
          <w:spacing w:val="-1"/>
          <w:sz w:val="24"/>
        </w:rPr>
        <w:t> </w:t>
      </w:r>
      <w:r>
        <w:rPr>
          <w:sz w:val="24"/>
        </w:rPr>
        <w:t>Florencia</w:t>
      </w:r>
      <w:r>
        <w:rPr>
          <w:spacing w:val="-1"/>
          <w:sz w:val="24"/>
        </w:rPr>
        <w:t> </w:t>
      </w:r>
      <w:r>
        <w:rPr>
          <w:sz w:val="24"/>
        </w:rPr>
        <w:t>Crisóstomo</w:t>
      </w:r>
    </w:p>
    <w:p>
      <w:pPr>
        <w:spacing w:before="200"/>
        <w:ind w:left="782" w:right="0" w:firstLine="0"/>
        <w:jc w:val="left"/>
        <w:rPr>
          <w:sz w:val="24"/>
        </w:rPr>
      </w:pPr>
      <w:r>
        <w:rPr>
          <w:b/>
          <w:sz w:val="24"/>
        </w:rPr>
        <w:t>Institución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donde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trabaja:</w:t>
      </w:r>
      <w:r>
        <w:rPr>
          <w:b/>
          <w:spacing w:val="-1"/>
          <w:sz w:val="24"/>
        </w:rPr>
        <w:t> </w:t>
      </w:r>
      <w:r>
        <w:rPr>
          <w:sz w:val="24"/>
        </w:rPr>
        <w:t>Ministerio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Educación</w:t>
      </w:r>
      <w:r>
        <w:rPr>
          <w:spacing w:val="-1"/>
          <w:sz w:val="24"/>
        </w:rPr>
        <w:t> </w:t>
      </w:r>
      <w:r>
        <w:rPr>
          <w:sz w:val="24"/>
        </w:rPr>
        <w:t>(MINERD)</w:t>
      </w:r>
    </w:p>
    <w:p>
      <w:pPr>
        <w:spacing w:before="199"/>
        <w:ind w:left="782" w:right="0" w:firstLine="0"/>
        <w:jc w:val="left"/>
        <w:rPr>
          <w:sz w:val="24"/>
        </w:rPr>
      </w:pPr>
      <w:r>
        <w:rPr>
          <w:b/>
          <w:sz w:val="24"/>
        </w:rPr>
        <w:t>Título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(s)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Pregrado:</w:t>
      </w:r>
      <w:r>
        <w:rPr>
          <w:b/>
          <w:spacing w:val="2"/>
          <w:sz w:val="24"/>
        </w:rPr>
        <w:t> </w:t>
      </w:r>
      <w:r>
        <w:rPr>
          <w:sz w:val="24"/>
        </w:rPr>
        <w:t>Licenciatura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Educación</w:t>
      </w:r>
      <w:r>
        <w:rPr>
          <w:spacing w:val="-1"/>
          <w:sz w:val="24"/>
        </w:rPr>
        <w:t> </w:t>
      </w:r>
      <w:r>
        <w:rPr>
          <w:sz w:val="24"/>
        </w:rPr>
        <w:t>Básica</w:t>
      </w:r>
    </w:p>
    <w:p>
      <w:pPr>
        <w:pStyle w:val="BodyText"/>
        <w:spacing w:before="5"/>
        <w:rPr>
          <w:sz w:val="29"/>
        </w:rPr>
      </w:pPr>
    </w:p>
    <w:p>
      <w:pPr>
        <w:spacing w:before="0"/>
        <w:ind w:left="782" w:right="0" w:firstLine="0"/>
        <w:jc w:val="left"/>
        <w:rPr>
          <w:sz w:val="24"/>
        </w:rPr>
      </w:pPr>
      <w:r>
        <w:rPr>
          <w:b/>
          <w:sz w:val="24"/>
        </w:rPr>
        <w:t>Título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(s)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Postgrado:</w:t>
      </w:r>
      <w:r>
        <w:rPr>
          <w:b/>
          <w:spacing w:val="-1"/>
          <w:sz w:val="24"/>
        </w:rPr>
        <w:t> </w:t>
      </w:r>
      <w:r>
        <w:rPr>
          <w:sz w:val="24"/>
        </w:rPr>
        <w:t>Magíster en</w:t>
      </w:r>
      <w:r>
        <w:rPr>
          <w:spacing w:val="-1"/>
          <w:sz w:val="24"/>
        </w:rPr>
        <w:t> </w:t>
      </w:r>
      <w:r>
        <w:rPr>
          <w:sz w:val="24"/>
        </w:rPr>
        <w:t>gestión</w:t>
      </w:r>
      <w:r>
        <w:rPr>
          <w:spacing w:val="-1"/>
          <w:sz w:val="24"/>
        </w:rPr>
        <w:t> </w:t>
      </w:r>
      <w:r>
        <w:rPr>
          <w:sz w:val="24"/>
        </w:rPr>
        <w:t>de centros</w:t>
      </w:r>
    </w:p>
    <w:p>
      <w:pPr>
        <w:spacing w:before="200"/>
        <w:ind w:left="782" w:right="0" w:firstLine="0"/>
        <w:jc w:val="left"/>
        <w:rPr>
          <w:sz w:val="24"/>
        </w:rPr>
      </w:pPr>
      <w:r>
        <w:rPr>
          <w:b/>
          <w:sz w:val="24"/>
        </w:rPr>
        <w:t>Funciones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desempeñada:</w:t>
      </w:r>
      <w:r>
        <w:rPr>
          <w:b/>
          <w:spacing w:val="-1"/>
          <w:sz w:val="24"/>
        </w:rPr>
        <w:t> </w:t>
      </w:r>
      <w:r>
        <w:rPr>
          <w:sz w:val="24"/>
        </w:rPr>
        <w:t>Directora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centro</w:t>
      </w:r>
      <w:r>
        <w:rPr>
          <w:spacing w:val="-1"/>
          <w:sz w:val="24"/>
        </w:rPr>
        <w:t> </w:t>
      </w:r>
      <w:r>
        <w:rPr>
          <w:sz w:val="24"/>
        </w:rPr>
        <w:t>1995-2008</w:t>
      </w:r>
    </w:p>
    <w:p>
      <w:pPr>
        <w:pStyle w:val="BodyText"/>
        <w:spacing w:line="360" w:lineRule="auto" w:before="201"/>
        <w:ind w:left="782" w:right="1195"/>
      </w:pPr>
      <w:r>
        <w:rPr>
          <w:b/>
        </w:rPr>
        <w:t>Revisó:</w:t>
      </w:r>
      <w:r>
        <w:rPr>
          <w:b/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historia</w:t>
      </w:r>
      <w:r>
        <w:rPr>
          <w:spacing w:val="28"/>
        </w:rPr>
        <w:t> </w:t>
      </w:r>
      <w:r>
        <w:rPr/>
        <w:t>del</w:t>
      </w:r>
      <w:r>
        <w:rPr>
          <w:spacing w:val="29"/>
        </w:rPr>
        <w:t> </w:t>
      </w:r>
      <w:r>
        <w:rPr/>
        <w:t>centro,</w:t>
      </w:r>
      <w:r>
        <w:rPr>
          <w:spacing w:val="29"/>
        </w:rPr>
        <w:t> </w:t>
      </w:r>
      <w:r>
        <w:rPr/>
        <w:t>aportó</w:t>
      </w:r>
      <w:r>
        <w:rPr>
          <w:spacing w:val="28"/>
        </w:rPr>
        <w:t> </w:t>
      </w:r>
      <w:r>
        <w:rPr/>
        <w:t>información</w:t>
      </w:r>
      <w:r>
        <w:rPr>
          <w:spacing w:val="29"/>
        </w:rPr>
        <w:t> </w:t>
      </w:r>
      <w:r>
        <w:rPr/>
        <w:t>sobre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papel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las</w:t>
      </w:r>
      <w:r>
        <w:rPr>
          <w:spacing w:val="29"/>
        </w:rPr>
        <w:t> </w:t>
      </w:r>
      <w:r>
        <w:rPr/>
        <w:t>familias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la</w:t>
      </w:r>
      <w:r>
        <w:rPr>
          <w:spacing w:val="-57"/>
        </w:rPr>
        <w:t> </w:t>
      </w:r>
      <w:r>
        <w:rPr/>
        <w:t>comunidad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 construcción</w:t>
      </w:r>
      <w:r>
        <w:rPr>
          <w:spacing w:val="-1"/>
        </w:rPr>
        <w:t> </w:t>
      </w:r>
      <w:r>
        <w:rPr/>
        <w:t>y reparaciones</w:t>
      </w:r>
      <w:r>
        <w:rPr>
          <w:spacing w:val="-1"/>
        </w:rPr>
        <w:t> </w:t>
      </w:r>
      <w:r>
        <w:rPr/>
        <w:t>del</w:t>
      </w:r>
      <w:r>
        <w:rPr>
          <w:spacing w:val="2"/>
        </w:rPr>
        <w:t> </w:t>
      </w:r>
      <w:r>
        <w:rPr/>
        <w:t>centro</w:t>
      </w:r>
      <w:r>
        <w:rPr>
          <w:spacing w:val="-1"/>
        </w:rPr>
        <w:t> </w:t>
      </w:r>
      <w:r>
        <w:rPr/>
        <w:t>desde</w:t>
      </w:r>
      <w:r>
        <w:rPr>
          <w:spacing w:val="-1"/>
        </w:rPr>
        <w:t> </w:t>
      </w:r>
      <w:r>
        <w:rPr/>
        <w:t>1997</w:t>
      </w:r>
      <w:r>
        <w:rPr>
          <w:spacing w:val="-1"/>
        </w:rPr>
        <w:t> </w:t>
      </w:r>
      <w:r>
        <w:rPr/>
        <w:t>hasta</w:t>
      </w:r>
      <w:r>
        <w:rPr>
          <w:spacing w:val="1"/>
        </w:rPr>
        <w:t> </w:t>
      </w:r>
      <w:r>
        <w:rPr/>
        <w:t>2008.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2"/>
        </w:rPr>
      </w:pPr>
    </w:p>
    <w:p>
      <w:pPr>
        <w:spacing w:line="535" w:lineRule="auto" w:before="1"/>
        <w:ind w:left="782" w:right="4899" w:firstLine="3715"/>
        <w:jc w:val="left"/>
        <w:rPr>
          <w:sz w:val="24"/>
        </w:rPr>
      </w:pPr>
      <w:r>
        <w:rPr>
          <w:b/>
          <w:sz w:val="24"/>
        </w:rPr>
        <w:t>Experto II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Nombre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Apellido:</w:t>
      </w:r>
      <w:r>
        <w:rPr>
          <w:b/>
          <w:spacing w:val="-1"/>
          <w:sz w:val="24"/>
        </w:rPr>
        <w:t> </w:t>
      </w:r>
      <w:r>
        <w:rPr>
          <w:sz w:val="24"/>
        </w:rPr>
        <w:t>Reynalda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Jesús</w:t>
      </w:r>
      <w:r>
        <w:rPr>
          <w:spacing w:val="1"/>
          <w:sz w:val="24"/>
        </w:rPr>
        <w:t> </w:t>
      </w:r>
      <w:r>
        <w:rPr>
          <w:sz w:val="24"/>
        </w:rPr>
        <w:t>Núñez</w:t>
      </w:r>
    </w:p>
    <w:p>
      <w:pPr>
        <w:spacing w:line="532" w:lineRule="auto" w:before="0"/>
        <w:ind w:left="782" w:right="3422" w:firstLine="0"/>
        <w:jc w:val="left"/>
        <w:rPr>
          <w:sz w:val="24"/>
        </w:rPr>
      </w:pPr>
      <w:r>
        <w:rPr>
          <w:b/>
          <w:sz w:val="24"/>
        </w:rPr>
        <w:t>Institución donde trabaja: </w:t>
      </w:r>
      <w:r>
        <w:rPr>
          <w:sz w:val="24"/>
        </w:rPr>
        <w:t>Ministerio de Educación (MINERD)</w:t>
      </w:r>
      <w:r>
        <w:rPr>
          <w:spacing w:val="-57"/>
          <w:sz w:val="24"/>
        </w:rPr>
        <w:t> </w:t>
      </w:r>
      <w:r>
        <w:rPr>
          <w:b/>
          <w:sz w:val="24"/>
        </w:rPr>
        <w:t>Título (s)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Pregrado:</w:t>
      </w:r>
      <w:r>
        <w:rPr>
          <w:b/>
          <w:spacing w:val="3"/>
          <w:sz w:val="24"/>
        </w:rPr>
        <w:t> </w:t>
      </w:r>
      <w:r>
        <w:rPr>
          <w:sz w:val="24"/>
        </w:rPr>
        <w:t>Licenciatura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Educación Básica</w:t>
      </w:r>
      <w:r>
        <w:rPr>
          <w:spacing w:val="1"/>
          <w:sz w:val="24"/>
        </w:rPr>
        <w:t> </w:t>
      </w:r>
      <w:r>
        <w:rPr>
          <w:b/>
          <w:sz w:val="24"/>
        </w:rPr>
        <w:t>Título (s) de Postgrado: </w:t>
      </w:r>
      <w:r>
        <w:rPr>
          <w:sz w:val="24"/>
        </w:rPr>
        <w:t>Maestría en tecnología educativa</w:t>
      </w:r>
      <w:r>
        <w:rPr>
          <w:spacing w:val="1"/>
          <w:sz w:val="24"/>
        </w:rPr>
        <w:t> </w:t>
      </w:r>
      <w:r>
        <w:rPr>
          <w:b/>
          <w:sz w:val="24"/>
        </w:rPr>
        <w:t>Funciones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desempeñada: </w:t>
      </w:r>
      <w:r>
        <w:rPr>
          <w:sz w:val="24"/>
        </w:rPr>
        <w:t>Directora</w:t>
      </w:r>
      <w:r>
        <w:rPr>
          <w:spacing w:val="-1"/>
          <w:sz w:val="24"/>
        </w:rPr>
        <w:t> </w:t>
      </w:r>
      <w:r>
        <w:rPr>
          <w:sz w:val="24"/>
        </w:rPr>
        <w:t>de centro 2008-20</w:t>
      </w:r>
    </w:p>
    <w:p>
      <w:pPr>
        <w:pStyle w:val="BodyText"/>
        <w:spacing w:line="360" w:lineRule="auto" w:before="3"/>
        <w:ind w:left="782" w:right="1810"/>
      </w:pPr>
      <w:r>
        <w:rPr>
          <w:b/>
        </w:rPr>
        <w:t>Revisó: </w:t>
      </w:r>
      <w:r>
        <w:rPr/>
        <w:t>La congruencia entre los objetivos de investigación y las preguntas de los</w:t>
      </w:r>
      <w:r>
        <w:rPr>
          <w:spacing w:val="-57"/>
        </w:rPr>
        <w:t> </w:t>
      </w:r>
      <w:r>
        <w:rPr/>
        <w:t>instrumentos,</w:t>
      </w:r>
      <w:r>
        <w:rPr>
          <w:spacing w:val="-1"/>
        </w:rPr>
        <w:t> </w:t>
      </w:r>
      <w:r>
        <w:rPr/>
        <w:t>validez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contenido.</w:t>
      </w:r>
    </w:p>
    <w:p>
      <w:pPr>
        <w:spacing w:after="0" w:line="360" w:lineRule="auto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0"/>
          <w:numId w:val="17"/>
        </w:numPr>
        <w:tabs>
          <w:tab w:pos="1042" w:val="left" w:leader="none"/>
        </w:tabs>
        <w:spacing w:line="240" w:lineRule="auto" w:before="90" w:after="0"/>
        <w:ind w:left="1041" w:right="0" w:hanging="260"/>
        <w:jc w:val="left"/>
        <w:rPr>
          <w:sz w:val="24"/>
        </w:rPr>
      </w:pPr>
      <w:r>
        <w:rPr>
          <w:b/>
          <w:sz w:val="24"/>
        </w:rPr>
        <w:t>Evidencias:</w:t>
      </w:r>
      <w:r>
        <w:rPr>
          <w:b/>
          <w:spacing w:val="-2"/>
          <w:sz w:val="24"/>
        </w:rPr>
        <w:t> </w:t>
      </w:r>
      <w:r>
        <w:rPr>
          <w:sz w:val="24"/>
        </w:rPr>
        <w:t>Trabajos realizados con recursos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descentralización</w:t>
      </w:r>
      <w:r>
        <w:rPr>
          <w:spacing w:val="-1"/>
          <w:sz w:val="24"/>
        </w:rPr>
        <w:t> </w:t>
      </w:r>
      <w:r>
        <w:rPr>
          <w:sz w:val="24"/>
        </w:rPr>
        <w:t>(antes y</w:t>
      </w:r>
      <w:r>
        <w:rPr>
          <w:spacing w:val="-2"/>
          <w:sz w:val="24"/>
        </w:rPr>
        <w:t> </w:t>
      </w:r>
      <w:r>
        <w:rPr>
          <w:sz w:val="24"/>
        </w:rPr>
        <w:t>después)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1501" w:val="left" w:leader="none"/>
        </w:tabs>
        <w:spacing w:line="357" w:lineRule="auto" w:before="1"/>
        <w:ind w:left="1502" w:right="1300" w:hanging="360"/>
      </w:pPr>
      <w:r>
        <w:rPr>
          <w:rFonts w:ascii="Arial MT" w:hAnsi="Arial MT"/>
        </w:rPr>
        <w:t>-</w:t>
        <w:tab/>
      </w:r>
      <w:r>
        <w:rPr/>
        <w:t>Corrección de averías, desmonte y montura de inodoros en distintas áreas de los</w:t>
      </w:r>
      <w:r>
        <w:rPr>
          <w:spacing w:val="-57"/>
        </w:rPr>
        <w:t> </w:t>
      </w:r>
      <w:r>
        <w:rPr/>
        <w:t>baños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funcionan en el centro.</w:t>
      </w:r>
    </w:p>
    <w:p>
      <w:pPr>
        <w:pStyle w:val="BodyText"/>
        <w:spacing w:before="204"/>
        <w:ind w:left="1141"/>
      </w:pPr>
      <w:r>
        <w:rPr/>
        <w:t>(Antes)</w:t>
      </w:r>
    </w:p>
    <w:p>
      <w:pPr>
        <w:pStyle w:val="BodyText"/>
        <w:spacing w:before="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1080135</wp:posOffset>
            </wp:positionH>
            <wp:positionV relativeFrom="paragraph">
              <wp:posOffset>215661</wp:posOffset>
            </wp:positionV>
            <wp:extent cx="4297580" cy="2360866"/>
            <wp:effectExtent l="0" t="0" r="0" b="0"/>
            <wp:wrapTopAndBottom/>
            <wp:docPr id="1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580" cy="2360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1080135</wp:posOffset>
            </wp:positionH>
            <wp:positionV relativeFrom="paragraph">
              <wp:posOffset>2811160</wp:posOffset>
            </wp:positionV>
            <wp:extent cx="4299367" cy="1879949"/>
            <wp:effectExtent l="0" t="0" r="0" b="0"/>
            <wp:wrapTopAndBottom/>
            <wp:docPr id="1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367" cy="1879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1080135</wp:posOffset>
            </wp:positionH>
            <wp:positionV relativeFrom="paragraph">
              <wp:posOffset>4920250</wp:posOffset>
            </wp:positionV>
            <wp:extent cx="4232029" cy="2360866"/>
            <wp:effectExtent l="0" t="0" r="0" b="0"/>
            <wp:wrapTopAndBottom/>
            <wp:docPr id="1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029" cy="2360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5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Heading3"/>
      </w:pPr>
      <w:r>
        <w:rPr/>
        <w:t>(Después)</w:t>
      </w:r>
    </w:p>
    <w:p>
      <w:pPr>
        <w:pStyle w:val="BodyText"/>
        <w:spacing w:before="1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1080135</wp:posOffset>
            </wp:positionH>
            <wp:positionV relativeFrom="paragraph">
              <wp:posOffset>215860</wp:posOffset>
            </wp:positionV>
            <wp:extent cx="4171714" cy="2535745"/>
            <wp:effectExtent l="0" t="0" r="0" b="0"/>
            <wp:wrapTopAndBottom/>
            <wp:docPr id="1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714" cy="253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b/>
          <w:sz w:val="29"/>
        </w:rPr>
      </w:pPr>
    </w:p>
    <w:p>
      <w:pPr>
        <w:spacing w:before="0"/>
        <w:ind w:left="782" w:right="0" w:firstLine="0"/>
        <w:jc w:val="left"/>
        <w:rPr>
          <w:b/>
          <w:sz w:val="24"/>
        </w:rPr>
      </w:pPr>
      <w:r>
        <w:rPr>
          <w:b/>
          <w:sz w:val="24"/>
        </w:rPr>
        <w:t>(Antes)</w:t>
      </w:r>
    </w:p>
    <w:p>
      <w:pPr>
        <w:pStyle w:val="BodyText"/>
        <w:spacing w:before="1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1080135</wp:posOffset>
            </wp:positionH>
            <wp:positionV relativeFrom="paragraph">
              <wp:posOffset>215424</wp:posOffset>
            </wp:positionV>
            <wp:extent cx="4307485" cy="4389120"/>
            <wp:effectExtent l="0" t="0" r="0" b="0"/>
            <wp:wrapTopAndBottom/>
            <wp:docPr id="1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485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b/>
          <w:sz w:val="15"/>
        </w:rPr>
      </w:pPr>
    </w:p>
    <w:p>
      <w:pPr>
        <w:pStyle w:val="Heading3"/>
      </w:pPr>
      <w:r>
        <w:rPr/>
        <w:t>(proceso)</w:t>
      </w:r>
    </w:p>
    <w:p>
      <w:pPr>
        <w:pStyle w:val="BodyText"/>
        <w:spacing w:before="1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1080135</wp:posOffset>
            </wp:positionH>
            <wp:positionV relativeFrom="paragraph">
              <wp:posOffset>215860</wp:posOffset>
            </wp:positionV>
            <wp:extent cx="3571646" cy="4032504"/>
            <wp:effectExtent l="0" t="0" r="0" b="0"/>
            <wp:wrapTopAndBottom/>
            <wp:docPr id="2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646" cy="403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1080135</wp:posOffset>
            </wp:positionH>
            <wp:positionV relativeFrom="paragraph">
              <wp:posOffset>4468695</wp:posOffset>
            </wp:positionV>
            <wp:extent cx="4388855" cy="3268979"/>
            <wp:effectExtent l="0" t="0" r="0" b="0"/>
            <wp:wrapTopAndBottom/>
            <wp:docPr id="2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855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</w:rPr>
      </w:pPr>
    </w:p>
    <w:p>
      <w:pPr>
        <w:spacing w:after="0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b/>
          <w:sz w:val="15"/>
        </w:rPr>
      </w:pPr>
    </w:p>
    <w:p>
      <w:pPr>
        <w:spacing w:before="90"/>
        <w:ind w:left="782" w:right="0" w:firstLine="0"/>
        <w:jc w:val="left"/>
        <w:rPr>
          <w:b/>
          <w:sz w:val="24"/>
        </w:rPr>
      </w:pPr>
      <w:r>
        <w:rPr>
          <w:b/>
          <w:sz w:val="24"/>
        </w:rPr>
        <w:t>(Después)</w:t>
      </w:r>
    </w:p>
    <w:p>
      <w:pPr>
        <w:pStyle w:val="BodyText"/>
        <w:spacing w:before="1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1080135</wp:posOffset>
            </wp:positionH>
            <wp:positionV relativeFrom="paragraph">
              <wp:posOffset>215860</wp:posOffset>
            </wp:positionV>
            <wp:extent cx="4264121" cy="3342132"/>
            <wp:effectExtent l="0" t="0" r="0" b="0"/>
            <wp:wrapTopAndBottom/>
            <wp:docPr id="25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4121" cy="3342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1080135</wp:posOffset>
            </wp:positionH>
            <wp:positionV relativeFrom="paragraph">
              <wp:posOffset>3782767</wp:posOffset>
            </wp:positionV>
            <wp:extent cx="4213528" cy="3662172"/>
            <wp:effectExtent l="0" t="0" r="0" b="0"/>
            <wp:wrapTopAndBottom/>
            <wp:docPr id="2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3528" cy="366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b/>
        </w:rPr>
      </w:pPr>
    </w:p>
    <w:p>
      <w:pPr>
        <w:spacing w:after="0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b/>
          <w:sz w:val="15"/>
        </w:rPr>
      </w:pPr>
    </w:p>
    <w:p>
      <w:pPr>
        <w:pStyle w:val="Heading3"/>
      </w:pPr>
      <w:r>
        <w:rPr/>
        <w:t>(Antes)</w:t>
      </w:r>
    </w:p>
    <w:p>
      <w:pPr>
        <w:pStyle w:val="BodyText"/>
        <w:spacing w:before="1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1080135</wp:posOffset>
            </wp:positionH>
            <wp:positionV relativeFrom="paragraph">
              <wp:posOffset>215860</wp:posOffset>
            </wp:positionV>
            <wp:extent cx="4484486" cy="3067812"/>
            <wp:effectExtent l="0" t="0" r="0" b="0"/>
            <wp:wrapTopAndBottom/>
            <wp:docPr id="29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486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27"/>
        </w:rPr>
      </w:pPr>
    </w:p>
    <w:p>
      <w:pPr>
        <w:spacing w:before="0"/>
        <w:ind w:left="782" w:right="0" w:firstLine="0"/>
        <w:jc w:val="left"/>
        <w:rPr>
          <w:b/>
          <w:sz w:val="24"/>
        </w:rPr>
      </w:pPr>
      <w:r>
        <w:rPr>
          <w:b/>
          <w:sz w:val="24"/>
        </w:rPr>
        <w:t>(Proceso)</w:t>
      </w:r>
    </w:p>
    <w:p>
      <w:pPr>
        <w:pStyle w:val="BodyText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1080135</wp:posOffset>
            </wp:positionH>
            <wp:positionV relativeFrom="paragraph">
              <wp:posOffset>214613</wp:posOffset>
            </wp:positionV>
            <wp:extent cx="4428976" cy="3465576"/>
            <wp:effectExtent l="0" t="0" r="0" b="0"/>
            <wp:wrapTopAndBottom/>
            <wp:docPr id="31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976" cy="3465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b/>
          <w:sz w:val="15"/>
        </w:rPr>
      </w:pPr>
    </w:p>
    <w:p>
      <w:pPr>
        <w:pStyle w:val="ListParagraph"/>
        <w:numPr>
          <w:ilvl w:val="0"/>
          <w:numId w:val="17"/>
        </w:numPr>
        <w:tabs>
          <w:tab w:pos="1152" w:val="left" w:leader="none"/>
        </w:tabs>
        <w:spacing w:line="360" w:lineRule="auto" w:before="90" w:after="0"/>
        <w:ind w:left="782" w:right="1199" w:firstLine="0"/>
        <w:jc w:val="left"/>
        <w:rPr>
          <w:sz w:val="24"/>
        </w:rPr>
      </w:pPr>
      <w:r>
        <w:rPr>
          <w:b/>
          <w:sz w:val="24"/>
        </w:rPr>
        <w:t>Evidencias:</w:t>
      </w:r>
      <w:r>
        <w:rPr>
          <w:b/>
          <w:spacing w:val="49"/>
          <w:sz w:val="24"/>
        </w:rPr>
        <w:t> </w:t>
      </w:r>
      <w:r>
        <w:rPr>
          <w:sz w:val="24"/>
        </w:rPr>
        <w:t>Construcción,</w:t>
      </w:r>
      <w:r>
        <w:rPr>
          <w:spacing w:val="48"/>
          <w:sz w:val="24"/>
        </w:rPr>
        <w:t> </w:t>
      </w:r>
      <w:r>
        <w:rPr>
          <w:sz w:val="24"/>
        </w:rPr>
        <w:t>reparación</w:t>
      </w:r>
      <w:r>
        <w:rPr>
          <w:spacing w:val="48"/>
          <w:sz w:val="24"/>
        </w:rPr>
        <w:t> </w:t>
      </w:r>
      <w:r>
        <w:rPr>
          <w:sz w:val="24"/>
        </w:rPr>
        <w:t>y</w:t>
      </w:r>
      <w:r>
        <w:rPr>
          <w:spacing w:val="48"/>
          <w:sz w:val="24"/>
        </w:rPr>
        <w:t> </w:t>
      </w:r>
      <w:r>
        <w:rPr>
          <w:sz w:val="24"/>
        </w:rPr>
        <w:t>mantenimiento</w:t>
      </w:r>
      <w:r>
        <w:rPr>
          <w:spacing w:val="48"/>
          <w:sz w:val="24"/>
        </w:rPr>
        <w:t> </w:t>
      </w:r>
      <w:r>
        <w:rPr>
          <w:sz w:val="24"/>
        </w:rPr>
        <w:t>de</w:t>
      </w:r>
      <w:r>
        <w:rPr>
          <w:spacing w:val="47"/>
          <w:sz w:val="24"/>
        </w:rPr>
        <w:t> </w:t>
      </w:r>
      <w:r>
        <w:rPr>
          <w:sz w:val="24"/>
        </w:rPr>
        <w:t>infraestructura</w:t>
      </w:r>
      <w:r>
        <w:rPr>
          <w:spacing w:val="47"/>
          <w:sz w:val="24"/>
        </w:rPr>
        <w:t> </w:t>
      </w:r>
      <w:r>
        <w:rPr>
          <w:sz w:val="24"/>
        </w:rPr>
        <w:t>en</w:t>
      </w:r>
      <w:r>
        <w:rPr>
          <w:spacing w:val="-57"/>
          <w:sz w:val="24"/>
        </w:rPr>
        <w:t> </w:t>
      </w:r>
      <w:r>
        <w:rPr>
          <w:sz w:val="24"/>
        </w:rPr>
        <w:t>diferentes áreas del centro (antes y después)</w:t>
      </w:r>
    </w:p>
    <w:p>
      <w:pPr>
        <w:pStyle w:val="Heading3"/>
        <w:spacing w:before="202"/>
      </w:pPr>
      <w:r>
        <w:rPr/>
        <w:t>(Antes)</w:t>
      </w:r>
    </w:p>
    <w:p>
      <w:pPr>
        <w:pStyle w:val="BodyText"/>
        <w:spacing w:before="1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1118235</wp:posOffset>
            </wp:positionH>
            <wp:positionV relativeFrom="paragraph">
              <wp:posOffset>215397</wp:posOffset>
            </wp:positionV>
            <wp:extent cx="4856984" cy="2548128"/>
            <wp:effectExtent l="0" t="0" r="0" b="0"/>
            <wp:wrapTopAndBottom/>
            <wp:docPr id="3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984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</w:rPr>
      </w:pPr>
    </w:p>
    <w:p>
      <w:pPr>
        <w:spacing w:before="0"/>
        <w:ind w:left="782" w:right="0" w:firstLine="0"/>
        <w:jc w:val="left"/>
        <w:rPr>
          <w:b/>
          <w:sz w:val="24"/>
        </w:rPr>
      </w:pPr>
      <w:r>
        <w:rPr>
          <w:b/>
          <w:sz w:val="24"/>
        </w:rPr>
        <w:t>(Después)</w:t>
      </w:r>
    </w:p>
    <w:p>
      <w:pPr>
        <w:pStyle w:val="BodyText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1080135</wp:posOffset>
            </wp:positionH>
            <wp:positionV relativeFrom="paragraph">
              <wp:posOffset>215167</wp:posOffset>
            </wp:positionV>
            <wp:extent cx="4882034" cy="3120390"/>
            <wp:effectExtent l="0" t="0" r="0" b="0"/>
            <wp:wrapTopAndBottom/>
            <wp:docPr id="3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034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b/>
          <w:sz w:val="15"/>
        </w:rPr>
      </w:pPr>
    </w:p>
    <w:p>
      <w:pPr>
        <w:pStyle w:val="Heading3"/>
      </w:pPr>
      <w:r>
        <w:rPr/>
        <w:t>(Antes)</w:t>
      </w:r>
    </w:p>
    <w:p>
      <w:pPr>
        <w:pStyle w:val="BodyText"/>
        <w:spacing w:before="1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1080135</wp:posOffset>
            </wp:positionH>
            <wp:positionV relativeFrom="paragraph">
              <wp:posOffset>215860</wp:posOffset>
            </wp:positionV>
            <wp:extent cx="5092467" cy="3273171"/>
            <wp:effectExtent l="0" t="0" r="0" b="0"/>
            <wp:wrapTopAndBottom/>
            <wp:docPr id="3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467" cy="3273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b/>
          <w:sz w:val="23"/>
        </w:rPr>
      </w:pPr>
    </w:p>
    <w:p>
      <w:pPr>
        <w:spacing w:before="0"/>
        <w:ind w:left="782" w:right="0" w:firstLine="0"/>
        <w:jc w:val="left"/>
        <w:rPr>
          <w:b/>
          <w:sz w:val="24"/>
        </w:rPr>
      </w:pPr>
      <w:r>
        <w:rPr>
          <w:b/>
          <w:sz w:val="24"/>
        </w:rPr>
        <w:t>(Después)</w:t>
      </w:r>
    </w:p>
    <w:p>
      <w:pPr>
        <w:pStyle w:val="BodyText"/>
        <w:spacing w:before="10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1080135</wp:posOffset>
            </wp:positionH>
            <wp:positionV relativeFrom="paragraph">
              <wp:posOffset>213960</wp:posOffset>
            </wp:positionV>
            <wp:extent cx="5089870" cy="3417570"/>
            <wp:effectExtent l="0" t="0" r="0" b="0"/>
            <wp:wrapTopAndBottom/>
            <wp:docPr id="3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987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headerReference w:type="default" r:id="rId61"/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b/>
          <w:sz w:val="15"/>
        </w:rPr>
      </w:pPr>
    </w:p>
    <w:p>
      <w:pPr>
        <w:pStyle w:val="Heading3"/>
      </w:pPr>
      <w:r>
        <w:rPr/>
        <w:t>(Antes)</w:t>
      </w:r>
    </w:p>
    <w:p>
      <w:pPr>
        <w:pStyle w:val="BodyText"/>
        <w:spacing w:before="1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1080135</wp:posOffset>
            </wp:positionH>
            <wp:positionV relativeFrom="paragraph">
              <wp:posOffset>215860</wp:posOffset>
            </wp:positionV>
            <wp:extent cx="3776153" cy="2871216"/>
            <wp:effectExtent l="0" t="0" r="0" b="0"/>
            <wp:wrapTopAndBottom/>
            <wp:docPr id="4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153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sz w:val="27"/>
        </w:rPr>
      </w:pPr>
    </w:p>
    <w:p>
      <w:pPr>
        <w:spacing w:before="0"/>
        <w:ind w:left="782" w:right="0" w:firstLine="0"/>
        <w:jc w:val="left"/>
        <w:rPr>
          <w:b/>
          <w:sz w:val="24"/>
        </w:rPr>
      </w:pPr>
      <w:r>
        <w:rPr>
          <w:b/>
          <w:sz w:val="24"/>
        </w:rPr>
        <w:t>(Después)</w:t>
      </w:r>
    </w:p>
    <w:p>
      <w:pPr>
        <w:pStyle w:val="BodyText"/>
        <w:spacing w:before="10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1080135</wp:posOffset>
            </wp:positionH>
            <wp:positionV relativeFrom="paragraph">
              <wp:posOffset>213963</wp:posOffset>
            </wp:positionV>
            <wp:extent cx="3772392" cy="3764279"/>
            <wp:effectExtent l="0" t="0" r="0" b="0"/>
            <wp:wrapTopAndBottom/>
            <wp:docPr id="4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2392" cy="3764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headerReference w:type="default" r:id="rId64"/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b/>
          <w:sz w:val="15"/>
        </w:rPr>
      </w:pPr>
    </w:p>
    <w:p>
      <w:pPr>
        <w:pStyle w:val="Heading3"/>
      </w:pPr>
      <w:r>
        <w:rPr/>
        <w:t>(Antes)</w:t>
      </w:r>
    </w:p>
    <w:p>
      <w:pPr>
        <w:pStyle w:val="BodyText"/>
        <w:spacing w:before="1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1080135</wp:posOffset>
            </wp:positionH>
            <wp:positionV relativeFrom="paragraph">
              <wp:posOffset>215860</wp:posOffset>
            </wp:positionV>
            <wp:extent cx="5489223" cy="3139058"/>
            <wp:effectExtent l="0" t="0" r="0" b="0"/>
            <wp:wrapTopAndBottom/>
            <wp:docPr id="4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223" cy="3139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23"/>
        </w:rPr>
      </w:pPr>
    </w:p>
    <w:p>
      <w:pPr>
        <w:spacing w:before="0"/>
        <w:ind w:left="782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1080135</wp:posOffset>
            </wp:positionH>
            <wp:positionV relativeFrom="paragraph">
              <wp:posOffset>262675</wp:posOffset>
            </wp:positionV>
            <wp:extent cx="5350330" cy="4011929"/>
            <wp:effectExtent l="0" t="0" r="0" b="0"/>
            <wp:wrapTopAndBottom/>
            <wp:docPr id="4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330" cy="4011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(Después)</w:t>
      </w:r>
    </w:p>
    <w:p>
      <w:pPr>
        <w:spacing w:after="0"/>
        <w:jc w:val="left"/>
        <w:rPr>
          <w:sz w:val="24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tabs>
          <w:tab w:pos="1501" w:val="left" w:leader="none"/>
        </w:tabs>
        <w:spacing w:before="93"/>
        <w:ind w:left="1141"/>
      </w:pPr>
      <w:r>
        <w:rPr>
          <w:rFonts w:ascii="Arial MT" w:hAnsi="Arial MT"/>
        </w:rPr>
        <w:t>-</w:t>
        <w:tab/>
      </w:r>
      <w:r>
        <w:rPr/>
        <w:t>Aplicación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pinturas</w:t>
      </w:r>
      <w:r>
        <w:rPr>
          <w:spacing w:val="1"/>
        </w:rPr>
        <w:t> </w:t>
      </w:r>
      <w:r>
        <w:rPr/>
        <w:t>en diferentes áreas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centro</w:t>
      </w:r>
    </w:p>
    <w:p>
      <w:pPr>
        <w:pStyle w:val="BodyTex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1080135</wp:posOffset>
            </wp:positionH>
            <wp:positionV relativeFrom="paragraph">
              <wp:posOffset>215190</wp:posOffset>
            </wp:positionV>
            <wp:extent cx="3663626" cy="3794760"/>
            <wp:effectExtent l="0" t="0" r="0" b="0"/>
            <wp:wrapTopAndBottom/>
            <wp:docPr id="4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626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1080135</wp:posOffset>
            </wp:positionH>
            <wp:positionV relativeFrom="paragraph">
              <wp:posOffset>4226154</wp:posOffset>
            </wp:positionV>
            <wp:extent cx="3761861" cy="3753612"/>
            <wp:effectExtent l="0" t="0" r="0" b="0"/>
            <wp:wrapTopAndBottom/>
            <wp:docPr id="5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861" cy="3753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3"/>
        </w:rPr>
      </w:pPr>
    </w:p>
    <w:p>
      <w:pPr>
        <w:spacing w:after="0"/>
        <w:rPr>
          <w:sz w:val="23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781"/>
        <w:rPr>
          <w:sz w:val="20"/>
        </w:rPr>
      </w:pPr>
      <w:r>
        <w:rPr>
          <w:sz w:val="20"/>
        </w:rPr>
        <w:drawing>
          <wp:inline distT="0" distB="0" distL="0" distR="0">
            <wp:extent cx="4348644" cy="3525012"/>
            <wp:effectExtent l="0" t="0" r="0" b="0"/>
            <wp:docPr id="5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644" cy="352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1080135</wp:posOffset>
            </wp:positionH>
            <wp:positionV relativeFrom="paragraph">
              <wp:posOffset>215265</wp:posOffset>
            </wp:positionV>
            <wp:extent cx="4325412" cy="4389120"/>
            <wp:effectExtent l="0" t="0" r="0" b="0"/>
            <wp:wrapTopAndBottom/>
            <wp:docPr id="5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412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Heading3"/>
      </w:pPr>
      <w:r>
        <w:rPr/>
        <w:t>(Antes)</w:t>
      </w:r>
    </w:p>
    <w:p>
      <w:pPr>
        <w:pStyle w:val="BodyText"/>
        <w:spacing w:before="1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1080135</wp:posOffset>
            </wp:positionH>
            <wp:positionV relativeFrom="paragraph">
              <wp:posOffset>215860</wp:posOffset>
            </wp:positionV>
            <wp:extent cx="5447693" cy="3587496"/>
            <wp:effectExtent l="0" t="0" r="0" b="0"/>
            <wp:wrapTopAndBottom/>
            <wp:docPr id="5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693" cy="3587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b/>
          <w:sz w:val="23"/>
        </w:rPr>
      </w:pPr>
    </w:p>
    <w:p>
      <w:pPr>
        <w:spacing w:before="0"/>
        <w:ind w:left="782" w:right="0" w:firstLine="0"/>
        <w:jc w:val="left"/>
        <w:rPr>
          <w:b/>
          <w:sz w:val="24"/>
        </w:rPr>
      </w:pPr>
      <w:r>
        <w:rPr>
          <w:b/>
          <w:sz w:val="24"/>
        </w:rPr>
        <w:t>(Proceso)</w:t>
      </w:r>
    </w:p>
    <w:p>
      <w:pPr>
        <w:pStyle w:val="BodyText"/>
        <w:spacing w:before="10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1080135</wp:posOffset>
            </wp:positionH>
            <wp:positionV relativeFrom="paragraph">
              <wp:posOffset>213960</wp:posOffset>
            </wp:positionV>
            <wp:extent cx="5316293" cy="2699099"/>
            <wp:effectExtent l="0" t="0" r="0" b="0"/>
            <wp:wrapTopAndBottom/>
            <wp:docPr id="5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5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293" cy="2699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b/>
          <w:sz w:val="15"/>
        </w:rPr>
      </w:pPr>
    </w:p>
    <w:p>
      <w:pPr>
        <w:pStyle w:val="Heading3"/>
      </w:pPr>
      <w:r>
        <w:rPr/>
        <w:t>(Después)</w:t>
      </w:r>
    </w:p>
    <w:p>
      <w:pPr>
        <w:pStyle w:val="BodyText"/>
        <w:spacing w:before="1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1118235</wp:posOffset>
            </wp:positionH>
            <wp:positionV relativeFrom="paragraph">
              <wp:posOffset>215860</wp:posOffset>
            </wp:positionV>
            <wp:extent cx="5180337" cy="3126486"/>
            <wp:effectExtent l="0" t="0" r="0" b="0"/>
            <wp:wrapTopAndBottom/>
            <wp:docPr id="6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6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337" cy="3126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b/>
        </w:rPr>
      </w:pPr>
    </w:p>
    <w:p>
      <w:pPr>
        <w:pStyle w:val="BodyText"/>
        <w:tabs>
          <w:tab w:pos="1501" w:val="left" w:leader="none"/>
        </w:tabs>
        <w:ind w:left="1141"/>
      </w:pPr>
      <w:r>
        <w:rPr>
          <w:rFonts w:ascii="Arial MT" w:hAnsi="Arial MT"/>
        </w:rPr>
        <w:t>-</w:t>
        <w:tab/>
      </w:r>
      <w:r>
        <w:rPr/>
        <w:t>soldadura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reparación de</w:t>
      </w:r>
      <w:r>
        <w:rPr>
          <w:spacing w:val="-2"/>
        </w:rPr>
        <w:t> </w:t>
      </w:r>
      <w:r>
        <w:rPr/>
        <w:t>puertas de</w:t>
      </w:r>
      <w:r>
        <w:rPr>
          <w:spacing w:val="-2"/>
        </w:rPr>
        <w:t> </w:t>
      </w:r>
      <w:r>
        <w:rPr/>
        <w:t>metal</w:t>
      </w:r>
      <w:r>
        <w:rPr>
          <w:spacing w:val="-1"/>
        </w:rPr>
        <w:t> </w:t>
      </w:r>
      <w:r>
        <w:rPr/>
        <w:t>de los</w:t>
      </w:r>
      <w:r>
        <w:rPr>
          <w:spacing w:val="1"/>
        </w:rPr>
        <w:t> </w:t>
      </w:r>
      <w:r>
        <w:rPr/>
        <w:t>baños del</w:t>
      </w:r>
      <w:r>
        <w:rPr>
          <w:spacing w:val="-1"/>
        </w:rPr>
        <w:t> </w:t>
      </w:r>
      <w:r>
        <w:rPr/>
        <w:t>centro</w:t>
      </w:r>
    </w:p>
    <w:p>
      <w:pPr>
        <w:pStyle w:val="BodyText"/>
        <w:spacing w:before="9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1080135</wp:posOffset>
            </wp:positionH>
            <wp:positionV relativeFrom="paragraph">
              <wp:posOffset>213355</wp:posOffset>
            </wp:positionV>
            <wp:extent cx="5092505" cy="3989260"/>
            <wp:effectExtent l="0" t="0" r="0" b="0"/>
            <wp:wrapTopAndBottom/>
            <wp:docPr id="6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7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505" cy="398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0"/>
        <w:ind w:left="782"/>
      </w:pPr>
      <w:r>
        <w:rPr>
          <w:b/>
        </w:rPr>
        <w:t>Evidencia:</w:t>
      </w:r>
      <w:r>
        <w:rPr>
          <w:b/>
          <w:spacing w:val="-1"/>
        </w:rPr>
        <w:t> </w:t>
      </w:r>
      <w:r>
        <w:rPr/>
        <w:t>Juramentación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junta de</w:t>
      </w:r>
      <w:r>
        <w:rPr>
          <w:spacing w:val="-2"/>
        </w:rPr>
        <w:t> </w:t>
      </w:r>
      <w:r>
        <w:rPr/>
        <w:t>centro 2021-2024</w:t>
      </w:r>
    </w:p>
    <w:p>
      <w:pPr>
        <w:pStyle w:val="BodyText"/>
        <w:spacing w:before="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1080135</wp:posOffset>
            </wp:positionH>
            <wp:positionV relativeFrom="paragraph">
              <wp:posOffset>215860</wp:posOffset>
            </wp:positionV>
            <wp:extent cx="5056354" cy="3120390"/>
            <wp:effectExtent l="0" t="0" r="0" b="0"/>
            <wp:wrapTopAndBottom/>
            <wp:docPr id="6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8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354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30"/>
        </w:rPr>
      </w:pPr>
    </w:p>
    <w:p>
      <w:pPr>
        <w:pStyle w:val="BodyText"/>
        <w:ind w:left="782"/>
      </w:pPr>
      <w:r>
        <w:rPr>
          <w:b/>
        </w:rPr>
        <w:t>Evidencias:</w:t>
      </w:r>
      <w:r>
        <w:rPr>
          <w:b/>
          <w:spacing w:val="-1"/>
        </w:rPr>
        <w:t> </w:t>
      </w:r>
      <w:r>
        <w:rPr/>
        <w:t>reunión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 comisiones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trabajos y la</w:t>
      </w:r>
      <w:r>
        <w:rPr>
          <w:spacing w:val="-1"/>
        </w:rPr>
        <w:t> </w:t>
      </w:r>
      <w:r>
        <w:rPr/>
        <w:t>APMAE</w:t>
      </w:r>
    </w:p>
    <w:p>
      <w:pPr>
        <w:pStyle w:val="BodyText"/>
        <w:spacing w:before="1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2285110</wp:posOffset>
            </wp:positionH>
            <wp:positionV relativeFrom="paragraph">
              <wp:posOffset>214028</wp:posOffset>
            </wp:positionV>
            <wp:extent cx="2979090" cy="2345436"/>
            <wp:effectExtent l="0" t="0" r="0" b="0"/>
            <wp:wrapTopAndBottom/>
            <wp:docPr id="6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9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090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1080135</wp:posOffset>
            </wp:positionH>
            <wp:positionV relativeFrom="paragraph">
              <wp:posOffset>2776761</wp:posOffset>
            </wp:positionV>
            <wp:extent cx="5318962" cy="1965960"/>
            <wp:effectExtent l="0" t="0" r="0" b="0"/>
            <wp:wrapTopAndBottom/>
            <wp:docPr id="6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0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962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3"/>
        </w:rPr>
      </w:pPr>
    </w:p>
    <w:p>
      <w:pPr>
        <w:spacing w:after="0"/>
        <w:rPr>
          <w:sz w:val="23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9" w:after="1"/>
        <w:rPr>
          <w:sz w:val="23"/>
        </w:rPr>
      </w:pPr>
    </w:p>
    <w:p>
      <w:pPr>
        <w:pStyle w:val="BodyText"/>
        <w:ind w:left="781"/>
        <w:rPr>
          <w:sz w:val="20"/>
        </w:rPr>
      </w:pPr>
      <w:r>
        <w:rPr>
          <w:sz w:val="20"/>
        </w:rPr>
        <w:drawing>
          <wp:inline distT="0" distB="0" distL="0" distR="0">
            <wp:extent cx="5367387" cy="3017520"/>
            <wp:effectExtent l="0" t="0" r="0" b="0"/>
            <wp:docPr id="7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1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387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3"/>
        </w:rPr>
      </w:pPr>
    </w:p>
    <w:p>
      <w:pPr>
        <w:spacing w:before="90"/>
        <w:ind w:left="782" w:right="0" w:firstLine="0"/>
        <w:jc w:val="left"/>
        <w:rPr>
          <w:sz w:val="24"/>
        </w:rPr>
      </w:pPr>
      <w:r>
        <w:rPr>
          <w:b/>
          <w:sz w:val="24"/>
        </w:rPr>
        <w:t>Evidencia:</w:t>
      </w:r>
      <w:r>
        <w:rPr>
          <w:b/>
          <w:spacing w:val="-2"/>
          <w:sz w:val="24"/>
        </w:rPr>
        <w:t> </w:t>
      </w:r>
      <w:r>
        <w:rPr>
          <w:sz w:val="24"/>
        </w:rPr>
        <w:t>Reunión</w:t>
      </w:r>
      <w:r>
        <w:rPr>
          <w:spacing w:val="-1"/>
          <w:sz w:val="24"/>
        </w:rPr>
        <w:t> </w:t>
      </w:r>
      <w:r>
        <w:rPr>
          <w:sz w:val="24"/>
        </w:rPr>
        <w:t>escuela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padres</w:t>
      </w:r>
    </w:p>
    <w:p>
      <w:pPr>
        <w:pStyle w:val="BodyTex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1080135</wp:posOffset>
            </wp:positionH>
            <wp:positionV relativeFrom="paragraph">
              <wp:posOffset>214976</wp:posOffset>
            </wp:positionV>
            <wp:extent cx="5217255" cy="4023360"/>
            <wp:effectExtent l="0" t="0" r="0" b="0"/>
            <wp:wrapTopAndBottom/>
            <wp:docPr id="7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2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255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2238"/>
        <w:rPr>
          <w:sz w:val="20"/>
        </w:rPr>
      </w:pPr>
      <w:r>
        <w:rPr>
          <w:sz w:val="20"/>
        </w:rPr>
        <w:drawing>
          <wp:inline distT="0" distB="0" distL="0" distR="0">
            <wp:extent cx="3549211" cy="2939796"/>
            <wp:effectExtent l="0" t="0" r="0" b="0"/>
            <wp:docPr id="7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3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211" cy="293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spacing w:before="0"/>
        <w:ind w:left="782" w:right="0" w:firstLine="0"/>
        <w:jc w:val="left"/>
        <w:rPr>
          <w:sz w:val="24"/>
        </w:rPr>
      </w:pPr>
      <w:r>
        <w:rPr>
          <w:b/>
          <w:sz w:val="24"/>
        </w:rPr>
        <w:t>Evidencias:</w:t>
      </w:r>
      <w:r>
        <w:rPr>
          <w:b/>
          <w:spacing w:val="-1"/>
          <w:sz w:val="24"/>
        </w:rPr>
        <w:t> </w:t>
      </w:r>
      <w:r>
        <w:rPr>
          <w:sz w:val="24"/>
        </w:rPr>
        <w:t>Reuniones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maestros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junta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maestros.</w:t>
      </w:r>
    </w:p>
    <w:p>
      <w:pPr>
        <w:pStyle w:val="BodyText"/>
        <w:spacing w:before="1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1080135</wp:posOffset>
            </wp:positionH>
            <wp:positionV relativeFrom="paragraph">
              <wp:posOffset>213662</wp:posOffset>
            </wp:positionV>
            <wp:extent cx="5390159" cy="3063240"/>
            <wp:effectExtent l="0" t="0" r="0" b="0"/>
            <wp:wrapTopAndBottom/>
            <wp:docPr id="7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4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159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9" w:after="1"/>
        <w:rPr>
          <w:sz w:val="23"/>
        </w:rPr>
      </w:pPr>
    </w:p>
    <w:p>
      <w:pPr>
        <w:pStyle w:val="BodyText"/>
        <w:ind w:left="781"/>
        <w:rPr>
          <w:sz w:val="20"/>
        </w:rPr>
      </w:pPr>
      <w:r>
        <w:rPr>
          <w:sz w:val="20"/>
        </w:rPr>
        <w:drawing>
          <wp:inline distT="0" distB="0" distL="0" distR="0">
            <wp:extent cx="5388561" cy="2971800"/>
            <wp:effectExtent l="0" t="0" r="0" b="0"/>
            <wp:docPr id="79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5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561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90"/>
        <w:ind w:left="782"/>
      </w:pPr>
      <w:r>
        <w:rPr>
          <w:b/>
        </w:rPr>
        <w:t>Evidencia:</w:t>
      </w:r>
      <w:r>
        <w:rPr>
          <w:b/>
          <w:spacing w:val="-1"/>
        </w:rPr>
        <w:t> </w:t>
      </w:r>
      <w:r>
        <w:rPr/>
        <w:t>Reconocimiento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maestros</w:t>
      </w:r>
      <w:r>
        <w:rPr>
          <w:spacing w:val="-1"/>
        </w:rPr>
        <w:t> </w:t>
      </w:r>
      <w:r>
        <w:rPr/>
        <w:t>destacados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meritorios</w:t>
      </w:r>
    </w:p>
    <w:p>
      <w:pPr>
        <w:pStyle w:val="BodyText"/>
        <w:spacing w:before="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1080135</wp:posOffset>
            </wp:positionH>
            <wp:positionV relativeFrom="paragraph">
              <wp:posOffset>215248</wp:posOffset>
            </wp:positionV>
            <wp:extent cx="5443493" cy="3977640"/>
            <wp:effectExtent l="0" t="0" r="0" b="0"/>
            <wp:wrapTopAndBottom/>
            <wp:docPr id="8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6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493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0"/>
        <w:ind w:left="782"/>
      </w:pPr>
      <w:r>
        <w:rPr>
          <w:b/>
        </w:rPr>
        <w:t>Evidencia</w:t>
      </w:r>
      <w:r>
        <w:rPr/>
        <w:t>:</w:t>
      </w:r>
      <w:r>
        <w:rPr>
          <w:spacing w:val="-2"/>
        </w:rPr>
        <w:t> </w:t>
      </w:r>
      <w:r>
        <w:rPr/>
        <w:t>reconocimiento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actividades</w:t>
      </w:r>
      <w:r>
        <w:rPr>
          <w:spacing w:val="-2"/>
        </w:rPr>
        <w:t> </w:t>
      </w:r>
      <w:r>
        <w:rPr/>
        <w:t>extracurriculares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estudiantes</w:t>
      </w:r>
    </w:p>
    <w:p>
      <w:pPr>
        <w:pStyle w:val="BodyText"/>
        <w:spacing w:before="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1080135</wp:posOffset>
            </wp:positionH>
            <wp:positionV relativeFrom="paragraph">
              <wp:posOffset>215860</wp:posOffset>
            </wp:positionV>
            <wp:extent cx="5333999" cy="5334000"/>
            <wp:effectExtent l="0" t="0" r="0" b="0"/>
            <wp:wrapTopAndBottom/>
            <wp:docPr id="8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7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999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0"/>
          <w:numId w:val="18"/>
        </w:numPr>
        <w:tabs>
          <w:tab w:pos="1042" w:val="left" w:leader="none"/>
        </w:tabs>
        <w:spacing w:line="240" w:lineRule="auto" w:before="90" w:after="0"/>
        <w:ind w:left="1042" w:right="0" w:hanging="260"/>
        <w:jc w:val="left"/>
        <w:rPr>
          <w:sz w:val="24"/>
        </w:rPr>
      </w:pPr>
      <w:r>
        <w:rPr>
          <w:b/>
          <w:sz w:val="24"/>
        </w:rPr>
        <w:t>Evidencias:</w:t>
      </w:r>
      <w:r>
        <w:rPr>
          <w:b/>
          <w:spacing w:val="-1"/>
          <w:sz w:val="24"/>
        </w:rPr>
        <w:t> </w:t>
      </w:r>
      <w:r>
        <w:rPr>
          <w:sz w:val="24"/>
        </w:rPr>
        <w:t>Copias de</w:t>
      </w:r>
      <w:r>
        <w:rPr>
          <w:spacing w:val="-2"/>
          <w:sz w:val="24"/>
        </w:rPr>
        <w:t> </w:t>
      </w:r>
      <w:r>
        <w:rPr>
          <w:sz w:val="24"/>
        </w:rPr>
        <w:t>actas de</w:t>
      </w:r>
      <w:r>
        <w:rPr>
          <w:spacing w:val="-1"/>
          <w:sz w:val="24"/>
        </w:rPr>
        <w:t> </w:t>
      </w:r>
      <w:r>
        <w:rPr>
          <w:sz w:val="24"/>
        </w:rPr>
        <w:t>reunión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 junta de</w:t>
      </w:r>
      <w:r>
        <w:rPr>
          <w:spacing w:val="-2"/>
          <w:sz w:val="24"/>
        </w:rPr>
        <w:t> </w:t>
      </w:r>
      <w:r>
        <w:rPr>
          <w:sz w:val="24"/>
        </w:rPr>
        <w:t>centros.</w:t>
      </w:r>
    </w:p>
    <w:p>
      <w:pPr>
        <w:pStyle w:val="BodyText"/>
        <w:spacing w:before="2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1080122</wp:posOffset>
            </wp:positionH>
            <wp:positionV relativeFrom="paragraph">
              <wp:posOffset>215987</wp:posOffset>
            </wp:positionV>
            <wp:extent cx="5283459" cy="3436620"/>
            <wp:effectExtent l="0" t="0" r="0" b="0"/>
            <wp:wrapTopAndBottom/>
            <wp:docPr id="85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8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459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1080020</wp:posOffset>
            </wp:positionH>
            <wp:positionV relativeFrom="paragraph">
              <wp:posOffset>3845012</wp:posOffset>
            </wp:positionV>
            <wp:extent cx="5188871" cy="3264312"/>
            <wp:effectExtent l="0" t="0" r="0" b="0"/>
            <wp:wrapTopAndBottom/>
            <wp:docPr id="87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9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871" cy="326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9" w:after="1"/>
        <w:rPr>
          <w:sz w:val="23"/>
        </w:rPr>
      </w:pPr>
    </w:p>
    <w:p>
      <w:pPr>
        <w:pStyle w:val="BodyText"/>
        <w:ind w:left="795"/>
        <w:rPr>
          <w:sz w:val="20"/>
        </w:rPr>
      </w:pPr>
      <w:r>
        <w:rPr>
          <w:sz w:val="20"/>
        </w:rPr>
        <w:drawing>
          <wp:inline distT="0" distB="0" distL="0" distR="0">
            <wp:extent cx="5410817" cy="4429887"/>
            <wp:effectExtent l="0" t="0" r="0" b="0"/>
            <wp:docPr id="89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0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817" cy="442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1082281</wp:posOffset>
            </wp:positionH>
            <wp:positionV relativeFrom="paragraph">
              <wp:posOffset>126656</wp:posOffset>
            </wp:positionV>
            <wp:extent cx="5299665" cy="3051333"/>
            <wp:effectExtent l="0" t="0" r="0" b="0"/>
            <wp:wrapTopAndBottom/>
            <wp:docPr id="91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1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665" cy="305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0"/>
          <w:numId w:val="18"/>
        </w:numPr>
        <w:tabs>
          <w:tab w:pos="1162" w:val="left" w:leader="none"/>
        </w:tabs>
        <w:spacing w:line="240" w:lineRule="auto" w:before="90" w:after="0"/>
        <w:ind w:left="1161" w:right="0" w:hanging="380"/>
        <w:jc w:val="left"/>
        <w:rPr>
          <w:sz w:val="24"/>
        </w:rPr>
      </w:pPr>
      <w:r>
        <w:rPr>
          <w:b/>
          <w:sz w:val="24"/>
        </w:rPr>
        <w:t>Evidencias:</w:t>
      </w:r>
      <w:r>
        <w:rPr>
          <w:b/>
          <w:spacing w:val="-3"/>
          <w:sz w:val="24"/>
        </w:rPr>
        <w:t> </w:t>
      </w:r>
      <w:r>
        <w:rPr>
          <w:sz w:val="24"/>
        </w:rPr>
        <w:t>carpetas de</w:t>
      </w:r>
      <w:r>
        <w:rPr>
          <w:spacing w:val="-2"/>
          <w:sz w:val="24"/>
        </w:rPr>
        <w:t> </w:t>
      </w:r>
      <w:r>
        <w:rPr>
          <w:sz w:val="24"/>
        </w:rPr>
        <w:t>rendición</w:t>
      </w:r>
      <w:r>
        <w:rPr>
          <w:spacing w:val="-2"/>
          <w:sz w:val="24"/>
        </w:rPr>
        <w:t> </w:t>
      </w:r>
      <w:r>
        <w:rPr>
          <w:sz w:val="24"/>
        </w:rPr>
        <w:t>de cuentas y</w:t>
      </w:r>
      <w:r>
        <w:rPr>
          <w:spacing w:val="-1"/>
          <w:sz w:val="24"/>
        </w:rPr>
        <w:t> </w:t>
      </w:r>
      <w:r>
        <w:rPr>
          <w:sz w:val="24"/>
        </w:rPr>
        <w:t>liquidación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transferencias.</w:t>
      </w:r>
    </w:p>
    <w:p>
      <w:pPr>
        <w:pStyle w:val="BodyText"/>
        <w:spacing w:before="2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1087716</wp:posOffset>
            </wp:positionH>
            <wp:positionV relativeFrom="paragraph">
              <wp:posOffset>215987</wp:posOffset>
            </wp:positionV>
            <wp:extent cx="4945682" cy="3805428"/>
            <wp:effectExtent l="0" t="0" r="0" b="0"/>
            <wp:wrapTopAndBottom/>
            <wp:docPr id="93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2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682" cy="3805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1086472</wp:posOffset>
            </wp:positionH>
            <wp:positionV relativeFrom="paragraph">
              <wp:posOffset>4194770</wp:posOffset>
            </wp:positionV>
            <wp:extent cx="4857115" cy="3890962"/>
            <wp:effectExtent l="0" t="0" r="0" b="0"/>
            <wp:wrapTopAndBottom/>
            <wp:docPr id="95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3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115" cy="389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9" w:after="1"/>
        <w:rPr>
          <w:sz w:val="23"/>
        </w:rPr>
      </w:pPr>
    </w:p>
    <w:p>
      <w:pPr>
        <w:pStyle w:val="BodyText"/>
        <w:ind w:left="789"/>
        <w:rPr>
          <w:sz w:val="20"/>
        </w:rPr>
      </w:pPr>
      <w:r>
        <w:rPr>
          <w:sz w:val="20"/>
        </w:rPr>
        <w:drawing>
          <wp:inline distT="0" distB="0" distL="0" distR="0">
            <wp:extent cx="5132428" cy="3834765"/>
            <wp:effectExtent l="0" t="0" r="0" b="0"/>
            <wp:docPr id="97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4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428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1089012</wp:posOffset>
            </wp:positionH>
            <wp:positionV relativeFrom="paragraph">
              <wp:posOffset>177419</wp:posOffset>
            </wp:positionV>
            <wp:extent cx="5072801" cy="4300537"/>
            <wp:effectExtent l="0" t="0" r="0" b="0"/>
            <wp:wrapTopAndBottom/>
            <wp:docPr id="99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5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801" cy="430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"/>
      </w:pPr>
    </w:p>
    <w:p>
      <w:pPr>
        <w:pStyle w:val="BodyText"/>
        <w:ind w:left="781"/>
        <w:rPr>
          <w:sz w:val="20"/>
        </w:rPr>
      </w:pPr>
      <w:r>
        <w:rPr>
          <w:sz w:val="20"/>
        </w:rPr>
        <w:drawing>
          <wp:inline distT="0" distB="0" distL="0" distR="0">
            <wp:extent cx="5019488" cy="3772185"/>
            <wp:effectExtent l="0" t="0" r="0" b="0"/>
            <wp:docPr id="101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6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488" cy="377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1080312</wp:posOffset>
            </wp:positionH>
            <wp:positionV relativeFrom="paragraph">
              <wp:posOffset>112915</wp:posOffset>
            </wp:positionV>
            <wp:extent cx="4994738" cy="4648676"/>
            <wp:effectExtent l="0" t="0" r="0" b="0"/>
            <wp:wrapTopAndBottom/>
            <wp:docPr id="103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7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738" cy="4648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9" w:after="1"/>
        <w:rPr>
          <w:sz w:val="23"/>
        </w:rPr>
      </w:pPr>
    </w:p>
    <w:p>
      <w:pPr>
        <w:pStyle w:val="BodyText"/>
        <w:ind w:left="781"/>
        <w:rPr>
          <w:sz w:val="20"/>
        </w:rPr>
      </w:pPr>
      <w:r>
        <w:rPr>
          <w:sz w:val="20"/>
        </w:rPr>
        <w:drawing>
          <wp:inline distT="0" distB="0" distL="0" distR="0">
            <wp:extent cx="5006671" cy="4292346"/>
            <wp:effectExtent l="0" t="0" r="0" b="0"/>
            <wp:docPr id="105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8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671" cy="429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2816860</wp:posOffset>
            </wp:positionH>
            <wp:positionV relativeFrom="page">
              <wp:posOffset>395757</wp:posOffset>
            </wp:positionV>
            <wp:extent cx="2390435" cy="591118"/>
            <wp:effectExtent l="0" t="0" r="0" b="0"/>
            <wp:wrapNone/>
            <wp:docPr id="107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9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435" cy="591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ind w:left="2133" w:right="1842"/>
        <w:jc w:val="center"/>
      </w:pPr>
      <w:r>
        <w:rPr/>
        <w:t>Regional</w:t>
      </w:r>
      <w:r>
        <w:rPr>
          <w:spacing w:val="-1"/>
        </w:rPr>
        <w:t> </w:t>
      </w:r>
      <w:r>
        <w:rPr/>
        <w:t>10, Santo Domingo</w:t>
      </w:r>
    </w:p>
    <w:p>
      <w:pPr>
        <w:pStyle w:val="BodyText"/>
        <w:spacing w:before="180"/>
        <w:ind w:left="2133" w:right="2549"/>
        <w:jc w:val="center"/>
      </w:pPr>
      <w:r>
        <w:rPr/>
        <w:t>Distrito</w:t>
      </w:r>
      <w:r>
        <w:rPr>
          <w:spacing w:val="-1"/>
        </w:rPr>
        <w:t> </w:t>
      </w:r>
      <w:r>
        <w:rPr/>
        <w:t>Educativo</w:t>
      </w:r>
      <w:r>
        <w:rPr>
          <w:spacing w:val="-1"/>
        </w:rPr>
        <w:t> </w:t>
      </w:r>
      <w:r>
        <w:rPr/>
        <w:t>10-02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Sabana</w:t>
      </w:r>
      <w:r>
        <w:rPr>
          <w:spacing w:val="-2"/>
        </w:rPr>
        <w:t> </w:t>
      </w:r>
      <w:r>
        <w:rPr/>
        <w:t>Pérdida</w:t>
      </w:r>
    </w:p>
    <w:p>
      <w:pPr>
        <w:pStyle w:val="Heading1"/>
      </w:pPr>
      <w:r>
        <w:rPr/>
        <w:t>Escuela Básica</w:t>
      </w:r>
      <w:r>
        <w:rPr>
          <w:spacing w:val="-4"/>
        </w:rPr>
        <w:t> </w:t>
      </w:r>
      <w:r>
        <w:rPr/>
        <w:t>Ramona</w:t>
      </w:r>
      <w:r>
        <w:rPr>
          <w:spacing w:val="-1"/>
        </w:rPr>
        <w:t> </w:t>
      </w:r>
      <w:r>
        <w:rPr/>
        <w:t>Neris</w:t>
      </w:r>
      <w:r>
        <w:rPr>
          <w:spacing w:val="-3"/>
        </w:rPr>
        <w:t> </w:t>
      </w:r>
      <w:r>
        <w:rPr/>
        <w:t>Sosa</w:t>
      </w:r>
    </w:p>
    <w:p>
      <w:pPr>
        <w:spacing w:before="0"/>
        <w:ind w:left="2133" w:right="2553" w:firstLine="0"/>
        <w:jc w:val="center"/>
        <w:rPr>
          <w:sz w:val="18"/>
        </w:rPr>
      </w:pPr>
      <w:r>
        <w:rPr>
          <w:sz w:val="18"/>
        </w:rPr>
        <w:t>C/ 1era # 429, Sabana Centro, Sabana Perdida, Municipio Santo Domingo Norte</w:t>
      </w:r>
      <w:r>
        <w:rPr>
          <w:spacing w:val="-42"/>
          <w:sz w:val="18"/>
        </w:rPr>
        <w:t> </w:t>
      </w:r>
      <w:r>
        <w:rPr>
          <w:sz w:val="18"/>
        </w:rPr>
        <w:t>Tef.809-590-6247</w:t>
      </w:r>
      <w:r>
        <w:rPr>
          <w:spacing w:val="-2"/>
          <w:sz w:val="18"/>
        </w:rPr>
        <w:t> </w:t>
      </w:r>
      <w:r>
        <w:rPr>
          <w:sz w:val="18"/>
        </w:rPr>
        <w:t>Email: </w:t>
      </w:r>
      <w:hyperlink r:id="rId99">
        <w:r>
          <w:rPr>
            <w:sz w:val="18"/>
          </w:rPr>
          <w:t>ramonanerisosa@gmail.com</w:t>
        </w:r>
      </w:hyperlink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782" w:right="1387"/>
        <w:jc w:val="both"/>
      </w:pPr>
      <w:r>
        <w:rPr/>
        <w:t>Instrumento dirigido a la </w:t>
      </w:r>
      <w:r>
        <w:rPr>
          <w:b/>
        </w:rPr>
        <w:t>Junta de Centro</w:t>
      </w:r>
      <w:r>
        <w:rPr/>
        <w:t>, para la recolección de datos que sustentan</w:t>
      </w:r>
      <w:r>
        <w:rPr>
          <w:spacing w:val="1"/>
        </w:rPr>
        <w:t> </w:t>
      </w:r>
      <w:r>
        <w:rPr/>
        <w:t>esta investigación sobre la experiencia de descentralización educativa y participación</w:t>
      </w:r>
      <w:r>
        <w:rPr>
          <w:spacing w:val="1"/>
        </w:rPr>
        <w:t> </w:t>
      </w:r>
      <w:r>
        <w:rPr/>
        <w:t>comunitaria en la República Dominicana, Año 2023, en el centro educativo Ramona</w:t>
      </w:r>
      <w:r>
        <w:rPr>
          <w:spacing w:val="1"/>
        </w:rPr>
        <w:t> </w:t>
      </w:r>
      <w:r>
        <w:rPr/>
        <w:t>Neris Sosa, distrito educativo 10-02, Sabana perdida, Santo domingo norte, desde el</w:t>
      </w:r>
      <w:r>
        <w:rPr>
          <w:spacing w:val="1"/>
        </w:rPr>
        <w:t> </w:t>
      </w:r>
      <w:r>
        <w:rPr/>
        <w:t>año</w:t>
      </w:r>
      <w:r>
        <w:rPr>
          <w:spacing w:val="-1"/>
        </w:rPr>
        <w:t> </w:t>
      </w:r>
      <w:r>
        <w:rPr/>
        <w:t>fiscal 1997 hasta</w:t>
      </w:r>
      <w:r>
        <w:rPr>
          <w:spacing w:val="1"/>
        </w:rPr>
        <w:t> </w:t>
      </w:r>
      <w:r>
        <w:rPr/>
        <w:t>el año 2022.</w:t>
      </w:r>
    </w:p>
    <w:p>
      <w:pPr>
        <w:pStyle w:val="BodyText"/>
        <w:spacing w:before="9"/>
        <w:rPr>
          <w:sz w:val="27"/>
        </w:rPr>
      </w:pPr>
    </w:p>
    <w:p>
      <w:pPr>
        <w:pStyle w:val="Heading3"/>
        <w:spacing w:before="0"/>
        <w:jc w:val="both"/>
      </w:pPr>
      <w:bookmarkStart w:name="Datos Generales" w:id="17"/>
      <w:bookmarkEnd w:id="17"/>
      <w:r>
        <w:rPr>
          <w:b w:val="0"/>
        </w:rPr>
      </w:r>
      <w:r>
        <w:rPr/>
        <w:t>Datos</w:t>
      </w:r>
      <w:r>
        <w:rPr>
          <w:spacing w:val="-10"/>
        </w:rPr>
        <w:t> </w:t>
      </w:r>
      <w:r>
        <w:rPr/>
        <w:t>Generales</w:t>
      </w:r>
    </w:p>
    <w:p>
      <w:pPr>
        <w:pStyle w:val="BodyText"/>
        <w:spacing w:before="4"/>
        <w:rPr>
          <w:b/>
          <w:sz w:val="16"/>
        </w:rPr>
      </w:pPr>
    </w:p>
    <w:p>
      <w:pPr>
        <w:pStyle w:val="ListParagraph"/>
        <w:numPr>
          <w:ilvl w:val="1"/>
          <w:numId w:val="18"/>
        </w:numPr>
        <w:tabs>
          <w:tab w:pos="1502" w:val="left" w:leader="none"/>
        </w:tabs>
        <w:spacing w:line="240" w:lineRule="auto" w:before="90" w:after="0"/>
        <w:ind w:left="1502" w:right="0" w:hanging="361"/>
        <w:jc w:val="left"/>
        <w:rPr>
          <w:b/>
          <w:sz w:val="24"/>
        </w:rPr>
      </w:pPr>
      <w:r>
        <w:rPr>
          <w:b/>
          <w:sz w:val="24"/>
        </w:rPr>
        <w:t>Sexo</w:t>
      </w:r>
    </w:p>
    <w:p>
      <w:pPr>
        <w:pStyle w:val="ListParagraph"/>
        <w:numPr>
          <w:ilvl w:val="2"/>
          <w:numId w:val="18"/>
        </w:numPr>
        <w:tabs>
          <w:tab w:pos="3020" w:val="left" w:leader="none"/>
        </w:tabs>
        <w:spacing w:line="240" w:lineRule="auto" w:before="40" w:after="0"/>
        <w:ind w:left="3019" w:right="0" w:hanging="338"/>
        <w:jc w:val="left"/>
        <w:rPr>
          <w:rFonts w:ascii="Arial MT"/>
          <w:sz w:val="24"/>
        </w:rPr>
      </w:pPr>
      <w:r>
        <w:rPr>
          <w:sz w:val="24"/>
        </w:rPr>
        <w:t>Masculino</w:t>
      </w:r>
    </w:p>
    <w:p>
      <w:pPr>
        <w:pStyle w:val="ListParagraph"/>
        <w:numPr>
          <w:ilvl w:val="2"/>
          <w:numId w:val="18"/>
        </w:numPr>
        <w:tabs>
          <w:tab w:pos="3020" w:val="left" w:leader="none"/>
        </w:tabs>
        <w:spacing w:line="240" w:lineRule="auto" w:before="40" w:after="0"/>
        <w:ind w:left="3019" w:right="0" w:hanging="338"/>
        <w:jc w:val="left"/>
        <w:rPr>
          <w:rFonts w:ascii="Arial MT"/>
          <w:sz w:val="24"/>
        </w:rPr>
      </w:pPr>
      <w:r>
        <w:rPr>
          <w:sz w:val="24"/>
        </w:rPr>
        <w:t>Femenino</w:t>
      </w:r>
    </w:p>
    <w:p>
      <w:pPr>
        <w:pStyle w:val="BodyText"/>
        <w:spacing w:before="7"/>
        <w:rPr>
          <w:sz w:val="16"/>
        </w:rPr>
      </w:pPr>
    </w:p>
    <w:p>
      <w:pPr>
        <w:pStyle w:val="Heading3"/>
        <w:numPr>
          <w:ilvl w:val="1"/>
          <w:numId w:val="18"/>
        </w:numPr>
        <w:tabs>
          <w:tab w:pos="1502" w:val="left" w:leader="none"/>
        </w:tabs>
        <w:spacing w:line="240" w:lineRule="auto" w:before="90" w:after="0"/>
        <w:ind w:left="1502" w:right="0" w:hanging="361"/>
        <w:jc w:val="left"/>
      </w:pPr>
      <w:bookmarkStart w:name="2) Años en servicio" w:id="18"/>
      <w:bookmarkEnd w:id="18"/>
      <w:r>
        <w:rPr>
          <w:b w:val="0"/>
        </w:rPr>
      </w:r>
      <w:bookmarkStart w:name="2) Años en servicio" w:id="19"/>
      <w:bookmarkEnd w:id="19"/>
      <w:r>
        <w:rPr/>
        <w:t>Años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servicio</w:t>
      </w:r>
    </w:p>
    <w:p>
      <w:pPr>
        <w:pStyle w:val="ListParagraph"/>
        <w:numPr>
          <w:ilvl w:val="2"/>
          <w:numId w:val="18"/>
        </w:numPr>
        <w:tabs>
          <w:tab w:pos="3020" w:val="left" w:leader="none"/>
        </w:tabs>
        <w:spacing w:line="240" w:lineRule="auto" w:before="40" w:after="0"/>
        <w:ind w:left="3019" w:right="0" w:hanging="338"/>
        <w:jc w:val="left"/>
        <w:rPr>
          <w:sz w:val="24"/>
        </w:rPr>
      </w:pPr>
      <w:r>
        <w:rPr>
          <w:sz w:val="24"/>
        </w:rPr>
        <w:t>Menos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años</w:t>
      </w:r>
    </w:p>
    <w:p>
      <w:pPr>
        <w:pStyle w:val="ListParagraph"/>
        <w:numPr>
          <w:ilvl w:val="2"/>
          <w:numId w:val="18"/>
        </w:numPr>
        <w:tabs>
          <w:tab w:pos="3020" w:val="left" w:leader="none"/>
        </w:tabs>
        <w:spacing w:line="240" w:lineRule="auto" w:before="41" w:after="0"/>
        <w:ind w:left="3019" w:right="0" w:hanging="338"/>
        <w:jc w:val="left"/>
        <w:rPr>
          <w:sz w:val="24"/>
        </w:rPr>
      </w:pPr>
      <w:r>
        <w:rPr>
          <w:sz w:val="24"/>
        </w:rPr>
        <w:t>Entre</w:t>
      </w:r>
      <w:r>
        <w:rPr>
          <w:spacing w:val="-5"/>
          <w:sz w:val="24"/>
        </w:rPr>
        <w:t> </w:t>
      </w:r>
      <w:r>
        <w:rPr>
          <w:sz w:val="24"/>
        </w:rPr>
        <w:t>5 a</w:t>
      </w:r>
      <w:r>
        <w:rPr>
          <w:spacing w:val="-1"/>
          <w:sz w:val="24"/>
        </w:rPr>
        <w:t> </w:t>
      </w:r>
      <w:r>
        <w:rPr>
          <w:sz w:val="24"/>
        </w:rPr>
        <w:t>10 años</w:t>
      </w:r>
    </w:p>
    <w:p>
      <w:pPr>
        <w:pStyle w:val="ListParagraph"/>
        <w:numPr>
          <w:ilvl w:val="2"/>
          <w:numId w:val="18"/>
        </w:numPr>
        <w:tabs>
          <w:tab w:pos="3020" w:val="left" w:leader="none"/>
        </w:tabs>
        <w:spacing w:line="240" w:lineRule="auto" w:before="43" w:after="0"/>
        <w:ind w:left="3019" w:right="0" w:hanging="338"/>
        <w:jc w:val="left"/>
        <w:rPr>
          <w:sz w:val="24"/>
        </w:rPr>
      </w:pPr>
      <w:r>
        <w:rPr>
          <w:sz w:val="24"/>
        </w:rPr>
        <w:t>Entre</w:t>
      </w:r>
      <w:r>
        <w:rPr>
          <w:spacing w:val="-5"/>
          <w:sz w:val="24"/>
        </w:rPr>
        <w:t> </w:t>
      </w:r>
      <w:r>
        <w:rPr>
          <w:sz w:val="24"/>
        </w:rPr>
        <w:t>11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15</w:t>
      </w:r>
      <w:r>
        <w:rPr>
          <w:spacing w:val="-1"/>
          <w:sz w:val="24"/>
        </w:rPr>
        <w:t> </w:t>
      </w:r>
      <w:r>
        <w:rPr>
          <w:sz w:val="24"/>
        </w:rPr>
        <w:t>años</w:t>
      </w:r>
    </w:p>
    <w:p>
      <w:pPr>
        <w:pStyle w:val="ListParagraph"/>
        <w:numPr>
          <w:ilvl w:val="2"/>
          <w:numId w:val="18"/>
        </w:numPr>
        <w:tabs>
          <w:tab w:pos="3020" w:val="left" w:leader="none"/>
        </w:tabs>
        <w:spacing w:line="240" w:lineRule="auto" w:before="41" w:after="0"/>
        <w:ind w:left="3019" w:right="0" w:hanging="338"/>
        <w:jc w:val="left"/>
        <w:rPr>
          <w:sz w:val="24"/>
        </w:rPr>
      </w:pPr>
      <w:r>
        <w:rPr>
          <w:sz w:val="24"/>
        </w:rPr>
        <w:t>Entre</w:t>
      </w:r>
      <w:r>
        <w:rPr>
          <w:spacing w:val="-5"/>
          <w:sz w:val="24"/>
        </w:rPr>
        <w:t> </w:t>
      </w:r>
      <w:r>
        <w:rPr>
          <w:sz w:val="24"/>
        </w:rPr>
        <w:t>16 a</w:t>
      </w:r>
      <w:r>
        <w:rPr>
          <w:spacing w:val="-1"/>
          <w:sz w:val="24"/>
        </w:rPr>
        <w:t> </w:t>
      </w:r>
      <w:r>
        <w:rPr>
          <w:sz w:val="24"/>
        </w:rPr>
        <w:t>20</w:t>
      </w:r>
      <w:r>
        <w:rPr>
          <w:spacing w:val="-1"/>
          <w:sz w:val="24"/>
        </w:rPr>
        <w:t> </w:t>
      </w:r>
      <w:r>
        <w:rPr>
          <w:sz w:val="24"/>
        </w:rPr>
        <w:t>años</w:t>
      </w:r>
    </w:p>
    <w:p>
      <w:pPr>
        <w:pStyle w:val="ListParagraph"/>
        <w:numPr>
          <w:ilvl w:val="2"/>
          <w:numId w:val="18"/>
        </w:numPr>
        <w:tabs>
          <w:tab w:pos="3020" w:val="left" w:leader="none"/>
        </w:tabs>
        <w:spacing w:line="240" w:lineRule="auto" w:before="42" w:after="0"/>
        <w:ind w:left="3019" w:right="0" w:hanging="338"/>
        <w:jc w:val="left"/>
        <w:rPr>
          <w:sz w:val="24"/>
        </w:rPr>
      </w:pPr>
      <w:r>
        <w:rPr>
          <w:sz w:val="24"/>
        </w:rPr>
        <w:t>Entre</w:t>
      </w:r>
      <w:r>
        <w:rPr>
          <w:spacing w:val="-5"/>
          <w:sz w:val="24"/>
        </w:rPr>
        <w:t> </w:t>
      </w:r>
      <w:r>
        <w:rPr>
          <w:sz w:val="24"/>
        </w:rPr>
        <w:t>21 a</w:t>
      </w:r>
      <w:r>
        <w:rPr>
          <w:spacing w:val="-1"/>
          <w:sz w:val="24"/>
        </w:rPr>
        <w:t> </w:t>
      </w:r>
      <w:r>
        <w:rPr>
          <w:sz w:val="24"/>
        </w:rPr>
        <w:t>25</w:t>
      </w:r>
      <w:r>
        <w:rPr>
          <w:spacing w:val="-1"/>
          <w:sz w:val="24"/>
        </w:rPr>
        <w:t> </w:t>
      </w:r>
      <w:r>
        <w:rPr>
          <w:sz w:val="24"/>
        </w:rPr>
        <w:t>años</w:t>
      </w:r>
    </w:p>
    <w:p>
      <w:pPr>
        <w:pStyle w:val="ListParagraph"/>
        <w:numPr>
          <w:ilvl w:val="2"/>
          <w:numId w:val="18"/>
        </w:numPr>
        <w:tabs>
          <w:tab w:pos="3020" w:val="left" w:leader="none"/>
        </w:tabs>
        <w:spacing w:line="240" w:lineRule="auto" w:before="40" w:after="0"/>
        <w:ind w:left="3019" w:right="0" w:hanging="338"/>
        <w:jc w:val="left"/>
        <w:rPr>
          <w:sz w:val="24"/>
        </w:rPr>
      </w:pPr>
      <w:r>
        <w:rPr>
          <w:sz w:val="24"/>
        </w:rPr>
        <w:t>Más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25</w:t>
      </w:r>
      <w:r>
        <w:rPr>
          <w:spacing w:val="-1"/>
          <w:sz w:val="24"/>
        </w:rPr>
        <w:t> </w:t>
      </w:r>
      <w:r>
        <w:rPr>
          <w:sz w:val="24"/>
        </w:rPr>
        <w:t>años</w:t>
      </w:r>
    </w:p>
    <w:p>
      <w:pPr>
        <w:pStyle w:val="BodyText"/>
        <w:spacing w:before="3"/>
      </w:pPr>
    </w:p>
    <w:p>
      <w:pPr>
        <w:pStyle w:val="Heading3"/>
        <w:numPr>
          <w:ilvl w:val="1"/>
          <w:numId w:val="18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</w:pPr>
      <w:bookmarkStart w:name="3) Tiempo en el cargo" w:id="20"/>
      <w:bookmarkEnd w:id="20"/>
      <w:r>
        <w:rPr>
          <w:b w:val="0"/>
        </w:rPr>
      </w:r>
      <w:bookmarkStart w:name="3) Tiempo en el cargo" w:id="21"/>
      <w:bookmarkEnd w:id="21"/>
      <w:r>
        <w:rPr/>
        <w:t>Tiem</w:t>
      </w:r>
      <w:r>
        <w:rPr/>
        <w:t>po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cargo</w:t>
      </w:r>
    </w:p>
    <w:p>
      <w:pPr>
        <w:pStyle w:val="ListParagraph"/>
        <w:numPr>
          <w:ilvl w:val="2"/>
          <w:numId w:val="18"/>
        </w:numPr>
        <w:tabs>
          <w:tab w:pos="3404" w:val="left" w:leader="none"/>
        </w:tabs>
        <w:spacing w:line="240" w:lineRule="auto" w:before="0" w:after="0"/>
        <w:ind w:left="3403" w:right="0" w:hanging="361"/>
        <w:jc w:val="left"/>
        <w:rPr>
          <w:sz w:val="24"/>
        </w:rPr>
      </w:pPr>
      <w:r>
        <w:rPr>
          <w:sz w:val="24"/>
        </w:rPr>
        <w:t>Menos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años</w:t>
      </w:r>
    </w:p>
    <w:p>
      <w:pPr>
        <w:pStyle w:val="ListParagraph"/>
        <w:numPr>
          <w:ilvl w:val="2"/>
          <w:numId w:val="18"/>
        </w:numPr>
        <w:tabs>
          <w:tab w:pos="3404" w:val="left" w:leader="none"/>
        </w:tabs>
        <w:spacing w:line="240" w:lineRule="auto" w:before="0" w:after="0"/>
        <w:ind w:left="3403" w:right="0" w:hanging="361"/>
        <w:jc w:val="left"/>
        <w:rPr>
          <w:sz w:val="24"/>
        </w:rPr>
      </w:pP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5 a</w:t>
      </w:r>
      <w:r>
        <w:rPr>
          <w:spacing w:val="-2"/>
          <w:sz w:val="24"/>
        </w:rPr>
        <w:t> </w:t>
      </w:r>
      <w:r>
        <w:rPr>
          <w:sz w:val="24"/>
        </w:rPr>
        <w:t>15</w:t>
      </w:r>
      <w:r>
        <w:rPr>
          <w:spacing w:val="-3"/>
          <w:sz w:val="24"/>
        </w:rPr>
        <w:t> </w:t>
      </w:r>
      <w:r>
        <w:rPr>
          <w:sz w:val="24"/>
        </w:rPr>
        <w:t>años</w:t>
      </w:r>
    </w:p>
    <w:p>
      <w:pPr>
        <w:pStyle w:val="ListParagraph"/>
        <w:numPr>
          <w:ilvl w:val="2"/>
          <w:numId w:val="18"/>
        </w:numPr>
        <w:tabs>
          <w:tab w:pos="3404" w:val="left" w:leader="none"/>
        </w:tabs>
        <w:spacing w:line="240" w:lineRule="auto" w:before="0" w:after="0"/>
        <w:ind w:left="3403" w:right="0" w:hanging="361"/>
        <w:jc w:val="left"/>
        <w:rPr>
          <w:sz w:val="24"/>
        </w:rPr>
      </w:pP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16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25</w:t>
      </w:r>
      <w:r>
        <w:rPr>
          <w:spacing w:val="-1"/>
          <w:sz w:val="24"/>
        </w:rPr>
        <w:t> </w:t>
      </w:r>
      <w:r>
        <w:rPr>
          <w:sz w:val="24"/>
        </w:rPr>
        <w:t>años</w:t>
      </w:r>
    </w:p>
    <w:p>
      <w:pPr>
        <w:pStyle w:val="ListParagraph"/>
        <w:numPr>
          <w:ilvl w:val="2"/>
          <w:numId w:val="18"/>
        </w:numPr>
        <w:tabs>
          <w:tab w:pos="3404" w:val="left" w:leader="none"/>
        </w:tabs>
        <w:spacing w:line="240" w:lineRule="auto" w:before="0" w:after="0"/>
        <w:ind w:left="3403" w:right="0" w:hanging="361"/>
        <w:jc w:val="left"/>
        <w:rPr>
          <w:sz w:val="24"/>
        </w:rPr>
      </w:pP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26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30</w:t>
      </w:r>
      <w:r>
        <w:rPr>
          <w:spacing w:val="-1"/>
          <w:sz w:val="24"/>
        </w:rPr>
        <w:t> </w:t>
      </w:r>
      <w:r>
        <w:rPr>
          <w:sz w:val="24"/>
        </w:rPr>
        <w:t>años</w:t>
      </w:r>
    </w:p>
    <w:p>
      <w:pPr>
        <w:pStyle w:val="ListParagraph"/>
        <w:numPr>
          <w:ilvl w:val="2"/>
          <w:numId w:val="18"/>
        </w:numPr>
        <w:tabs>
          <w:tab w:pos="3404" w:val="left" w:leader="none"/>
        </w:tabs>
        <w:spacing w:line="240" w:lineRule="auto" w:before="0" w:after="0"/>
        <w:ind w:left="3403" w:right="0" w:hanging="361"/>
        <w:jc w:val="left"/>
        <w:rPr>
          <w:sz w:val="24"/>
        </w:rPr>
      </w:pPr>
      <w:r>
        <w:rPr>
          <w:sz w:val="24"/>
        </w:rPr>
        <w:t>Más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31</w:t>
      </w:r>
      <w:r>
        <w:rPr>
          <w:spacing w:val="-1"/>
          <w:sz w:val="24"/>
        </w:rPr>
        <w:t> </w:t>
      </w:r>
      <w:r>
        <w:rPr>
          <w:sz w:val="24"/>
        </w:rPr>
        <w:t>años</w:t>
      </w:r>
    </w:p>
    <w:p>
      <w:pPr>
        <w:pStyle w:val="BodyText"/>
        <w:spacing w:before="5"/>
      </w:pPr>
    </w:p>
    <w:p>
      <w:pPr>
        <w:pStyle w:val="Heading3"/>
        <w:numPr>
          <w:ilvl w:val="1"/>
          <w:numId w:val="18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</w:pPr>
      <w:bookmarkStart w:name="4) Nivel académico" w:id="22"/>
      <w:bookmarkEnd w:id="22"/>
      <w:r>
        <w:rPr>
          <w:b w:val="0"/>
        </w:rPr>
      </w:r>
      <w:bookmarkStart w:name="4) Nivel académico" w:id="23"/>
      <w:bookmarkEnd w:id="23"/>
      <w:r>
        <w:rPr/>
        <w:t>Niv</w:t>
      </w:r>
      <w:r>
        <w:rPr/>
        <w:t>el</w:t>
      </w:r>
      <w:r>
        <w:rPr>
          <w:spacing w:val="-8"/>
        </w:rPr>
        <w:t> </w:t>
      </w:r>
      <w:r>
        <w:rPr/>
        <w:t>académico</w:t>
      </w:r>
    </w:p>
    <w:p>
      <w:pPr>
        <w:pStyle w:val="ListParagraph"/>
        <w:numPr>
          <w:ilvl w:val="2"/>
          <w:numId w:val="18"/>
        </w:numPr>
        <w:tabs>
          <w:tab w:pos="3404" w:val="left" w:leader="none"/>
        </w:tabs>
        <w:spacing w:line="240" w:lineRule="auto" w:before="0" w:after="0"/>
        <w:ind w:left="3403" w:right="0" w:hanging="361"/>
        <w:jc w:val="left"/>
        <w:rPr>
          <w:sz w:val="24"/>
        </w:rPr>
      </w:pPr>
      <w:r>
        <w:rPr>
          <w:sz w:val="24"/>
        </w:rPr>
        <w:t>Licenciado</w:t>
      </w:r>
    </w:p>
    <w:p>
      <w:pPr>
        <w:pStyle w:val="ListParagraph"/>
        <w:numPr>
          <w:ilvl w:val="2"/>
          <w:numId w:val="18"/>
        </w:numPr>
        <w:tabs>
          <w:tab w:pos="3404" w:val="left" w:leader="none"/>
        </w:tabs>
        <w:spacing w:line="240" w:lineRule="auto" w:before="0" w:after="0"/>
        <w:ind w:left="3403" w:right="0" w:hanging="361"/>
        <w:jc w:val="left"/>
        <w:rPr>
          <w:sz w:val="24"/>
        </w:rPr>
      </w:pPr>
      <w:r>
        <w:rPr>
          <w:sz w:val="24"/>
        </w:rPr>
        <w:t>Postgrado</w:t>
      </w:r>
    </w:p>
    <w:p>
      <w:pPr>
        <w:pStyle w:val="ListParagraph"/>
        <w:numPr>
          <w:ilvl w:val="2"/>
          <w:numId w:val="18"/>
        </w:numPr>
        <w:tabs>
          <w:tab w:pos="3404" w:val="left" w:leader="none"/>
        </w:tabs>
        <w:spacing w:line="240" w:lineRule="auto" w:before="0" w:after="0"/>
        <w:ind w:left="3403" w:right="0" w:hanging="361"/>
        <w:jc w:val="left"/>
        <w:rPr>
          <w:sz w:val="24"/>
        </w:rPr>
      </w:pPr>
      <w:r>
        <w:rPr>
          <w:sz w:val="24"/>
        </w:rPr>
        <w:t>Maestría</w:t>
      </w:r>
    </w:p>
    <w:p>
      <w:pPr>
        <w:pStyle w:val="ListParagraph"/>
        <w:numPr>
          <w:ilvl w:val="2"/>
          <w:numId w:val="18"/>
        </w:numPr>
        <w:tabs>
          <w:tab w:pos="3404" w:val="left" w:leader="none"/>
        </w:tabs>
        <w:spacing w:line="240" w:lineRule="auto" w:before="0" w:after="0"/>
        <w:ind w:left="3403" w:right="0" w:hanging="361"/>
        <w:jc w:val="left"/>
        <w:rPr>
          <w:sz w:val="24"/>
        </w:rPr>
      </w:pPr>
      <w:r>
        <w:rPr>
          <w:sz w:val="24"/>
        </w:rPr>
        <w:t>Doctorado</w:t>
      </w:r>
    </w:p>
    <w:p>
      <w:pPr>
        <w:pStyle w:val="ListParagraph"/>
        <w:numPr>
          <w:ilvl w:val="2"/>
          <w:numId w:val="18"/>
        </w:numPr>
        <w:tabs>
          <w:tab w:pos="3903" w:val="left" w:leader="none"/>
          <w:tab w:pos="9343" w:val="left" w:leader="none"/>
        </w:tabs>
        <w:spacing w:line="240" w:lineRule="auto" w:before="0" w:after="0"/>
        <w:ind w:left="3902" w:right="0" w:hanging="361"/>
        <w:jc w:val="left"/>
        <w:rPr>
          <w:sz w:val="24"/>
        </w:rPr>
      </w:pPr>
      <w:r>
        <w:rPr>
          <w:sz w:val="24"/>
        </w:rPr>
        <w:t>Otro.</w:t>
      </w:r>
      <w:r>
        <w:rPr>
          <w:spacing w:val="-6"/>
          <w:sz w:val="24"/>
        </w:rPr>
        <w:t> </w:t>
      </w:r>
      <w:r>
        <w:rPr>
          <w:sz w:val="24"/>
        </w:rPr>
        <w:t>Especifique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pStyle w:val="Heading3"/>
        <w:numPr>
          <w:ilvl w:val="1"/>
          <w:numId w:val="18"/>
        </w:numPr>
        <w:tabs>
          <w:tab w:pos="1502" w:val="left" w:leader="none"/>
        </w:tabs>
        <w:spacing w:line="360" w:lineRule="auto" w:before="90" w:after="0"/>
        <w:ind w:left="1502" w:right="1250" w:hanging="360"/>
        <w:jc w:val="left"/>
      </w:pPr>
      <w:bookmarkStart w:name="5) ¿Participa los miembros de la Junta d" w:id="24"/>
      <w:bookmarkEnd w:id="24"/>
      <w:r>
        <w:rPr>
          <w:b w:val="0"/>
        </w:rPr>
      </w:r>
      <w:bookmarkStart w:name="5) ¿Participa los miembros de la Junta d" w:id="25"/>
      <w:bookmarkEnd w:id="25"/>
      <w:r>
        <w:rPr>
          <w:b w:val="0"/>
        </w:rPr>
        <w:t>¿</w:t>
      </w:r>
      <w:r>
        <w:rPr/>
        <w:t>Participa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miembros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/>
        <w:t>Junta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Centro</w:t>
      </w:r>
      <w:r>
        <w:rPr>
          <w:spacing w:val="14"/>
        </w:rPr>
        <w:t> </w:t>
      </w:r>
      <w:r>
        <w:rPr/>
        <w:t>Educativo</w:t>
      </w:r>
      <w:r>
        <w:rPr>
          <w:spacing w:val="13"/>
        </w:rPr>
        <w:t> </w:t>
      </w:r>
      <w:r>
        <w:rPr/>
        <w:t>en:</w:t>
      </w:r>
      <w:r>
        <w:rPr>
          <w:spacing w:val="13"/>
        </w:rPr>
        <w:t> </w:t>
      </w:r>
      <w:r>
        <w:rPr/>
        <w:t>(puede</w:t>
      </w:r>
      <w:r>
        <w:rPr>
          <w:spacing w:val="-57"/>
        </w:rPr>
        <w:t> </w:t>
      </w:r>
      <w:r>
        <w:rPr/>
        <w:t>seleccionar</w:t>
      </w:r>
      <w:r>
        <w:rPr>
          <w:spacing w:val="-2"/>
        </w:rPr>
        <w:t> </w:t>
      </w:r>
      <w:r>
        <w:rPr/>
        <w:t>más de</w:t>
      </w:r>
      <w:r>
        <w:rPr>
          <w:spacing w:val="-1"/>
        </w:rPr>
        <w:t> </w:t>
      </w:r>
      <w:r>
        <w:rPr/>
        <w:t>una</w:t>
      </w:r>
      <w:r>
        <w:rPr>
          <w:spacing w:val="-3"/>
        </w:rPr>
        <w:t> </w:t>
      </w:r>
      <w:r>
        <w:rPr/>
        <w:t>respuesta)</w:t>
      </w:r>
    </w:p>
    <w:p>
      <w:pPr>
        <w:spacing w:after="0" w:line="360" w:lineRule="auto"/>
        <w:jc w:val="left"/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9"/>
        <w:rPr>
          <w:b/>
          <w:sz w:val="15"/>
        </w:rPr>
      </w:pPr>
    </w:p>
    <w:p>
      <w:pPr>
        <w:pStyle w:val="ListParagraph"/>
        <w:numPr>
          <w:ilvl w:val="2"/>
          <w:numId w:val="18"/>
        </w:numPr>
        <w:tabs>
          <w:tab w:pos="2311" w:val="left" w:leader="none"/>
        </w:tabs>
        <w:spacing w:line="240" w:lineRule="auto" w:before="93" w:after="0"/>
        <w:ind w:left="2310" w:right="0" w:hanging="349"/>
        <w:jc w:val="left"/>
        <w:rPr>
          <w:rFonts w:ascii="Arial MT" w:hAnsi="Arial MT"/>
          <w:sz w:val="24"/>
        </w:rPr>
      </w:pPr>
      <w:r>
        <w:rPr>
          <w:sz w:val="24"/>
        </w:rPr>
        <w:t>Elaboración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7"/>
          <w:sz w:val="24"/>
        </w:rPr>
        <w:t> </w:t>
      </w:r>
      <w:r>
        <w:rPr>
          <w:sz w:val="24"/>
        </w:rPr>
        <w:t>identificación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necesidades</w:t>
      </w:r>
      <w:r>
        <w:rPr>
          <w:spacing w:val="-6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centro</w:t>
      </w:r>
    </w:p>
    <w:p>
      <w:pPr>
        <w:pStyle w:val="ListParagraph"/>
        <w:numPr>
          <w:ilvl w:val="2"/>
          <w:numId w:val="18"/>
        </w:numPr>
        <w:tabs>
          <w:tab w:pos="2311" w:val="left" w:leader="none"/>
        </w:tabs>
        <w:spacing w:line="240" w:lineRule="auto" w:before="138" w:after="0"/>
        <w:ind w:left="2310" w:right="0" w:hanging="349"/>
        <w:jc w:val="left"/>
        <w:rPr>
          <w:rFonts w:ascii="Arial MT" w:hAnsi="Arial MT"/>
          <w:sz w:val="24"/>
        </w:rPr>
      </w:pPr>
      <w:r>
        <w:rPr>
          <w:sz w:val="24"/>
        </w:rPr>
        <w:t>Supervisión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monitoreo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las</w:t>
      </w:r>
      <w:r>
        <w:rPr>
          <w:spacing w:val="-7"/>
          <w:sz w:val="24"/>
        </w:rPr>
        <w:t> </w:t>
      </w:r>
      <w:r>
        <w:rPr>
          <w:sz w:val="24"/>
        </w:rPr>
        <w:t>actividades</w:t>
      </w:r>
      <w:r>
        <w:rPr>
          <w:spacing w:val="-3"/>
          <w:sz w:val="24"/>
        </w:rPr>
        <w:t> </w:t>
      </w:r>
      <w:r>
        <w:rPr>
          <w:sz w:val="24"/>
        </w:rPr>
        <w:t>planificadas</w:t>
      </w:r>
    </w:p>
    <w:p>
      <w:pPr>
        <w:pStyle w:val="ListParagraph"/>
        <w:numPr>
          <w:ilvl w:val="2"/>
          <w:numId w:val="18"/>
        </w:numPr>
        <w:tabs>
          <w:tab w:pos="2377" w:val="left" w:leader="none"/>
          <w:tab w:pos="2378" w:val="left" w:leader="none"/>
        </w:tabs>
        <w:spacing w:line="240" w:lineRule="auto" w:before="138" w:after="0"/>
        <w:ind w:left="2378" w:right="0" w:hanging="416"/>
        <w:jc w:val="left"/>
        <w:rPr>
          <w:rFonts w:ascii="Arial MT" w:hAnsi="Arial MT"/>
          <w:sz w:val="24"/>
        </w:rPr>
      </w:pPr>
      <w:r>
        <w:rPr>
          <w:sz w:val="24"/>
        </w:rPr>
        <w:t>Elaboración</w:t>
      </w:r>
      <w:r>
        <w:rPr>
          <w:spacing w:val="-6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presupuesto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gasto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centro</w:t>
      </w:r>
    </w:p>
    <w:p>
      <w:pPr>
        <w:pStyle w:val="ListParagraph"/>
        <w:numPr>
          <w:ilvl w:val="2"/>
          <w:numId w:val="18"/>
        </w:numPr>
        <w:tabs>
          <w:tab w:pos="2311" w:val="left" w:leader="none"/>
        </w:tabs>
        <w:spacing w:line="240" w:lineRule="auto" w:before="138" w:after="0"/>
        <w:ind w:left="2310" w:right="0" w:hanging="349"/>
        <w:jc w:val="left"/>
        <w:rPr>
          <w:rFonts w:ascii="Arial MT" w:hAnsi="Arial MT"/>
          <w:sz w:val="24"/>
        </w:rPr>
      </w:pP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planificación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actividades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realizarán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centro</w:t>
      </w:r>
    </w:p>
    <w:p>
      <w:pPr>
        <w:pStyle w:val="ListParagraph"/>
        <w:numPr>
          <w:ilvl w:val="2"/>
          <w:numId w:val="18"/>
        </w:numPr>
        <w:tabs>
          <w:tab w:pos="2311" w:val="left" w:leader="none"/>
        </w:tabs>
        <w:spacing w:line="240" w:lineRule="auto" w:before="138" w:after="0"/>
        <w:ind w:left="2310" w:right="0" w:hanging="349"/>
        <w:jc w:val="left"/>
        <w:rPr>
          <w:rFonts w:ascii="Arial MT" w:hAnsi="Arial MT"/>
          <w:sz w:val="24"/>
        </w:rPr>
      </w:pPr>
      <w:r>
        <w:rPr>
          <w:sz w:val="24"/>
        </w:rPr>
        <w:t>Elaboración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proyecto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centro</w:t>
      </w:r>
    </w:p>
    <w:p>
      <w:pPr>
        <w:pStyle w:val="ListParagraph"/>
        <w:numPr>
          <w:ilvl w:val="2"/>
          <w:numId w:val="18"/>
        </w:numPr>
        <w:tabs>
          <w:tab w:pos="2310" w:val="left" w:leader="none"/>
          <w:tab w:pos="2311" w:val="left" w:leader="none"/>
        </w:tabs>
        <w:spacing w:line="240" w:lineRule="auto" w:before="139" w:after="0"/>
        <w:ind w:left="2310" w:right="0" w:hanging="349"/>
        <w:jc w:val="left"/>
        <w:rPr>
          <w:rFonts w:ascii="Arial MT" w:hAnsi="Arial MT"/>
          <w:sz w:val="24"/>
        </w:rPr>
      </w:pPr>
      <w:r>
        <w:rPr>
          <w:sz w:val="24"/>
        </w:rPr>
        <w:t>Elaboración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plan</w:t>
      </w:r>
      <w:r>
        <w:rPr>
          <w:spacing w:val="-4"/>
          <w:sz w:val="24"/>
        </w:rPr>
        <w:t> </w:t>
      </w:r>
      <w:r>
        <w:rPr>
          <w:sz w:val="24"/>
        </w:rPr>
        <w:t>operativo</w:t>
      </w:r>
      <w:r>
        <w:rPr>
          <w:spacing w:val="-3"/>
          <w:sz w:val="24"/>
        </w:rPr>
        <w:t> </w:t>
      </w:r>
      <w:r>
        <w:rPr>
          <w:sz w:val="24"/>
        </w:rPr>
        <w:t>anual</w:t>
      </w:r>
      <w:r>
        <w:rPr>
          <w:spacing w:val="-3"/>
          <w:sz w:val="24"/>
        </w:rPr>
        <w:t> </w:t>
      </w:r>
      <w:r>
        <w:rPr>
          <w:sz w:val="24"/>
        </w:rPr>
        <w:t>(POA)</w:t>
      </w:r>
    </w:p>
    <w:p>
      <w:pPr>
        <w:pStyle w:val="ListParagraph"/>
        <w:numPr>
          <w:ilvl w:val="2"/>
          <w:numId w:val="18"/>
        </w:numPr>
        <w:tabs>
          <w:tab w:pos="2311" w:val="left" w:leader="none"/>
        </w:tabs>
        <w:spacing w:line="240" w:lineRule="auto" w:before="135" w:after="0"/>
        <w:ind w:left="2310" w:right="0" w:hanging="349"/>
        <w:jc w:val="left"/>
        <w:rPr>
          <w:rFonts w:ascii="Arial MT"/>
          <w:sz w:val="24"/>
        </w:rPr>
      </w:pPr>
      <w:r>
        <w:rPr>
          <w:sz w:val="24"/>
        </w:rPr>
        <w:t>Todas</w:t>
      </w:r>
      <w:r>
        <w:rPr>
          <w:spacing w:val="-6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anteriores</w:t>
      </w:r>
    </w:p>
    <w:p>
      <w:pPr>
        <w:pStyle w:val="ListParagraph"/>
        <w:numPr>
          <w:ilvl w:val="2"/>
          <w:numId w:val="18"/>
        </w:numPr>
        <w:tabs>
          <w:tab w:pos="2311" w:val="left" w:leader="none"/>
        </w:tabs>
        <w:spacing w:line="240" w:lineRule="auto" w:before="138" w:after="0"/>
        <w:ind w:left="2310" w:right="0" w:hanging="349"/>
        <w:jc w:val="left"/>
        <w:rPr>
          <w:rFonts w:ascii="Arial MT"/>
          <w:sz w:val="24"/>
        </w:rPr>
      </w:pPr>
      <w:r>
        <w:rPr>
          <w:sz w:val="24"/>
        </w:rPr>
        <w:t>Ningunas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anteriores</w:t>
      </w:r>
    </w:p>
    <w:p>
      <w:pPr>
        <w:pStyle w:val="ListParagraph"/>
        <w:numPr>
          <w:ilvl w:val="2"/>
          <w:numId w:val="18"/>
        </w:numPr>
        <w:tabs>
          <w:tab w:pos="2310" w:val="left" w:leader="none"/>
          <w:tab w:pos="2311" w:val="left" w:leader="none"/>
          <w:tab w:pos="7908" w:val="left" w:leader="none"/>
        </w:tabs>
        <w:spacing w:line="240" w:lineRule="auto" w:before="139" w:after="0"/>
        <w:ind w:left="2310" w:right="0" w:hanging="349"/>
        <w:jc w:val="left"/>
        <w:rPr>
          <w:rFonts w:ascii="Arial MT"/>
          <w:sz w:val="24"/>
        </w:rPr>
      </w:pPr>
      <w:r>
        <w:rPr>
          <w:sz w:val="24"/>
        </w:rPr>
        <w:t>Otro</w:t>
      </w:r>
      <w:r>
        <w:rPr>
          <w:spacing w:val="-6"/>
          <w:sz w:val="24"/>
        </w:rPr>
        <w:t> </w:t>
      </w:r>
      <w:r>
        <w:rPr>
          <w:sz w:val="24"/>
        </w:rPr>
        <w:t>especifique</w:t>
      </w:r>
      <w:r>
        <w:rPr>
          <w:sz w:val="24"/>
          <w:u w:val="single"/>
        </w:rPr>
        <w:t> </w:t>
        <w:tab/>
      </w:r>
    </w:p>
    <w:p>
      <w:pPr>
        <w:pStyle w:val="BodyText"/>
        <w:spacing w:before="1"/>
        <w:rPr>
          <w:sz w:val="28"/>
        </w:rPr>
      </w:pPr>
    </w:p>
    <w:p>
      <w:pPr>
        <w:pStyle w:val="Heading3"/>
        <w:numPr>
          <w:ilvl w:val="2"/>
          <w:numId w:val="1"/>
        </w:numPr>
        <w:tabs>
          <w:tab w:pos="1502" w:val="left" w:leader="none"/>
        </w:tabs>
        <w:spacing w:line="360" w:lineRule="auto" w:before="90" w:after="0"/>
        <w:ind w:left="1502" w:right="1102" w:hanging="360"/>
        <w:jc w:val="both"/>
      </w:pPr>
      <w:bookmarkStart w:name="6. ¿Se interesa la Junta de Centro Educa" w:id="26"/>
      <w:bookmarkEnd w:id="26"/>
      <w:r>
        <w:rPr>
          <w:b w:val="0"/>
        </w:rPr>
      </w:r>
      <w:bookmarkStart w:name="6. ¿Se interesa la Junta de Centro Educa" w:id="27"/>
      <w:bookmarkEnd w:id="27"/>
      <w:r>
        <w:rPr/>
        <w:t>¿S</w:t>
      </w:r>
      <w:r>
        <w:rPr/>
        <w:t>e interesa la Junta de Centro Educativo en supervisar, para que se cumpla</w:t>
      </w:r>
      <w:r>
        <w:rPr>
          <w:spacing w:val="-57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actos?</w:t>
      </w:r>
      <w:r>
        <w:rPr>
          <w:spacing w:val="1"/>
        </w:rPr>
        <w:t> </w:t>
      </w:r>
      <w:r>
        <w:rPr/>
        <w:t>(puede</w:t>
      </w:r>
      <w:r>
        <w:rPr>
          <w:spacing w:val="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respuesta)</w:t>
      </w:r>
    </w:p>
    <w:p>
      <w:pPr>
        <w:pStyle w:val="ListParagraph"/>
        <w:numPr>
          <w:ilvl w:val="3"/>
          <w:numId w:val="1"/>
        </w:numPr>
        <w:tabs>
          <w:tab w:pos="2311" w:val="left" w:leader="none"/>
        </w:tabs>
        <w:spacing w:line="256" w:lineRule="exact" w:before="0" w:after="0"/>
        <w:ind w:left="2310" w:right="0" w:hanging="349"/>
        <w:jc w:val="left"/>
        <w:rPr>
          <w:sz w:val="24"/>
        </w:rPr>
      </w:pPr>
      <w:r>
        <w:rPr>
          <w:sz w:val="24"/>
        </w:rPr>
        <w:t>Aplicación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resoluciones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reglamentos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6"/>
          <w:sz w:val="24"/>
        </w:rPr>
        <w:t> </w:t>
      </w:r>
      <w:r>
        <w:rPr>
          <w:sz w:val="24"/>
        </w:rPr>
        <w:t>MINERD</w:t>
      </w:r>
    </w:p>
    <w:p>
      <w:pPr>
        <w:pStyle w:val="ListParagraph"/>
        <w:numPr>
          <w:ilvl w:val="3"/>
          <w:numId w:val="1"/>
        </w:numPr>
        <w:tabs>
          <w:tab w:pos="2311" w:val="left" w:leader="none"/>
        </w:tabs>
        <w:spacing w:line="240" w:lineRule="auto" w:before="36" w:after="0"/>
        <w:ind w:left="2310" w:right="0" w:hanging="349"/>
        <w:jc w:val="left"/>
        <w:rPr>
          <w:sz w:val="24"/>
        </w:rPr>
      </w:pPr>
      <w:r>
        <w:rPr>
          <w:sz w:val="24"/>
        </w:rPr>
        <w:t>Aplicación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Resoluciones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Junta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Centro</w:t>
      </w:r>
    </w:p>
    <w:p>
      <w:pPr>
        <w:pStyle w:val="ListParagraph"/>
        <w:numPr>
          <w:ilvl w:val="3"/>
          <w:numId w:val="1"/>
        </w:numPr>
        <w:tabs>
          <w:tab w:pos="2311" w:val="left" w:leader="none"/>
        </w:tabs>
        <w:spacing w:line="240" w:lineRule="auto" w:before="39" w:after="0"/>
        <w:ind w:left="2310" w:right="0" w:hanging="349"/>
        <w:jc w:val="left"/>
        <w:rPr>
          <w:sz w:val="24"/>
        </w:rPr>
      </w:pPr>
      <w:r>
        <w:rPr>
          <w:sz w:val="24"/>
        </w:rPr>
        <w:t>Lista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necesidades</w:t>
      </w:r>
      <w:r>
        <w:rPr>
          <w:spacing w:val="-3"/>
          <w:sz w:val="24"/>
        </w:rPr>
        <w:t> </w:t>
      </w:r>
      <w:r>
        <w:rPr>
          <w:sz w:val="24"/>
        </w:rPr>
        <w:t>identificadas</w:t>
      </w:r>
    </w:p>
    <w:p>
      <w:pPr>
        <w:pStyle w:val="ListParagraph"/>
        <w:numPr>
          <w:ilvl w:val="3"/>
          <w:numId w:val="1"/>
        </w:numPr>
        <w:tabs>
          <w:tab w:pos="2311" w:val="left" w:leader="none"/>
        </w:tabs>
        <w:spacing w:line="240" w:lineRule="auto" w:before="38" w:after="0"/>
        <w:ind w:left="2310" w:right="0" w:hanging="349"/>
        <w:jc w:val="left"/>
        <w:rPr>
          <w:sz w:val="24"/>
        </w:rPr>
      </w:pP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Formularios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distribución</w:t>
      </w:r>
      <w:r>
        <w:rPr>
          <w:spacing w:val="-5"/>
          <w:sz w:val="24"/>
        </w:rPr>
        <w:t> </w:t>
      </w:r>
      <w:r>
        <w:rPr>
          <w:sz w:val="24"/>
        </w:rPr>
        <w:t>del</w:t>
      </w:r>
      <w:r>
        <w:rPr>
          <w:spacing w:val="-6"/>
          <w:sz w:val="24"/>
        </w:rPr>
        <w:t> </w:t>
      </w:r>
      <w:r>
        <w:rPr>
          <w:sz w:val="24"/>
        </w:rPr>
        <w:t>presupuesto</w:t>
      </w:r>
    </w:p>
    <w:p>
      <w:pPr>
        <w:pStyle w:val="ListParagraph"/>
        <w:numPr>
          <w:ilvl w:val="3"/>
          <w:numId w:val="1"/>
        </w:numPr>
        <w:tabs>
          <w:tab w:pos="2311" w:val="left" w:leader="none"/>
        </w:tabs>
        <w:spacing w:line="240" w:lineRule="auto" w:before="36" w:after="0"/>
        <w:ind w:left="2310" w:right="0" w:hanging="349"/>
        <w:jc w:val="left"/>
        <w:rPr>
          <w:sz w:val="24"/>
        </w:rPr>
      </w:pP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Formulario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rendición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cuentas.</w:t>
      </w:r>
    </w:p>
    <w:p>
      <w:pPr>
        <w:pStyle w:val="ListParagraph"/>
        <w:numPr>
          <w:ilvl w:val="3"/>
          <w:numId w:val="1"/>
        </w:numPr>
        <w:tabs>
          <w:tab w:pos="2311" w:val="left" w:leader="none"/>
        </w:tabs>
        <w:spacing w:line="240" w:lineRule="auto" w:before="38" w:after="0"/>
        <w:ind w:left="2310" w:right="0" w:hanging="349"/>
        <w:jc w:val="left"/>
        <w:rPr>
          <w:sz w:val="24"/>
        </w:rPr>
      </w:pP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Facturas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compra</w:t>
      </w:r>
    </w:p>
    <w:p>
      <w:pPr>
        <w:pStyle w:val="ListParagraph"/>
        <w:numPr>
          <w:ilvl w:val="3"/>
          <w:numId w:val="1"/>
        </w:numPr>
        <w:tabs>
          <w:tab w:pos="2311" w:val="left" w:leader="none"/>
        </w:tabs>
        <w:spacing w:line="240" w:lineRule="auto" w:before="42" w:after="0"/>
        <w:ind w:left="2310" w:right="0" w:hanging="349"/>
        <w:jc w:val="left"/>
        <w:rPr>
          <w:sz w:val="24"/>
        </w:rPr>
      </w:pP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Recibos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gastos</w:t>
      </w:r>
    </w:p>
    <w:p>
      <w:pPr>
        <w:pStyle w:val="ListParagraph"/>
        <w:numPr>
          <w:ilvl w:val="3"/>
          <w:numId w:val="1"/>
        </w:numPr>
        <w:tabs>
          <w:tab w:pos="2311" w:val="left" w:leader="none"/>
        </w:tabs>
        <w:spacing w:line="240" w:lineRule="auto" w:before="36" w:after="0"/>
        <w:ind w:left="2310" w:right="0" w:hanging="349"/>
        <w:jc w:val="left"/>
        <w:rPr>
          <w:sz w:val="24"/>
        </w:rPr>
      </w:pPr>
      <w:r>
        <w:rPr>
          <w:sz w:val="24"/>
        </w:rPr>
        <w:t>Las</w:t>
      </w:r>
      <w:r>
        <w:rPr>
          <w:spacing w:val="-8"/>
          <w:sz w:val="24"/>
        </w:rPr>
        <w:t> </w:t>
      </w:r>
      <w:r>
        <w:rPr>
          <w:sz w:val="24"/>
        </w:rPr>
        <w:t>cotizaciones</w:t>
      </w:r>
    </w:p>
    <w:p>
      <w:pPr>
        <w:pStyle w:val="ListParagraph"/>
        <w:numPr>
          <w:ilvl w:val="3"/>
          <w:numId w:val="1"/>
        </w:numPr>
        <w:tabs>
          <w:tab w:pos="2310" w:val="left" w:leader="none"/>
          <w:tab w:pos="2311" w:val="left" w:leader="none"/>
        </w:tabs>
        <w:spacing w:line="240" w:lineRule="auto" w:before="36" w:after="0"/>
        <w:ind w:left="2310" w:right="0" w:hanging="349"/>
        <w:jc w:val="left"/>
        <w:rPr>
          <w:sz w:val="24"/>
        </w:rPr>
      </w:pP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elaboración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POA</w:t>
      </w:r>
    </w:p>
    <w:p>
      <w:pPr>
        <w:pStyle w:val="ListParagraph"/>
        <w:numPr>
          <w:ilvl w:val="3"/>
          <w:numId w:val="1"/>
        </w:numPr>
        <w:tabs>
          <w:tab w:pos="2310" w:val="left" w:leader="none"/>
          <w:tab w:pos="2311" w:val="left" w:leader="none"/>
        </w:tabs>
        <w:spacing w:line="240" w:lineRule="auto" w:before="38" w:after="0"/>
        <w:ind w:left="2310" w:right="0" w:hanging="349"/>
        <w:jc w:val="left"/>
        <w:rPr>
          <w:sz w:val="24"/>
        </w:rPr>
      </w:pP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acciones</w:t>
      </w:r>
      <w:r>
        <w:rPr>
          <w:spacing w:val="-1"/>
          <w:sz w:val="24"/>
        </w:rPr>
        <w:t> </w:t>
      </w:r>
      <w:r>
        <w:rPr>
          <w:sz w:val="24"/>
        </w:rPr>
        <w:t>planteadas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POA</w:t>
      </w:r>
    </w:p>
    <w:p>
      <w:pPr>
        <w:pStyle w:val="ListParagraph"/>
        <w:numPr>
          <w:ilvl w:val="3"/>
          <w:numId w:val="1"/>
        </w:numPr>
        <w:tabs>
          <w:tab w:pos="2311" w:val="left" w:leader="none"/>
        </w:tabs>
        <w:spacing w:line="240" w:lineRule="auto" w:before="36" w:after="0"/>
        <w:ind w:left="2310" w:right="0" w:hanging="349"/>
        <w:jc w:val="left"/>
        <w:rPr>
          <w:sz w:val="24"/>
        </w:rPr>
      </w:pPr>
      <w:r>
        <w:rPr>
          <w:sz w:val="24"/>
        </w:rPr>
        <w:t>Todas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anteriores</w:t>
      </w:r>
    </w:p>
    <w:p>
      <w:pPr>
        <w:pStyle w:val="ListParagraph"/>
        <w:numPr>
          <w:ilvl w:val="3"/>
          <w:numId w:val="1"/>
        </w:numPr>
        <w:tabs>
          <w:tab w:pos="2310" w:val="left" w:leader="none"/>
          <w:tab w:pos="2311" w:val="left" w:leader="none"/>
        </w:tabs>
        <w:spacing w:line="240" w:lineRule="auto" w:before="130" w:after="0"/>
        <w:ind w:left="2310" w:right="0" w:hanging="349"/>
        <w:jc w:val="left"/>
        <w:rPr>
          <w:sz w:val="24"/>
        </w:rPr>
      </w:pPr>
      <w:r>
        <w:rPr>
          <w:sz w:val="24"/>
        </w:rPr>
        <w:t>Ningunas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anteriores</w:t>
      </w:r>
    </w:p>
    <w:p>
      <w:pPr>
        <w:pStyle w:val="ListParagraph"/>
        <w:numPr>
          <w:ilvl w:val="3"/>
          <w:numId w:val="1"/>
        </w:numPr>
        <w:tabs>
          <w:tab w:pos="2311" w:val="left" w:leader="none"/>
          <w:tab w:pos="6713" w:val="left" w:leader="none"/>
        </w:tabs>
        <w:spacing w:line="240" w:lineRule="auto" w:before="125" w:after="0"/>
        <w:ind w:left="2310" w:right="0" w:hanging="349"/>
        <w:jc w:val="left"/>
        <w:rPr>
          <w:sz w:val="24"/>
        </w:rPr>
      </w:pPr>
      <w:r>
        <w:rPr>
          <w:sz w:val="24"/>
        </w:rPr>
        <w:t>Otro</w:t>
      </w:r>
      <w:r>
        <w:rPr>
          <w:spacing w:val="-4"/>
          <w:sz w:val="24"/>
        </w:rPr>
        <w:t> </w:t>
      </w:r>
      <w:r>
        <w:rPr>
          <w:sz w:val="24"/>
        </w:rPr>
        <w:t>especifique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7"/>
        </w:rPr>
      </w:pPr>
    </w:p>
    <w:p>
      <w:pPr>
        <w:pStyle w:val="Heading3"/>
        <w:numPr>
          <w:ilvl w:val="2"/>
          <w:numId w:val="1"/>
        </w:numPr>
        <w:tabs>
          <w:tab w:pos="1502" w:val="left" w:leader="none"/>
        </w:tabs>
        <w:spacing w:line="360" w:lineRule="auto" w:before="90" w:after="0"/>
        <w:ind w:left="1502" w:right="1683" w:hanging="360"/>
        <w:jc w:val="left"/>
      </w:pPr>
      <w:bookmarkStart w:name="7. ¿Es tomada en cuenta la Junta del Cen" w:id="28"/>
      <w:bookmarkEnd w:id="28"/>
      <w:r>
        <w:rPr>
          <w:b w:val="0"/>
        </w:rPr>
      </w:r>
      <w:bookmarkStart w:name="7. ¿Es tomada en cuenta la Junta del Cen" w:id="29"/>
      <w:bookmarkEnd w:id="29"/>
      <w:r>
        <w:rPr/>
        <w:t>¿E</w:t>
      </w:r>
      <w:r>
        <w:rPr/>
        <w:t>s</w:t>
      </w:r>
      <w:r>
        <w:rPr>
          <w:spacing w:val="22"/>
        </w:rPr>
        <w:t> </w:t>
      </w:r>
      <w:r>
        <w:rPr/>
        <w:t>tomada</w:t>
      </w:r>
      <w:r>
        <w:rPr>
          <w:spacing w:val="21"/>
        </w:rPr>
        <w:t> </w:t>
      </w:r>
      <w:r>
        <w:rPr/>
        <w:t>en</w:t>
      </w:r>
      <w:r>
        <w:rPr>
          <w:spacing w:val="23"/>
        </w:rPr>
        <w:t> </w:t>
      </w:r>
      <w:r>
        <w:rPr/>
        <w:t>cuenta</w:t>
      </w:r>
      <w:r>
        <w:rPr>
          <w:spacing w:val="20"/>
        </w:rPr>
        <w:t> </w:t>
      </w:r>
      <w:r>
        <w:rPr/>
        <w:t>la</w:t>
      </w:r>
      <w:r>
        <w:rPr>
          <w:spacing w:val="23"/>
        </w:rPr>
        <w:t> </w:t>
      </w:r>
      <w:r>
        <w:rPr/>
        <w:t>Junta</w:t>
      </w:r>
      <w:r>
        <w:rPr>
          <w:spacing w:val="22"/>
        </w:rPr>
        <w:t> </w:t>
      </w:r>
      <w:r>
        <w:rPr/>
        <w:t>del</w:t>
      </w:r>
      <w:r>
        <w:rPr>
          <w:spacing w:val="21"/>
        </w:rPr>
        <w:t> </w:t>
      </w:r>
      <w:r>
        <w:rPr/>
        <w:t>Centro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distribución</w:t>
      </w:r>
      <w:r>
        <w:rPr>
          <w:spacing w:val="25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-57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administra el</w:t>
      </w:r>
      <w:r>
        <w:rPr>
          <w:spacing w:val="1"/>
        </w:rPr>
        <w:t> </w:t>
      </w:r>
      <w:r>
        <w:rPr/>
        <w:t>centro?</w:t>
      </w:r>
    </w:p>
    <w:p>
      <w:pPr>
        <w:pStyle w:val="ListParagraph"/>
        <w:numPr>
          <w:ilvl w:val="3"/>
          <w:numId w:val="1"/>
        </w:numPr>
        <w:tabs>
          <w:tab w:pos="2311" w:val="left" w:leader="none"/>
        </w:tabs>
        <w:spacing w:line="240" w:lineRule="auto" w:before="2" w:after="0"/>
        <w:ind w:left="2310" w:right="0" w:hanging="349"/>
        <w:jc w:val="left"/>
        <w:rPr>
          <w:rFonts w:ascii="Arial MT"/>
          <w:sz w:val="24"/>
        </w:rPr>
      </w:pPr>
      <w:r>
        <w:rPr>
          <w:sz w:val="24"/>
        </w:rPr>
        <w:t>Siempre</w:t>
      </w:r>
    </w:p>
    <w:p>
      <w:pPr>
        <w:pStyle w:val="ListParagraph"/>
        <w:numPr>
          <w:ilvl w:val="3"/>
          <w:numId w:val="1"/>
        </w:numPr>
        <w:tabs>
          <w:tab w:pos="2311" w:val="left" w:leader="none"/>
        </w:tabs>
        <w:spacing w:line="240" w:lineRule="auto" w:before="136" w:after="0"/>
        <w:ind w:left="2310" w:right="0" w:hanging="349"/>
        <w:jc w:val="left"/>
        <w:rPr>
          <w:rFonts w:ascii="Arial MT"/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veces</w:t>
      </w:r>
    </w:p>
    <w:p>
      <w:pPr>
        <w:pStyle w:val="ListParagraph"/>
        <w:numPr>
          <w:ilvl w:val="3"/>
          <w:numId w:val="1"/>
        </w:numPr>
        <w:tabs>
          <w:tab w:pos="2311" w:val="left" w:leader="none"/>
        </w:tabs>
        <w:spacing w:line="240" w:lineRule="auto" w:before="138" w:after="0"/>
        <w:ind w:left="2310" w:right="0" w:hanging="349"/>
        <w:jc w:val="left"/>
        <w:rPr>
          <w:rFonts w:ascii="Arial MT"/>
          <w:sz w:val="24"/>
        </w:rPr>
      </w:pPr>
      <w:r>
        <w:rPr>
          <w:sz w:val="24"/>
        </w:rPr>
        <w:t>Casi</w:t>
      </w:r>
      <w:r>
        <w:rPr>
          <w:spacing w:val="-2"/>
          <w:sz w:val="24"/>
        </w:rPr>
        <w:t> </w:t>
      </w:r>
      <w:r>
        <w:rPr>
          <w:sz w:val="24"/>
        </w:rPr>
        <w:t>siempre</w:t>
      </w:r>
    </w:p>
    <w:p>
      <w:pPr>
        <w:pStyle w:val="ListParagraph"/>
        <w:numPr>
          <w:ilvl w:val="3"/>
          <w:numId w:val="1"/>
        </w:numPr>
        <w:tabs>
          <w:tab w:pos="2311" w:val="left" w:leader="none"/>
        </w:tabs>
        <w:spacing w:line="240" w:lineRule="auto" w:before="136" w:after="0"/>
        <w:ind w:left="2310" w:right="0" w:hanging="349"/>
        <w:jc w:val="left"/>
        <w:rPr>
          <w:rFonts w:ascii="Arial MT"/>
          <w:sz w:val="24"/>
        </w:rPr>
      </w:pPr>
      <w:r>
        <w:rPr>
          <w:sz w:val="24"/>
        </w:rPr>
        <w:t>Nunca</w:t>
      </w:r>
    </w:p>
    <w:p>
      <w:pPr>
        <w:pStyle w:val="BodyText"/>
        <w:spacing w:before="1"/>
        <w:rPr>
          <w:sz w:val="36"/>
        </w:rPr>
      </w:pPr>
    </w:p>
    <w:p>
      <w:pPr>
        <w:pStyle w:val="Heading3"/>
        <w:numPr>
          <w:ilvl w:val="0"/>
          <w:numId w:val="19"/>
        </w:numPr>
        <w:tabs>
          <w:tab w:pos="1501" w:val="left" w:leader="none"/>
          <w:tab w:pos="1502" w:val="left" w:leader="none"/>
        </w:tabs>
        <w:spacing w:line="278" w:lineRule="auto" w:before="0" w:after="0"/>
        <w:ind w:left="1502" w:right="2029" w:hanging="360"/>
        <w:jc w:val="left"/>
      </w:pPr>
      <w:bookmarkStart w:name="8 ¿Conoce usted la partida presupuestari" w:id="30"/>
      <w:bookmarkEnd w:id="30"/>
      <w:r>
        <w:rPr>
          <w:b w:val="0"/>
        </w:rPr>
      </w:r>
      <w:bookmarkStart w:name="8 ¿Conoce usted la partida presupuestari" w:id="31"/>
      <w:bookmarkEnd w:id="31"/>
      <w:r>
        <w:rPr/>
        <w:t>¿Conoce</w:t>
      </w:r>
      <w:r>
        <w:rPr/>
        <w:t> usted la partida presupuestaria que asigna el Ministerio de</w:t>
      </w:r>
      <w:r>
        <w:rPr>
          <w:spacing w:val="-57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vía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descentralización</w:t>
      </w:r>
      <w:r>
        <w:rPr>
          <w:spacing w:val="-3"/>
        </w:rPr>
        <w:t> </w:t>
      </w:r>
      <w:r>
        <w:rPr/>
        <w:t>al</w:t>
      </w:r>
      <w:r>
        <w:rPr>
          <w:spacing w:val="-1"/>
        </w:rPr>
        <w:t> </w:t>
      </w:r>
      <w:r>
        <w:rPr/>
        <w:t>centro educativo?</w:t>
      </w:r>
    </w:p>
    <w:p>
      <w:pPr>
        <w:pStyle w:val="ListParagraph"/>
        <w:numPr>
          <w:ilvl w:val="1"/>
          <w:numId w:val="19"/>
        </w:numPr>
        <w:tabs>
          <w:tab w:pos="2683" w:val="left" w:leader="none"/>
        </w:tabs>
        <w:spacing w:line="269" w:lineRule="exact" w:before="0" w:after="0"/>
        <w:ind w:left="2682" w:right="0" w:hanging="361"/>
        <w:jc w:val="left"/>
        <w:rPr>
          <w:rFonts w:ascii="Arial MT"/>
          <w:sz w:val="24"/>
        </w:rPr>
      </w:pPr>
      <w:r>
        <w:rPr>
          <w:sz w:val="24"/>
        </w:rPr>
        <w:t>Si</w:t>
      </w:r>
    </w:p>
    <w:p>
      <w:pPr>
        <w:spacing w:after="0" w:line="269" w:lineRule="exact"/>
        <w:jc w:val="left"/>
        <w:rPr>
          <w:rFonts w:ascii="Arial MT"/>
          <w:sz w:val="24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9"/>
        <w:rPr>
          <w:sz w:val="15"/>
        </w:rPr>
      </w:pPr>
    </w:p>
    <w:p>
      <w:pPr>
        <w:pStyle w:val="ListParagraph"/>
        <w:numPr>
          <w:ilvl w:val="1"/>
          <w:numId w:val="19"/>
        </w:numPr>
        <w:tabs>
          <w:tab w:pos="2683" w:val="left" w:leader="none"/>
        </w:tabs>
        <w:spacing w:line="240" w:lineRule="auto" w:before="93" w:after="0"/>
        <w:ind w:left="2682" w:right="0" w:hanging="361"/>
        <w:jc w:val="left"/>
        <w:rPr>
          <w:rFonts w:ascii="Arial MT"/>
          <w:sz w:val="24"/>
        </w:rPr>
      </w:pPr>
      <w:r>
        <w:rPr>
          <w:sz w:val="24"/>
        </w:rPr>
        <w:t>No</w:t>
      </w:r>
    </w:p>
    <w:p>
      <w:pPr>
        <w:pStyle w:val="BodyText"/>
        <w:spacing w:before="6"/>
        <w:rPr>
          <w:sz w:val="27"/>
        </w:rPr>
      </w:pPr>
    </w:p>
    <w:p>
      <w:pPr>
        <w:pStyle w:val="Heading3"/>
        <w:numPr>
          <w:ilvl w:val="0"/>
          <w:numId w:val="19"/>
        </w:numPr>
        <w:tabs>
          <w:tab w:pos="1501" w:val="left" w:leader="none"/>
          <w:tab w:pos="1502" w:val="left" w:leader="none"/>
        </w:tabs>
        <w:spacing w:line="240" w:lineRule="auto" w:before="0" w:after="0"/>
        <w:ind w:left="1502" w:right="0" w:hanging="361"/>
        <w:jc w:val="left"/>
      </w:pPr>
      <w:bookmarkStart w:name="9 ¿Tiene el centro una cuenta bancaria?" w:id="32"/>
      <w:bookmarkEnd w:id="32"/>
      <w:r>
        <w:rPr>
          <w:b w:val="0"/>
        </w:rPr>
      </w:r>
      <w:bookmarkStart w:name="9 ¿Tiene el centro una cuenta bancaria?" w:id="33"/>
      <w:bookmarkEnd w:id="33"/>
      <w:r>
        <w:rPr/>
        <w:t>¿Tiene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centro</w:t>
      </w:r>
      <w:r>
        <w:rPr>
          <w:spacing w:val="-4"/>
        </w:rPr>
        <w:t> </w:t>
      </w:r>
      <w:r>
        <w:rPr/>
        <w:t>una</w:t>
      </w:r>
      <w:r>
        <w:rPr>
          <w:spacing w:val="-7"/>
        </w:rPr>
        <w:t> </w:t>
      </w:r>
      <w:r>
        <w:rPr/>
        <w:t>cuenta</w:t>
      </w:r>
      <w:r>
        <w:rPr>
          <w:spacing w:val="-5"/>
        </w:rPr>
        <w:t> </w:t>
      </w:r>
      <w:r>
        <w:rPr/>
        <w:t>bancaria?</w:t>
      </w:r>
    </w:p>
    <w:p>
      <w:pPr>
        <w:pStyle w:val="ListParagraph"/>
        <w:numPr>
          <w:ilvl w:val="1"/>
          <w:numId w:val="19"/>
        </w:numPr>
        <w:tabs>
          <w:tab w:pos="2683" w:val="left" w:leader="none"/>
        </w:tabs>
        <w:spacing w:line="240" w:lineRule="auto" w:before="45" w:after="0"/>
        <w:ind w:left="2682" w:right="0" w:hanging="361"/>
        <w:jc w:val="left"/>
        <w:rPr>
          <w:rFonts w:ascii="Arial MT"/>
          <w:sz w:val="24"/>
        </w:rPr>
      </w:pPr>
      <w:r>
        <w:rPr>
          <w:sz w:val="24"/>
        </w:rPr>
        <w:t>Si</w:t>
      </w:r>
    </w:p>
    <w:p>
      <w:pPr>
        <w:pStyle w:val="ListParagraph"/>
        <w:numPr>
          <w:ilvl w:val="1"/>
          <w:numId w:val="19"/>
        </w:numPr>
        <w:tabs>
          <w:tab w:pos="2683" w:val="left" w:leader="none"/>
        </w:tabs>
        <w:spacing w:line="240" w:lineRule="auto" w:before="39" w:after="0"/>
        <w:ind w:left="2682" w:right="0" w:hanging="361"/>
        <w:jc w:val="left"/>
        <w:rPr>
          <w:rFonts w:ascii="Arial MT"/>
          <w:sz w:val="24"/>
        </w:rPr>
      </w:pPr>
      <w:r>
        <w:rPr>
          <w:sz w:val="24"/>
        </w:rPr>
        <w:t>No</w:t>
      </w:r>
    </w:p>
    <w:p>
      <w:pPr>
        <w:pStyle w:val="ListParagraph"/>
        <w:numPr>
          <w:ilvl w:val="1"/>
          <w:numId w:val="19"/>
        </w:numPr>
        <w:tabs>
          <w:tab w:pos="2683" w:val="left" w:leader="none"/>
        </w:tabs>
        <w:spacing w:line="240" w:lineRule="auto" w:before="40" w:after="0"/>
        <w:ind w:left="2682" w:right="0" w:hanging="361"/>
        <w:jc w:val="left"/>
        <w:rPr>
          <w:rFonts w:ascii="Arial MT" w:hAnsi="Arial MT"/>
          <w:sz w:val="24"/>
        </w:rPr>
      </w:pPr>
      <w:r>
        <w:rPr>
          <w:sz w:val="24"/>
        </w:rPr>
        <w:t>No</w:t>
      </w:r>
      <w:r>
        <w:rPr>
          <w:spacing w:val="-4"/>
          <w:sz w:val="24"/>
        </w:rPr>
        <w:t> </w:t>
      </w:r>
      <w:r>
        <w:rPr>
          <w:sz w:val="24"/>
        </w:rPr>
        <w:t>tengo</w:t>
      </w:r>
      <w:r>
        <w:rPr>
          <w:spacing w:val="-3"/>
          <w:sz w:val="24"/>
        </w:rPr>
        <w:t> </w:t>
      </w:r>
      <w:r>
        <w:rPr>
          <w:sz w:val="24"/>
        </w:rPr>
        <w:t>información</w:t>
      </w:r>
      <w:r>
        <w:rPr>
          <w:spacing w:val="-6"/>
          <w:sz w:val="24"/>
        </w:rPr>
        <w:t> </w:t>
      </w:r>
      <w:r>
        <w:rPr>
          <w:sz w:val="24"/>
        </w:rPr>
        <w:t>al respeto</w:t>
      </w:r>
    </w:p>
    <w:p>
      <w:pPr>
        <w:pStyle w:val="BodyText"/>
        <w:spacing w:before="6"/>
        <w:rPr>
          <w:sz w:val="27"/>
        </w:rPr>
      </w:pPr>
    </w:p>
    <w:p>
      <w:pPr>
        <w:pStyle w:val="Heading3"/>
        <w:numPr>
          <w:ilvl w:val="0"/>
          <w:numId w:val="19"/>
        </w:numPr>
        <w:tabs>
          <w:tab w:pos="1502" w:val="left" w:leader="none"/>
        </w:tabs>
        <w:spacing w:line="240" w:lineRule="auto" w:before="1" w:after="0"/>
        <w:ind w:left="1502" w:right="0" w:hanging="361"/>
        <w:jc w:val="left"/>
      </w:pPr>
      <w:bookmarkStart w:name="10 ¿Tiene conocimiento si la cuanta es?" w:id="34"/>
      <w:bookmarkEnd w:id="34"/>
      <w:r>
        <w:rPr>
          <w:b w:val="0"/>
        </w:rPr>
      </w:r>
      <w:bookmarkStart w:name="10 ¿Tiene conocimiento si la cuanta es?" w:id="35"/>
      <w:bookmarkEnd w:id="35"/>
      <w:r>
        <w:rPr/>
        <w:t>¿Tiene</w:t>
      </w:r>
      <w:r>
        <w:rPr>
          <w:spacing w:val="-5"/>
        </w:rPr>
        <w:t> </w:t>
      </w:r>
      <w:r>
        <w:rPr/>
        <w:t>conocimiento</w:t>
      </w:r>
      <w:r>
        <w:rPr>
          <w:spacing w:val="-4"/>
        </w:rPr>
        <w:t> </w:t>
      </w:r>
      <w:r>
        <w:rPr/>
        <w:t>si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cuanta</w:t>
      </w:r>
      <w:r>
        <w:rPr>
          <w:spacing w:val="-2"/>
        </w:rPr>
        <w:t> </w:t>
      </w:r>
      <w:r>
        <w:rPr/>
        <w:t>es?</w:t>
      </w:r>
    </w:p>
    <w:p>
      <w:pPr>
        <w:pStyle w:val="ListParagraph"/>
        <w:numPr>
          <w:ilvl w:val="1"/>
          <w:numId w:val="19"/>
        </w:numPr>
        <w:tabs>
          <w:tab w:pos="2642" w:val="left" w:leader="none"/>
        </w:tabs>
        <w:spacing w:line="240" w:lineRule="auto" w:before="38" w:after="0"/>
        <w:ind w:left="2642" w:right="0" w:hanging="320"/>
        <w:jc w:val="left"/>
        <w:rPr>
          <w:sz w:val="24"/>
        </w:rPr>
      </w:pPr>
      <w:r>
        <w:rPr>
          <w:sz w:val="24"/>
        </w:rPr>
        <w:t>Abierta</w:t>
      </w:r>
    </w:p>
    <w:p>
      <w:pPr>
        <w:pStyle w:val="ListParagraph"/>
        <w:numPr>
          <w:ilvl w:val="1"/>
          <w:numId w:val="19"/>
        </w:numPr>
        <w:tabs>
          <w:tab w:pos="2561" w:val="left" w:leader="none"/>
        </w:tabs>
        <w:spacing w:line="240" w:lineRule="auto" w:before="38" w:after="0"/>
        <w:ind w:left="2560" w:right="0" w:hanging="239"/>
        <w:jc w:val="left"/>
        <w:rPr>
          <w:sz w:val="24"/>
        </w:rPr>
      </w:pPr>
      <w:r>
        <w:rPr>
          <w:sz w:val="24"/>
        </w:rPr>
        <w:t>Cerrada</w:t>
      </w:r>
    </w:p>
    <w:p>
      <w:pPr>
        <w:pStyle w:val="ListParagraph"/>
        <w:numPr>
          <w:ilvl w:val="1"/>
          <w:numId w:val="19"/>
        </w:numPr>
        <w:tabs>
          <w:tab w:pos="2546" w:val="left" w:leader="none"/>
        </w:tabs>
        <w:spacing w:line="240" w:lineRule="auto" w:before="39" w:after="0"/>
        <w:ind w:left="2546" w:right="0" w:hanging="224"/>
        <w:jc w:val="left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tengo</w:t>
      </w:r>
      <w:r>
        <w:rPr>
          <w:spacing w:val="-4"/>
          <w:sz w:val="24"/>
        </w:rPr>
        <w:t> </w:t>
      </w:r>
      <w:r>
        <w:rPr>
          <w:sz w:val="24"/>
        </w:rPr>
        <w:t>información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respeto</w:t>
      </w:r>
    </w:p>
    <w:p>
      <w:pPr>
        <w:pStyle w:val="BodyText"/>
        <w:spacing w:before="3"/>
      </w:pPr>
    </w:p>
    <w:p>
      <w:pPr>
        <w:pStyle w:val="Heading3"/>
        <w:numPr>
          <w:ilvl w:val="0"/>
          <w:numId w:val="19"/>
        </w:numPr>
        <w:tabs>
          <w:tab w:pos="1502" w:val="left" w:leader="none"/>
        </w:tabs>
        <w:spacing w:line="240" w:lineRule="auto" w:before="0" w:after="0"/>
        <w:ind w:left="1502" w:right="1279" w:hanging="360"/>
        <w:jc w:val="left"/>
      </w:pPr>
      <w:bookmarkStart w:name="11 ¿En caso de no tener una cuenta banca" w:id="36"/>
      <w:bookmarkEnd w:id="36"/>
      <w:r>
        <w:rPr>
          <w:b w:val="0"/>
        </w:rPr>
      </w:r>
      <w:bookmarkStart w:name="11 ¿En caso de no tener una cuenta banca" w:id="37"/>
      <w:bookmarkEnd w:id="37"/>
      <w:r>
        <w:rPr/>
        <w:t>¿E</w:t>
      </w:r>
      <w:r>
        <w:rPr/>
        <w:t>n caso de no tener una cuenta bancaria, dónde destinan esos fondos para</w:t>
      </w:r>
      <w:r>
        <w:rPr>
          <w:spacing w:val="-57"/>
        </w:rPr>
        <w:t> </w:t>
      </w:r>
      <w:r>
        <w:rPr/>
        <w:t>el</w:t>
      </w:r>
      <w:r>
        <w:rPr>
          <w:spacing w:val="-3"/>
        </w:rPr>
        <w:t> </w:t>
      </w:r>
      <w:r>
        <w:rPr/>
        <w:t>uso del centro?</w:t>
      </w:r>
    </w:p>
    <w:p>
      <w:pPr>
        <w:pStyle w:val="ListParagraph"/>
        <w:numPr>
          <w:ilvl w:val="0"/>
          <w:numId w:val="20"/>
        </w:numPr>
        <w:tabs>
          <w:tab w:pos="3614" w:val="left" w:leader="none"/>
          <w:tab w:pos="3615" w:val="left" w:leader="none"/>
        </w:tabs>
        <w:spacing w:line="269" w:lineRule="exact" w:before="0" w:after="0"/>
        <w:ind w:left="3614" w:right="0" w:hanging="853"/>
        <w:jc w:val="left"/>
        <w:rPr>
          <w:sz w:val="24"/>
        </w:rPr>
      </w:pPr>
      <w:r>
        <w:rPr>
          <w:sz w:val="24"/>
        </w:rPr>
        <w:t>Cuenta</w:t>
      </w:r>
      <w:r>
        <w:rPr>
          <w:spacing w:val="-4"/>
          <w:sz w:val="24"/>
        </w:rPr>
        <w:t> </w:t>
      </w:r>
      <w:r>
        <w:rPr>
          <w:sz w:val="24"/>
        </w:rPr>
        <w:t>bancaria</w:t>
      </w:r>
      <w:r>
        <w:rPr>
          <w:spacing w:val="-5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Distrito</w:t>
      </w:r>
      <w:r>
        <w:rPr>
          <w:spacing w:val="-3"/>
          <w:sz w:val="24"/>
        </w:rPr>
        <w:t> </w:t>
      </w:r>
      <w:r>
        <w:rPr>
          <w:sz w:val="24"/>
        </w:rPr>
        <w:t>Escolar</w:t>
      </w:r>
    </w:p>
    <w:p>
      <w:pPr>
        <w:pStyle w:val="ListParagraph"/>
        <w:numPr>
          <w:ilvl w:val="0"/>
          <w:numId w:val="20"/>
        </w:numPr>
        <w:tabs>
          <w:tab w:pos="3614" w:val="left" w:leader="none"/>
          <w:tab w:pos="3615" w:val="left" w:leader="none"/>
        </w:tabs>
        <w:spacing w:line="240" w:lineRule="auto" w:before="2" w:after="0"/>
        <w:ind w:left="3614" w:right="0" w:hanging="853"/>
        <w:jc w:val="left"/>
        <w:rPr>
          <w:sz w:val="24"/>
        </w:rPr>
      </w:pPr>
      <w:r>
        <w:rPr>
          <w:sz w:val="24"/>
        </w:rPr>
        <w:t>Cuenta</w:t>
      </w:r>
      <w:r>
        <w:rPr>
          <w:spacing w:val="-4"/>
          <w:sz w:val="24"/>
        </w:rPr>
        <w:t> </w:t>
      </w:r>
      <w:r>
        <w:rPr>
          <w:sz w:val="24"/>
        </w:rPr>
        <w:t>bancaria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maestro</w:t>
      </w:r>
    </w:p>
    <w:p>
      <w:pPr>
        <w:pStyle w:val="ListParagraph"/>
        <w:numPr>
          <w:ilvl w:val="0"/>
          <w:numId w:val="20"/>
        </w:numPr>
        <w:tabs>
          <w:tab w:pos="3614" w:val="left" w:leader="none"/>
          <w:tab w:pos="3615" w:val="left" w:leader="none"/>
        </w:tabs>
        <w:spacing w:line="240" w:lineRule="auto" w:before="0" w:after="0"/>
        <w:ind w:left="3614" w:right="0" w:hanging="853"/>
        <w:jc w:val="left"/>
        <w:rPr>
          <w:sz w:val="24"/>
        </w:rPr>
      </w:pPr>
      <w:r>
        <w:rPr>
          <w:sz w:val="24"/>
        </w:rPr>
        <w:t>Cuenta</w:t>
      </w:r>
      <w:r>
        <w:rPr>
          <w:spacing w:val="-9"/>
          <w:sz w:val="24"/>
        </w:rPr>
        <w:t> </w:t>
      </w:r>
      <w:r>
        <w:rPr>
          <w:sz w:val="24"/>
        </w:rPr>
        <w:t>bancaria</w:t>
      </w:r>
      <w:r>
        <w:rPr>
          <w:spacing w:val="-6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director</w:t>
      </w:r>
    </w:p>
    <w:p>
      <w:pPr>
        <w:pStyle w:val="ListParagraph"/>
        <w:numPr>
          <w:ilvl w:val="0"/>
          <w:numId w:val="20"/>
        </w:numPr>
        <w:tabs>
          <w:tab w:pos="3614" w:val="left" w:leader="none"/>
          <w:tab w:pos="3615" w:val="left" w:leader="none"/>
        </w:tabs>
        <w:spacing w:line="240" w:lineRule="auto" w:before="0" w:after="0"/>
        <w:ind w:left="3614" w:right="0" w:hanging="853"/>
        <w:jc w:val="left"/>
        <w:rPr>
          <w:sz w:val="24"/>
        </w:rPr>
      </w:pPr>
      <w:r>
        <w:rPr>
          <w:sz w:val="24"/>
        </w:rPr>
        <w:t>Cuenta</w:t>
      </w:r>
      <w:r>
        <w:rPr>
          <w:spacing w:val="-3"/>
          <w:sz w:val="24"/>
        </w:rPr>
        <w:t> </w:t>
      </w:r>
      <w:r>
        <w:rPr>
          <w:sz w:val="24"/>
        </w:rPr>
        <w:t>bancaria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junta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centro</w:t>
      </w:r>
    </w:p>
    <w:p>
      <w:pPr>
        <w:pStyle w:val="ListParagraph"/>
        <w:numPr>
          <w:ilvl w:val="0"/>
          <w:numId w:val="20"/>
        </w:numPr>
        <w:tabs>
          <w:tab w:pos="3614" w:val="left" w:leader="none"/>
          <w:tab w:pos="3615" w:val="left" w:leader="none"/>
        </w:tabs>
        <w:spacing w:line="240" w:lineRule="auto" w:before="0" w:after="0"/>
        <w:ind w:left="3614" w:right="0" w:hanging="853"/>
        <w:jc w:val="left"/>
        <w:rPr>
          <w:sz w:val="24"/>
        </w:rPr>
      </w:pPr>
      <w:r>
        <w:rPr>
          <w:sz w:val="24"/>
        </w:rPr>
        <w:t>Es</w:t>
      </w:r>
      <w:r>
        <w:rPr>
          <w:spacing w:val="-5"/>
          <w:sz w:val="24"/>
        </w:rPr>
        <w:t> </w:t>
      </w:r>
      <w:r>
        <w:rPr>
          <w:sz w:val="24"/>
        </w:rPr>
        <w:t>guardado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escuela</w:t>
      </w:r>
    </w:p>
    <w:p>
      <w:pPr>
        <w:pStyle w:val="ListParagraph"/>
        <w:numPr>
          <w:ilvl w:val="0"/>
          <w:numId w:val="20"/>
        </w:numPr>
        <w:tabs>
          <w:tab w:pos="3602" w:val="left" w:leader="none"/>
          <w:tab w:pos="3603" w:val="left" w:leader="none"/>
        </w:tabs>
        <w:spacing w:line="240" w:lineRule="auto" w:before="3" w:after="0"/>
        <w:ind w:left="3602" w:right="0" w:hanging="841"/>
        <w:jc w:val="left"/>
        <w:rPr>
          <w:sz w:val="24"/>
        </w:rPr>
      </w:pPr>
      <w:r>
        <w:rPr>
          <w:sz w:val="24"/>
        </w:rPr>
        <w:t>No</w:t>
      </w:r>
      <w:r>
        <w:rPr>
          <w:spacing w:val="-6"/>
          <w:sz w:val="24"/>
        </w:rPr>
        <w:t> </w:t>
      </w:r>
      <w:r>
        <w:rPr>
          <w:sz w:val="24"/>
        </w:rPr>
        <w:t>tengo</w:t>
      </w:r>
      <w:r>
        <w:rPr>
          <w:spacing w:val="-4"/>
          <w:sz w:val="24"/>
        </w:rPr>
        <w:t> </w:t>
      </w:r>
      <w:r>
        <w:rPr>
          <w:sz w:val="24"/>
        </w:rPr>
        <w:t>información</w:t>
      </w:r>
      <w:r>
        <w:rPr>
          <w:spacing w:val="-3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respeto</w:t>
      </w:r>
    </w:p>
    <w:p>
      <w:pPr>
        <w:pStyle w:val="BodyText"/>
        <w:spacing w:before="2"/>
      </w:pPr>
    </w:p>
    <w:p>
      <w:pPr>
        <w:pStyle w:val="Heading3"/>
        <w:numPr>
          <w:ilvl w:val="0"/>
          <w:numId w:val="19"/>
        </w:numPr>
        <w:tabs>
          <w:tab w:pos="1502" w:val="left" w:leader="none"/>
        </w:tabs>
        <w:spacing w:line="360" w:lineRule="auto" w:before="0" w:after="0"/>
        <w:ind w:left="1502" w:right="1894" w:hanging="360"/>
        <w:jc w:val="left"/>
      </w:pPr>
      <w:bookmarkStart w:name="12 ¿Cuáles de la siguiente lista de nece" w:id="38"/>
      <w:bookmarkEnd w:id="38"/>
      <w:r>
        <w:rPr>
          <w:b w:val="0"/>
        </w:rPr>
      </w:r>
      <w:bookmarkStart w:name="12 ¿Cuáles de la siguiente lista de nece" w:id="39"/>
      <w:bookmarkEnd w:id="39"/>
      <w:r>
        <w:rPr/>
        <w:t>¿Cuál</w:t>
      </w:r>
      <w:r>
        <w:rPr/>
        <w:t>es</w:t>
      </w:r>
      <w:r>
        <w:rPr>
          <w:spacing w:val="33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34"/>
        </w:rPr>
        <w:t> </w:t>
      </w:r>
      <w:r>
        <w:rPr/>
        <w:t>siguiente</w:t>
      </w:r>
      <w:r>
        <w:rPr>
          <w:spacing w:val="26"/>
        </w:rPr>
        <w:t> </w:t>
      </w:r>
      <w:r>
        <w:rPr/>
        <w:t>lista</w:t>
      </w:r>
      <w:r>
        <w:rPr>
          <w:spacing w:val="32"/>
        </w:rPr>
        <w:t> </w:t>
      </w:r>
      <w:r>
        <w:rPr/>
        <w:t>de</w:t>
      </w:r>
      <w:r>
        <w:rPr>
          <w:spacing w:val="30"/>
        </w:rPr>
        <w:t> </w:t>
      </w:r>
      <w:r>
        <w:rPr/>
        <w:t>necesidades</w:t>
      </w:r>
      <w:r>
        <w:rPr>
          <w:spacing w:val="34"/>
        </w:rPr>
        <w:t> </w:t>
      </w:r>
      <w:r>
        <w:rPr/>
        <w:t>consideraría</w:t>
      </w:r>
      <w:r>
        <w:rPr>
          <w:spacing w:val="31"/>
        </w:rPr>
        <w:t> </w:t>
      </w:r>
      <w:r>
        <w:rPr/>
        <w:t>usted</w:t>
      </w:r>
      <w:r>
        <w:rPr>
          <w:spacing w:val="33"/>
        </w:rPr>
        <w:t> </w:t>
      </w:r>
      <w:r>
        <w:rPr/>
        <w:t>más</w:t>
      </w:r>
      <w:r>
        <w:rPr>
          <w:spacing w:val="-57"/>
        </w:rPr>
        <w:t> </w:t>
      </w:r>
      <w:r>
        <w:rPr/>
        <w:t>relevante</w:t>
      </w:r>
      <w:r>
        <w:rPr>
          <w:spacing w:val="-5"/>
        </w:rPr>
        <w:t> </w:t>
      </w:r>
      <w:r>
        <w:rPr/>
        <w:t>para el</w:t>
      </w:r>
      <w:r>
        <w:rPr>
          <w:spacing w:val="-1"/>
        </w:rPr>
        <w:t> </w:t>
      </w:r>
      <w:r>
        <w:rPr/>
        <w:t>centro? (puede</w:t>
      </w:r>
      <w:r>
        <w:rPr>
          <w:spacing w:val="-3"/>
        </w:rPr>
        <w:t> </w:t>
      </w:r>
      <w:r>
        <w:rPr/>
        <w:t>seleccionar</w:t>
      </w:r>
      <w:r>
        <w:rPr>
          <w:spacing w:val="-2"/>
        </w:rPr>
        <w:t> </w:t>
      </w:r>
      <w:r>
        <w:rPr/>
        <w:t>tres de</w:t>
      </w:r>
      <w:r>
        <w:rPr>
          <w:spacing w:val="-1"/>
        </w:rPr>
        <w:t> </w:t>
      </w:r>
      <w:r>
        <w:rPr/>
        <w:t>ellas)</w:t>
      </w:r>
    </w:p>
    <w:p>
      <w:pPr>
        <w:pStyle w:val="ListParagraph"/>
        <w:numPr>
          <w:ilvl w:val="0"/>
          <w:numId w:val="21"/>
        </w:numPr>
        <w:tabs>
          <w:tab w:pos="2266" w:val="left" w:leader="none"/>
        </w:tabs>
        <w:spacing w:line="243" w:lineRule="exact" w:before="0" w:after="0"/>
        <w:ind w:left="2265" w:right="0" w:hanging="349"/>
        <w:jc w:val="left"/>
        <w:rPr>
          <w:sz w:val="24"/>
        </w:rPr>
      </w:pPr>
      <w:r>
        <w:rPr>
          <w:sz w:val="24"/>
        </w:rPr>
        <w:t>Internet</w:t>
      </w:r>
    </w:p>
    <w:p>
      <w:pPr>
        <w:pStyle w:val="ListParagraph"/>
        <w:numPr>
          <w:ilvl w:val="0"/>
          <w:numId w:val="21"/>
        </w:numPr>
        <w:tabs>
          <w:tab w:pos="2266" w:val="left" w:leader="none"/>
        </w:tabs>
        <w:spacing w:line="252" w:lineRule="exact" w:before="0" w:after="0"/>
        <w:ind w:left="2265" w:right="0" w:hanging="349"/>
        <w:jc w:val="left"/>
        <w:rPr>
          <w:sz w:val="24"/>
        </w:rPr>
      </w:pPr>
      <w:r>
        <w:rPr>
          <w:sz w:val="24"/>
        </w:rPr>
        <w:t>Recursos</w:t>
      </w:r>
      <w:r>
        <w:rPr>
          <w:spacing w:val="-4"/>
          <w:sz w:val="24"/>
        </w:rPr>
        <w:t> </w:t>
      </w:r>
      <w:r>
        <w:rPr>
          <w:sz w:val="24"/>
        </w:rPr>
        <w:t>informáticos</w:t>
      </w:r>
    </w:p>
    <w:p>
      <w:pPr>
        <w:pStyle w:val="ListParagraph"/>
        <w:numPr>
          <w:ilvl w:val="0"/>
          <w:numId w:val="21"/>
        </w:numPr>
        <w:tabs>
          <w:tab w:pos="2266" w:val="left" w:leader="none"/>
        </w:tabs>
        <w:spacing w:line="252" w:lineRule="exact" w:before="0" w:after="0"/>
        <w:ind w:left="2265" w:right="0" w:hanging="349"/>
        <w:jc w:val="left"/>
        <w:rPr>
          <w:sz w:val="24"/>
        </w:rPr>
      </w:pPr>
      <w:r>
        <w:rPr>
          <w:sz w:val="24"/>
        </w:rPr>
        <w:t>Agua</w:t>
      </w:r>
      <w:r>
        <w:rPr>
          <w:spacing w:val="-6"/>
          <w:sz w:val="24"/>
        </w:rPr>
        <w:t> </w:t>
      </w:r>
      <w:r>
        <w:rPr>
          <w:sz w:val="24"/>
        </w:rPr>
        <w:t>potable</w:t>
      </w:r>
    </w:p>
    <w:p>
      <w:pPr>
        <w:pStyle w:val="ListParagraph"/>
        <w:numPr>
          <w:ilvl w:val="0"/>
          <w:numId w:val="21"/>
        </w:numPr>
        <w:tabs>
          <w:tab w:pos="2266" w:val="left" w:leader="none"/>
        </w:tabs>
        <w:spacing w:line="252" w:lineRule="exact" w:before="0" w:after="0"/>
        <w:ind w:left="2265" w:right="0" w:hanging="349"/>
        <w:jc w:val="left"/>
        <w:rPr>
          <w:sz w:val="24"/>
        </w:rPr>
      </w:pPr>
      <w:r>
        <w:rPr>
          <w:sz w:val="24"/>
        </w:rPr>
        <w:t>Servicios</w:t>
      </w:r>
      <w:r>
        <w:rPr>
          <w:spacing w:val="-7"/>
          <w:sz w:val="24"/>
        </w:rPr>
        <w:t> </w:t>
      </w:r>
      <w:r>
        <w:rPr>
          <w:sz w:val="24"/>
        </w:rPr>
        <w:t>sanitarios</w:t>
      </w:r>
    </w:p>
    <w:p>
      <w:pPr>
        <w:pStyle w:val="ListParagraph"/>
        <w:numPr>
          <w:ilvl w:val="0"/>
          <w:numId w:val="21"/>
        </w:numPr>
        <w:tabs>
          <w:tab w:pos="2266" w:val="left" w:leader="none"/>
        </w:tabs>
        <w:spacing w:line="254" w:lineRule="exact" w:before="0" w:after="0"/>
        <w:ind w:left="2265" w:right="0" w:hanging="349"/>
        <w:jc w:val="left"/>
        <w:rPr>
          <w:sz w:val="24"/>
        </w:rPr>
      </w:pPr>
      <w:r>
        <w:rPr>
          <w:sz w:val="24"/>
        </w:rPr>
        <w:t>Electricidad</w:t>
      </w:r>
    </w:p>
    <w:p>
      <w:pPr>
        <w:pStyle w:val="ListParagraph"/>
        <w:numPr>
          <w:ilvl w:val="0"/>
          <w:numId w:val="21"/>
        </w:numPr>
        <w:tabs>
          <w:tab w:pos="2265" w:val="left" w:leader="none"/>
          <w:tab w:pos="2266" w:val="left" w:leader="none"/>
        </w:tabs>
        <w:spacing w:line="254" w:lineRule="exact" w:before="0" w:after="0"/>
        <w:ind w:left="2265" w:right="0" w:hanging="349"/>
        <w:jc w:val="left"/>
        <w:rPr>
          <w:sz w:val="24"/>
        </w:rPr>
      </w:pPr>
      <w:r>
        <w:rPr>
          <w:sz w:val="24"/>
        </w:rPr>
        <w:t>Infraestructura</w:t>
      </w:r>
    </w:p>
    <w:p>
      <w:pPr>
        <w:pStyle w:val="ListParagraph"/>
        <w:numPr>
          <w:ilvl w:val="0"/>
          <w:numId w:val="21"/>
        </w:numPr>
        <w:tabs>
          <w:tab w:pos="2266" w:val="left" w:leader="none"/>
        </w:tabs>
        <w:spacing w:line="252" w:lineRule="exact" w:before="0" w:after="0"/>
        <w:ind w:left="2265" w:right="0" w:hanging="349"/>
        <w:jc w:val="left"/>
        <w:rPr>
          <w:sz w:val="24"/>
        </w:rPr>
      </w:pPr>
      <w:r>
        <w:rPr>
          <w:sz w:val="24"/>
        </w:rPr>
        <w:t>Materiales</w:t>
      </w:r>
      <w:r>
        <w:rPr>
          <w:spacing w:val="-14"/>
          <w:sz w:val="24"/>
        </w:rPr>
        <w:t> </w:t>
      </w:r>
      <w:r>
        <w:rPr>
          <w:sz w:val="24"/>
        </w:rPr>
        <w:t>gastables</w:t>
      </w:r>
    </w:p>
    <w:p>
      <w:pPr>
        <w:pStyle w:val="ListParagraph"/>
        <w:numPr>
          <w:ilvl w:val="0"/>
          <w:numId w:val="21"/>
        </w:numPr>
        <w:tabs>
          <w:tab w:pos="2266" w:val="left" w:leader="none"/>
        </w:tabs>
        <w:spacing w:line="252" w:lineRule="exact" w:before="0" w:after="0"/>
        <w:ind w:left="2265" w:right="0" w:hanging="349"/>
        <w:jc w:val="left"/>
        <w:rPr>
          <w:sz w:val="24"/>
        </w:rPr>
      </w:pPr>
      <w:r>
        <w:rPr>
          <w:sz w:val="24"/>
        </w:rPr>
        <w:t>Materiales</w:t>
      </w:r>
      <w:r>
        <w:rPr>
          <w:spacing w:val="-11"/>
          <w:sz w:val="24"/>
        </w:rPr>
        <w:t> </w:t>
      </w:r>
      <w:r>
        <w:rPr>
          <w:sz w:val="24"/>
        </w:rPr>
        <w:t>didácticos</w:t>
      </w:r>
    </w:p>
    <w:p>
      <w:pPr>
        <w:pStyle w:val="ListParagraph"/>
        <w:numPr>
          <w:ilvl w:val="0"/>
          <w:numId w:val="21"/>
        </w:numPr>
        <w:tabs>
          <w:tab w:pos="2265" w:val="left" w:leader="none"/>
          <w:tab w:pos="2266" w:val="left" w:leader="none"/>
        </w:tabs>
        <w:spacing w:line="254" w:lineRule="exact" w:before="0" w:after="0"/>
        <w:ind w:left="2265" w:right="0" w:hanging="349"/>
        <w:jc w:val="left"/>
        <w:rPr>
          <w:sz w:val="24"/>
        </w:rPr>
      </w:pPr>
      <w:r>
        <w:rPr>
          <w:sz w:val="24"/>
        </w:rPr>
        <w:t>Uso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caja</w:t>
      </w:r>
      <w:r>
        <w:rPr>
          <w:spacing w:val="-1"/>
          <w:sz w:val="24"/>
        </w:rPr>
        <w:t> </w:t>
      </w:r>
      <w:r>
        <w:rPr>
          <w:sz w:val="24"/>
        </w:rPr>
        <w:t>chica</w:t>
      </w:r>
    </w:p>
    <w:p>
      <w:pPr>
        <w:pStyle w:val="ListParagraph"/>
        <w:numPr>
          <w:ilvl w:val="0"/>
          <w:numId w:val="21"/>
        </w:numPr>
        <w:tabs>
          <w:tab w:pos="2265" w:val="left" w:leader="none"/>
          <w:tab w:pos="2266" w:val="left" w:leader="none"/>
        </w:tabs>
        <w:spacing w:line="254" w:lineRule="exact" w:before="0" w:after="0"/>
        <w:ind w:left="2265" w:right="0" w:hanging="349"/>
        <w:jc w:val="left"/>
        <w:rPr>
          <w:sz w:val="24"/>
        </w:rPr>
      </w:pPr>
      <w:r>
        <w:rPr>
          <w:sz w:val="24"/>
        </w:rPr>
        <w:t>Transportación</w:t>
      </w:r>
    </w:p>
    <w:p>
      <w:pPr>
        <w:pStyle w:val="ListParagraph"/>
        <w:numPr>
          <w:ilvl w:val="0"/>
          <w:numId w:val="21"/>
        </w:numPr>
        <w:tabs>
          <w:tab w:pos="2266" w:val="left" w:leader="none"/>
        </w:tabs>
        <w:spacing w:line="252" w:lineRule="exact" w:before="0" w:after="0"/>
        <w:ind w:left="2265" w:right="0" w:hanging="349"/>
        <w:jc w:val="left"/>
        <w:rPr>
          <w:sz w:val="24"/>
        </w:rPr>
      </w:pPr>
      <w:r>
        <w:rPr>
          <w:sz w:val="24"/>
        </w:rPr>
        <w:t>Alimentación</w:t>
      </w:r>
    </w:p>
    <w:p>
      <w:pPr>
        <w:pStyle w:val="ListParagraph"/>
        <w:numPr>
          <w:ilvl w:val="0"/>
          <w:numId w:val="21"/>
        </w:numPr>
        <w:tabs>
          <w:tab w:pos="2265" w:val="left" w:leader="none"/>
          <w:tab w:pos="2266" w:val="left" w:leader="none"/>
        </w:tabs>
        <w:spacing w:line="253" w:lineRule="exact" w:before="0" w:after="0"/>
        <w:ind w:left="2265" w:right="0" w:hanging="349"/>
        <w:jc w:val="left"/>
        <w:rPr>
          <w:sz w:val="24"/>
        </w:rPr>
      </w:pPr>
      <w:r>
        <w:rPr>
          <w:sz w:val="24"/>
        </w:rPr>
        <w:t>Higiene</w:t>
      </w:r>
      <w:r>
        <w:rPr>
          <w:spacing w:val="-7"/>
          <w:sz w:val="24"/>
        </w:rPr>
        <w:t> </w:t>
      </w:r>
      <w:r>
        <w:rPr>
          <w:sz w:val="24"/>
        </w:rPr>
        <w:t>y salud</w:t>
      </w:r>
    </w:p>
    <w:p>
      <w:pPr>
        <w:pStyle w:val="ListParagraph"/>
        <w:numPr>
          <w:ilvl w:val="0"/>
          <w:numId w:val="21"/>
        </w:numPr>
        <w:tabs>
          <w:tab w:pos="2266" w:val="left" w:leader="none"/>
        </w:tabs>
        <w:spacing w:line="265" w:lineRule="exact" w:before="0" w:after="0"/>
        <w:ind w:left="2265" w:right="0" w:hanging="349"/>
        <w:jc w:val="left"/>
        <w:rPr>
          <w:sz w:val="24"/>
        </w:rPr>
      </w:pPr>
      <w:r>
        <w:rPr>
          <w:sz w:val="24"/>
        </w:rPr>
        <w:t>Personal</w:t>
      </w:r>
      <w:r>
        <w:rPr>
          <w:spacing w:val="-7"/>
          <w:sz w:val="24"/>
        </w:rPr>
        <w:t> </w:t>
      </w:r>
      <w:r>
        <w:rPr>
          <w:sz w:val="24"/>
        </w:rPr>
        <w:t>externo</w:t>
      </w:r>
    </w:p>
    <w:p>
      <w:pPr>
        <w:pStyle w:val="ListParagraph"/>
        <w:numPr>
          <w:ilvl w:val="0"/>
          <w:numId w:val="21"/>
        </w:numPr>
        <w:tabs>
          <w:tab w:pos="2268" w:val="left" w:leader="none"/>
        </w:tabs>
        <w:spacing w:line="240" w:lineRule="auto" w:before="123" w:after="0"/>
        <w:ind w:left="2267" w:right="0" w:hanging="354"/>
        <w:jc w:val="left"/>
        <w:rPr>
          <w:sz w:val="24"/>
        </w:rPr>
      </w:pPr>
      <w:r>
        <w:rPr>
          <w:sz w:val="24"/>
        </w:rPr>
        <w:t>Mantenimiento</w:t>
      </w:r>
    </w:p>
    <w:p>
      <w:pPr>
        <w:pStyle w:val="ListParagraph"/>
        <w:numPr>
          <w:ilvl w:val="0"/>
          <w:numId w:val="21"/>
        </w:numPr>
        <w:tabs>
          <w:tab w:pos="2268" w:val="left" w:leader="none"/>
        </w:tabs>
        <w:spacing w:line="240" w:lineRule="auto" w:before="125" w:after="0"/>
        <w:ind w:left="2267" w:right="0" w:hanging="354"/>
        <w:jc w:val="left"/>
        <w:rPr>
          <w:sz w:val="24"/>
        </w:rPr>
      </w:pPr>
      <w:r>
        <w:rPr>
          <w:sz w:val="24"/>
        </w:rPr>
        <w:t>Todas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anteriores</w:t>
      </w:r>
    </w:p>
    <w:p>
      <w:pPr>
        <w:pStyle w:val="ListParagraph"/>
        <w:numPr>
          <w:ilvl w:val="0"/>
          <w:numId w:val="21"/>
        </w:numPr>
        <w:tabs>
          <w:tab w:pos="2268" w:val="left" w:leader="none"/>
        </w:tabs>
        <w:spacing w:line="240" w:lineRule="auto" w:before="125" w:after="0"/>
        <w:ind w:left="2267" w:right="0" w:hanging="354"/>
        <w:jc w:val="left"/>
        <w:rPr>
          <w:sz w:val="24"/>
        </w:rPr>
      </w:pPr>
      <w:r>
        <w:rPr>
          <w:sz w:val="24"/>
        </w:rPr>
        <w:t>Ningunas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anteriores</w:t>
      </w:r>
    </w:p>
    <w:p>
      <w:pPr>
        <w:pStyle w:val="BodyText"/>
        <w:spacing w:before="3"/>
        <w:rPr>
          <w:sz w:val="35"/>
        </w:rPr>
      </w:pPr>
    </w:p>
    <w:p>
      <w:pPr>
        <w:pStyle w:val="Heading3"/>
        <w:numPr>
          <w:ilvl w:val="0"/>
          <w:numId w:val="19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</w:pPr>
      <w:r>
        <w:rPr/>
        <w:t>¿A</w:t>
      </w:r>
      <w:r>
        <w:rPr>
          <w:spacing w:val="-2"/>
        </w:rPr>
        <w:t> </w:t>
      </w:r>
      <w:r>
        <w:rPr/>
        <w:t>qué</w:t>
      </w:r>
      <w:r>
        <w:rPr>
          <w:spacing w:val="-2"/>
        </w:rPr>
        <w:t> </w:t>
      </w:r>
      <w:r>
        <w:rPr/>
        <w:t>organismo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participación</w:t>
      </w:r>
      <w:r>
        <w:rPr>
          <w:spacing w:val="-1"/>
        </w:rPr>
        <w:t> </w:t>
      </w:r>
      <w:r>
        <w:rPr/>
        <w:t>usted</w:t>
      </w:r>
      <w:r>
        <w:rPr>
          <w:spacing w:val="-1"/>
        </w:rPr>
        <w:t> </w:t>
      </w:r>
      <w:r>
        <w:rPr/>
        <w:t>pertenece?</w:t>
      </w:r>
    </w:p>
    <w:p>
      <w:pPr>
        <w:pStyle w:val="ListParagraph"/>
        <w:numPr>
          <w:ilvl w:val="1"/>
          <w:numId w:val="21"/>
        </w:numPr>
        <w:tabs>
          <w:tab w:pos="3020" w:val="left" w:leader="none"/>
        </w:tabs>
        <w:spacing w:line="240" w:lineRule="auto" w:before="41" w:after="0"/>
        <w:ind w:left="3019" w:right="0" w:hanging="338"/>
        <w:jc w:val="left"/>
        <w:rPr>
          <w:sz w:val="24"/>
        </w:rPr>
      </w:pPr>
      <w:r>
        <w:rPr>
          <w:sz w:val="24"/>
        </w:rPr>
        <w:t>AMPAE</w:t>
      </w:r>
    </w:p>
    <w:p>
      <w:pPr>
        <w:pStyle w:val="ListParagraph"/>
        <w:numPr>
          <w:ilvl w:val="1"/>
          <w:numId w:val="21"/>
        </w:numPr>
        <w:tabs>
          <w:tab w:pos="3020" w:val="left" w:leader="none"/>
        </w:tabs>
        <w:spacing w:line="240" w:lineRule="auto" w:before="41" w:after="0"/>
        <w:ind w:left="3019" w:right="0" w:hanging="338"/>
        <w:jc w:val="left"/>
        <w:rPr>
          <w:sz w:val="24"/>
        </w:rPr>
      </w:pPr>
      <w:r>
        <w:rPr>
          <w:sz w:val="24"/>
        </w:rPr>
        <w:t>Equipo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gestión</w:t>
      </w:r>
    </w:p>
    <w:p>
      <w:pPr>
        <w:pStyle w:val="ListParagraph"/>
        <w:numPr>
          <w:ilvl w:val="1"/>
          <w:numId w:val="21"/>
        </w:numPr>
        <w:tabs>
          <w:tab w:pos="3020" w:val="left" w:leader="none"/>
        </w:tabs>
        <w:spacing w:line="240" w:lineRule="auto" w:before="43" w:after="0"/>
        <w:ind w:left="3019" w:right="0" w:hanging="338"/>
        <w:jc w:val="left"/>
        <w:rPr>
          <w:sz w:val="24"/>
        </w:rPr>
      </w:pPr>
      <w:r>
        <w:rPr>
          <w:sz w:val="24"/>
        </w:rPr>
        <w:t>Consejo</w:t>
      </w:r>
      <w:r>
        <w:rPr>
          <w:spacing w:val="-1"/>
          <w:sz w:val="24"/>
        </w:rPr>
        <w:t> </w:t>
      </w:r>
      <w:r>
        <w:rPr>
          <w:sz w:val="24"/>
        </w:rPr>
        <w:t>estudiantil</w:t>
      </w:r>
    </w:p>
    <w:p>
      <w:pPr>
        <w:pStyle w:val="ListParagraph"/>
        <w:numPr>
          <w:ilvl w:val="1"/>
          <w:numId w:val="21"/>
        </w:numPr>
        <w:tabs>
          <w:tab w:pos="3020" w:val="left" w:leader="none"/>
        </w:tabs>
        <w:spacing w:line="240" w:lineRule="auto" w:before="41" w:after="0"/>
        <w:ind w:left="3019" w:right="0" w:hanging="338"/>
        <w:jc w:val="left"/>
        <w:rPr>
          <w:sz w:val="24"/>
        </w:rPr>
      </w:pPr>
      <w:r>
        <w:rPr>
          <w:sz w:val="24"/>
        </w:rPr>
        <w:t>Sociedad</w:t>
      </w:r>
      <w:r>
        <w:rPr>
          <w:spacing w:val="-2"/>
          <w:sz w:val="24"/>
        </w:rPr>
        <w:t> </w:t>
      </w:r>
      <w:r>
        <w:rPr>
          <w:sz w:val="24"/>
        </w:rPr>
        <w:t>civil</w:t>
      </w:r>
    </w:p>
    <w:p>
      <w:pPr>
        <w:pStyle w:val="ListParagraph"/>
        <w:numPr>
          <w:ilvl w:val="1"/>
          <w:numId w:val="21"/>
        </w:numPr>
        <w:tabs>
          <w:tab w:pos="3020" w:val="left" w:leader="none"/>
        </w:tabs>
        <w:spacing w:line="240" w:lineRule="auto" w:before="40" w:after="0"/>
        <w:ind w:left="3019" w:right="0" w:hanging="338"/>
        <w:jc w:val="left"/>
        <w:rPr>
          <w:sz w:val="24"/>
        </w:rPr>
      </w:pPr>
      <w:r>
        <w:rPr>
          <w:sz w:val="24"/>
        </w:rPr>
        <w:t>Junta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maestros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1"/>
          <w:numId w:val="21"/>
        </w:numPr>
        <w:tabs>
          <w:tab w:pos="3020" w:val="left" w:leader="none"/>
          <w:tab w:pos="7506" w:val="left" w:leader="none"/>
        </w:tabs>
        <w:spacing w:line="240" w:lineRule="auto" w:before="90" w:after="0"/>
        <w:ind w:left="3019" w:right="0" w:hanging="338"/>
        <w:jc w:val="left"/>
        <w:rPr>
          <w:sz w:val="24"/>
        </w:rPr>
      </w:pPr>
      <w:r>
        <w:rPr>
          <w:sz w:val="24"/>
        </w:rPr>
        <w:t>Otros.</w:t>
      </w:r>
      <w:r>
        <w:rPr>
          <w:spacing w:val="-2"/>
          <w:sz w:val="24"/>
        </w:rPr>
        <w:t> </w:t>
      </w:r>
      <w:r>
        <w:rPr>
          <w:sz w:val="24"/>
        </w:rPr>
        <w:t>Especifique: 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3"/>
        <w:numPr>
          <w:ilvl w:val="0"/>
          <w:numId w:val="19"/>
        </w:numPr>
        <w:tabs>
          <w:tab w:pos="1502" w:val="left" w:leader="none"/>
        </w:tabs>
        <w:spacing w:line="360" w:lineRule="auto" w:before="90" w:after="0"/>
        <w:ind w:left="1502" w:right="1648" w:hanging="360"/>
        <w:jc w:val="left"/>
      </w:pPr>
      <w:r>
        <w:rPr/>
        <w:t>¿La</w:t>
      </w:r>
      <w:r>
        <w:rPr>
          <w:spacing w:val="30"/>
        </w:rPr>
        <w:t> </w:t>
      </w:r>
      <w:r>
        <w:rPr/>
        <w:t>Junta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centro</w:t>
      </w:r>
      <w:r>
        <w:rPr>
          <w:spacing w:val="30"/>
        </w:rPr>
        <w:t> </w:t>
      </w:r>
      <w:r>
        <w:rPr/>
        <w:t>es</w:t>
      </w:r>
      <w:r>
        <w:rPr>
          <w:spacing w:val="30"/>
        </w:rPr>
        <w:t> </w:t>
      </w:r>
      <w:r>
        <w:rPr/>
        <w:t>tomada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cuenta</w:t>
      </w:r>
      <w:r>
        <w:rPr>
          <w:spacing w:val="30"/>
        </w:rPr>
        <w:t> </w:t>
      </w:r>
      <w:r>
        <w:rPr/>
        <w:t>para</w:t>
      </w:r>
      <w:r>
        <w:rPr>
          <w:spacing w:val="30"/>
        </w:rPr>
        <w:t> </w:t>
      </w:r>
      <w:r>
        <w:rPr/>
        <w:t>elaborar,</w:t>
      </w:r>
      <w:r>
        <w:rPr>
          <w:spacing w:val="30"/>
        </w:rPr>
        <w:t> </w:t>
      </w:r>
      <w:r>
        <w:rPr/>
        <w:t>coordinar</w:t>
      </w:r>
      <w:r>
        <w:rPr>
          <w:spacing w:val="33"/>
        </w:rPr>
        <w:t> </w:t>
      </w:r>
      <w:r>
        <w:rPr/>
        <w:t>y</w:t>
      </w:r>
      <w:r>
        <w:rPr>
          <w:spacing w:val="-57"/>
        </w:rPr>
        <w:t> </w:t>
      </w:r>
      <w:r>
        <w:rPr/>
        <w:t>orientar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cerca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Proyectos</w:t>
      </w:r>
      <w:r>
        <w:rPr>
          <w:spacing w:val="-1"/>
        </w:rPr>
        <w:t> </w:t>
      </w:r>
      <w:r>
        <w:rPr/>
        <w:t>Educativos</w:t>
      </w:r>
      <w:r>
        <w:rPr>
          <w:spacing w:val="-1"/>
        </w:rPr>
        <w:t> </w:t>
      </w:r>
      <w:r>
        <w:rPr/>
        <w:t>de Centro</w:t>
      </w:r>
      <w:r>
        <w:rPr>
          <w:spacing w:val="-1"/>
        </w:rPr>
        <w:t> </w:t>
      </w:r>
      <w:r>
        <w:rPr/>
        <w:t>(PEC)?</w:t>
      </w:r>
    </w:p>
    <w:p>
      <w:pPr>
        <w:pStyle w:val="ListParagraph"/>
        <w:numPr>
          <w:ilvl w:val="0"/>
          <w:numId w:val="22"/>
        </w:numPr>
        <w:tabs>
          <w:tab w:pos="2311" w:val="left" w:leader="none"/>
        </w:tabs>
        <w:spacing w:line="240" w:lineRule="auto" w:before="1" w:after="0"/>
        <w:ind w:left="2310" w:right="0" w:hanging="349"/>
        <w:jc w:val="left"/>
        <w:rPr>
          <w:sz w:val="24"/>
        </w:rPr>
      </w:pPr>
      <w:r>
        <w:rPr>
          <w:sz w:val="24"/>
        </w:rPr>
        <w:t>Siempre</w:t>
      </w:r>
    </w:p>
    <w:p>
      <w:pPr>
        <w:pStyle w:val="ListParagraph"/>
        <w:numPr>
          <w:ilvl w:val="0"/>
          <w:numId w:val="22"/>
        </w:numPr>
        <w:tabs>
          <w:tab w:pos="2311" w:val="left" w:leader="none"/>
        </w:tabs>
        <w:spacing w:line="240" w:lineRule="auto" w:before="138" w:after="0"/>
        <w:ind w:left="2310" w:right="0" w:hanging="349"/>
        <w:jc w:val="left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veces</w:t>
      </w:r>
    </w:p>
    <w:p>
      <w:pPr>
        <w:pStyle w:val="ListParagraph"/>
        <w:numPr>
          <w:ilvl w:val="0"/>
          <w:numId w:val="22"/>
        </w:numPr>
        <w:tabs>
          <w:tab w:pos="2311" w:val="left" w:leader="none"/>
        </w:tabs>
        <w:spacing w:line="240" w:lineRule="auto" w:before="136" w:after="0"/>
        <w:ind w:left="2310" w:right="0" w:hanging="349"/>
        <w:jc w:val="left"/>
        <w:rPr>
          <w:sz w:val="24"/>
        </w:rPr>
      </w:pPr>
      <w:r>
        <w:rPr>
          <w:sz w:val="24"/>
        </w:rPr>
        <w:t>Casi</w:t>
      </w:r>
      <w:r>
        <w:rPr>
          <w:spacing w:val="-5"/>
          <w:sz w:val="24"/>
        </w:rPr>
        <w:t> </w:t>
      </w:r>
      <w:r>
        <w:rPr>
          <w:sz w:val="24"/>
        </w:rPr>
        <w:t>siempre</w:t>
      </w:r>
    </w:p>
    <w:p>
      <w:pPr>
        <w:pStyle w:val="ListParagraph"/>
        <w:numPr>
          <w:ilvl w:val="0"/>
          <w:numId w:val="22"/>
        </w:numPr>
        <w:tabs>
          <w:tab w:pos="2311" w:val="left" w:leader="none"/>
        </w:tabs>
        <w:spacing w:line="240" w:lineRule="auto" w:before="138" w:after="0"/>
        <w:ind w:left="2310" w:right="0" w:hanging="349"/>
        <w:jc w:val="left"/>
        <w:rPr>
          <w:sz w:val="24"/>
        </w:rPr>
      </w:pPr>
      <w:r>
        <w:rPr>
          <w:sz w:val="24"/>
        </w:rPr>
        <w:t>Nunca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3"/>
        <w:numPr>
          <w:ilvl w:val="0"/>
          <w:numId w:val="19"/>
        </w:numPr>
        <w:tabs>
          <w:tab w:pos="1502" w:val="left" w:leader="none"/>
        </w:tabs>
        <w:spacing w:line="360" w:lineRule="auto" w:before="0" w:after="0"/>
        <w:ind w:left="1502" w:right="1415" w:hanging="360"/>
        <w:jc w:val="left"/>
      </w:pPr>
      <w:bookmarkStart w:name="15 ¿La junta de Centro debe rendir cuent" w:id="40"/>
      <w:bookmarkEnd w:id="40"/>
      <w:r>
        <w:rPr>
          <w:b w:val="0"/>
        </w:rPr>
      </w:r>
      <w:bookmarkStart w:name="15 ¿La junta de Centro debe rendir cuent" w:id="41"/>
      <w:bookmarkEnd w:id="41"/>
      <w:r>
        <w:rPr/>
        <w:t>¿La</w:t>
      </w:r>
      <w:r>
        <w:rPr>
          <w:spacing w:val="39"/>
        </w:rPr>
        <w:t> </w:t>
      </w:r>
      <w:r>
        <w:rPr/>
        <w:t>junta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Centro</w:t>
      </w:r>
      <w:r>
        <w:rPr>
          <w:spacing w:val="40"/>
        </w:rPr>
        <w:t> </w:t>
      </w:r>
      <w:r>
        <w:rPr/>
        <w:t>debe</w:t>
      </w:r>
      <w:r>
        <w:rPr>
          <w:spacing w:val="39"/>
        </w:rPr>
        <w:t> </w:t>
      </w:r>
      <w:r>
        <w:rPr/>
        <w:t>rendir</w:t>
      </w:r>
      <w:r>
        <w:rPr>
          <w:spacing w:val="37"/>
        </w:rPr>
        <w:t> </w:t>
      </w:r>
      <w:r>
        <w:rPr/>
        <w:t>cuentas</w:t>
      </w:r>
      <w:r>
        <w:rPr>
          <w:spacing w:val="39"/>
        </w:rPr>
        <w:t> </w:t>
      </w:r>
      <w:r>
        <w:rPr/>
        <w:t>de</w:t>
      </w:r>
      <w:r>
        <w:rPr>
          <w:spacing w:val="41"/>
        </w:rPr>
        <w:t> </w:t>
      </w:r>
      <w:r>
        <w:rPr/>
        <w:t>los</w:t>
      </w:r>
      <w:r>
        <w:rPr>
          <w:spacing w:val="38"/>
        </w:rPr>
        <w:t> </w:t>
      </w:r>
      <w:r>
        <w:rPr/>
        <w:t>recursos</w:t>
      </w:r>
      <w:r>
        <w:rPr>
          <w:spacing w:val="40"/>
        </w:rPr>
        <w:t> </w:t>
      </w:r>
      <w:r>
        <w:rPr/>
        <w:t>asignadospor</w:t>
      </w:r>
      <w:r>
        <w:rPr>
          <w:spacing w:val="-57"/>
        </w:rPr>
        <w:t> </w:t>
      </w:r>
      <w:r>
        <w:rPr/>
        <w:t>el</w:t>
      </w:r>
      <w:r>
        <w:rPr>
          <w:spacing w:val="-1"/>
        </w:rPr>
        <w:t> </w:t>
      </w:r>
      <w:r>
        <w:rPr/>
        <w:t>MINERD</w:t>
      </w:r>
      <w:r>
        <w:rPr>
          <w:spacing w:val="2"/>
        </w:rPr>
        <w:t> </w:t>
      </w:r>
      <w:r>
        <w:rPr/>
        <w:t>y</w:t>
      </w:r>
      <w:r>
        <w:rPr>
          <w:spacing w:val="-8"/>
        </w:rPr>
        <w:t> </w:t>
      </w:r>
      <w:r>
        <w:rPr/>
        <w:t>otras</w:t>
      </w:r>
      <w:r>
        <w:rPr>
          <w:spacing w:val="2"/>
        </w:rPr>
        <w:t> </w:t>
      </w:r>
      <w:r>
        <w:rPr/>
        <w:t>fuentes?</w:t>
      </w:r>
    </w:p>
    <w:p>
      <w:pPr>
        <w:pStyle w:val="ListParagraph"/>
        <w:numPr>
          <w:ilvl w:val="0"/>
          <w:numId w:val="23"/>
        </w:numPr>
        <w:tabs>
          <w:tab w:pos="2311" w:val="left" w:leader="none"/>
        </w:tabs>
        <w:spacing w:line="240" w:lineRule="auto" w:before="1" w:after="0"/>
        <w:ind w:left="2310" w:right="0" w:hanging="349"/>
        <w:jc w:val="left"/>
        <w:rPr>
          <w:sz w:val="24"/>
        </w:rPr>
      </w:pPr>
      <w:r>
        <w:rPr>
          <w:sz w:val="24"/>
        </w:rPr>
        <w:t>Si</w:t>
      </w:r>
    </w:p>
    <w:p>
      <w:pPr>
        <w:pStyle w:val="ListParagraph"/>
        <w:numPr>
          <w:ilvl w:val="0"/>
          <w:numId w:val="23"/>
        </w:numPr>
        <w:tabs>
          <w:tab w:pos="2311" w:val="left" w:leader="none"/>
        </w:tabs>
        <w:spacing w:line="240" w:lineRule="auto" w:before="141" w:after="0"/>
        <w:ind w:left="2310" w:right="0" w:hanging="349"/>
        <w:jc w:val="left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veces</w:t>
      </w:r>
    </w:p>
    <w:p>
      <w:pPr>
        <w:pStyle w:val="ListParagraph"/>
        <w:numPr>
          <w:ilvl w:val="0"/>
          <w:numId w:val="23"/>
        </w:numPr>
        <w:tabs>
          <w:tab w:pos="2311" w:val="left" w:leader="none"/>
        </w:tabs>
        <w:spacing w:line="240" w:lineRule="auto" w:before="136" w:after="0"/>
        <w:ind w:left="2310" w:right="0" w:hanging="349"/>
        <w:jc w:val="left"/>
        <w:rPr>
          <w:sz w:val="24"/>
        </w:rPr>
      </w:pPr>
      <w:r>
        <w:rPr>
          <w:sz w:val="24"/>
        </w:rPr>
        <w:t>No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2816860</wp:posOffset>
            </wp:positionH>
            <wp:positionV relativeFrom="page">
              <wp:posOffset>395757</wp:posOffset>
            </wp:positionV>
            <wp:extent cx="2390435" cy="591118"/>
            <wp:effectExtent l="0" t="0" r="0" b="0"/>
            <wp:wrapNone/>
            <wp:docPr id="109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9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435" cy="591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ind w:left="2133" w:right="1842"/>
        <w:jc w:val="center"/>
      </w:pPr>
      <w:r>
        <w:rPr/>
        <w:t>Regional</w:t>
      </w:r>
      <w:r>
        <w:rPr>
          <w:spacing w:val="-1"/>
        </w:rPr>
        <w:t> </w:t>
      </w:r>
      <w:r>
        <w:rPr/>
        <w:t>10, Santo Domingo</w:t>
      </w:r>
    </w:p>
    <w:p>
      <w:pPr>
        <w:pStyle w:val="BodyText"/>
        <w:spacing w:before="180"/>
        <w:ind w:left="2133" w:right="2549"/>
        <w:jc w:val="center"/>
      </w:pPr>
      <w:r>
        <w:rPr/>
        <w:t>Distrito</w:t>
      </w:r>
      <w:r>
        <w:rPr>
          <w:spacing w:val="-1"/>
        </w:rPr>
        <w:t> </w:t>
      </w:r>
      <w:r>
        <w:rPr/>
        <w:t>Educativo</w:t>
      </w:r>
      <w:r>
        <w:rPr>
          <w:spacing w:val="-1"/>
        </w:rPr>
        <w:t> </w:t>
      </w:r>
      <w:r>
        <w:rPr/>
        <w:t>10-02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Sabana</w:t>
      </w:r>
      <w:r>
        <w:rPr>
          <w:spacing w:val="-2"/>
        </w:rPr>
        <w:t> </w:t>
      </w:r>
      <w:r>
        <w:rPr/>
        <w:t>Pérdida</w:t>
      </w:r>
    </w:p>
    <w:p>
      <w:pPr>
        <w:pStyle w:val="Heading1"/>
      </w:pPr>
      <w:r>
        <w:rPr/>
        <w:t>Escuela Básica</w:t>
      </w:r>
      <w:r>
        <w:rPr>
          <w:spacing w:val="-4"/>
        </w:rPr>
        <w:t> </w:t>
      </w:r>
      <w:r>
        <w:rPr/>
        <w:t>Ramona</w:t>
      </w:r>
      <w:r>
        <w:rPr>
          <w:spacing w:val="-1"/>
        </w:rPr>
        <w:t> </w:t>
      </w:r>
      <w:r>
        <w:rPr/>
        <w:t>Neris</w:t>
      </w:r>
      <w:r>
        <w:rPr>
          <w:spacing w:val="-3"/>
        </w:rPr>
        <w:t> </w:t>
      </w:r>
      <w:r>
        <w:rPr/>
        <w:t>Sosa</w:t>
      </w:r>
    </w:p>
    <w:p>
      <w:pPr>
        <w:spacing w:before="0"/>
        <w:ind w:left="2133" w:right="2549" w:firstLine="0"/>
        <w:jc w:val="center"/>
        <w:rPr>
          <w:sz w:val="18"/>
        </w:rPr>
      </w:pPr>
      <w:r>
        <w:rPr>
          <w:sz w:val="18"/>
        </w:rPr>
        <w:t>C/ 1era # 429, Sabana Centro, Sabana Perdida, Municipio Santo Domingo Norte</w:t>
      </w:r>
      <w:r>
        <w:rPr>
          <w:spacing w:val="-42"/>
          <w:sz w:val="18"/>
        </w:rPr>
        <w:t> </w:t>
      </w:r>
      <w:r>
        <w:rPr>
          <w:sz w:val="18"/>
        </w:rPr>
        <w:t>Tef.809-590-6247</w:t>
      </w:r>
      <w:r>
        <w:rPr>
          <w:spacing w:val="-2"/>
          <w:sz w:val="18"/>
        </w:rPr>
        <w:t> </w:t>
      </w:r>
      <w:r>
        <w:rPr>
          <w:sz w:val="18"/>
        </w:rPr>
        <w:t>Email: </w:t>
      </w:r>
      <w:hyperlink r:id="rId99">
        <w:r>
          <w:rPr>
            <w:sz w:val="18"/>
          </w:rPr>
          <w:t>ramonanerisosa@gmail.com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782" w:right="1199"/>
        <w:jc w:val="both"/>
      </w:pPr>
      <w:r>
        <w:rPr/>
        <w:t>Instrumento dirigido a la APMAE del Centro, para la recolección de datos que sustentan</w:t>
      </w:r>
      <w:r>
        <w:rPr>
          <w:spacing w:val="-57"/>
        </w:rPr>
        <w:t> </w:t>
      </w:r>
      <w:r>
        <w:rPr/>
        <w:t>esta investigación sobre la experiencia de descentralización educativa y participación</w:t>
      </w:r>
      <w:r>
        <w:rPr>
          <w:spacing w:val="1"/>
        </w:rPr>
        <w:t> </w:t>
      </w:r>
      <w:r>
        <w:rPr/>
        <w:t>comunitaria en la República Dominicana, Año 2023, en el centro educativo Ramona</w:t>
      </w:r>
      <w:r>
        <w:rPr>
          <w:spacing w:val="1"/>
        </w:rPr>
        <w:t> </w:t>
      </w:r>
      <w:r>
        <w:rPr/>
        <w:t>Neris Sosa, distrito educativo 10-02, Sabana perdida, Santo domingo norte, desde el año</w:t>
      </w:r>
      <w:r>
        <w:rPr>
          <w:spacing w:val="-57"/>
        </w:rPr>
        <w:t> </w:t>
      </w:r>
      <w:r>
        <w:rPr/>
        <w:t>fiscal</w:t>
      </w:r>
      <w:r>
        <w:rPr>
          <w:spacing w:val="-1"/>
        </w:rPr>
        <w:t> </w:t>
      </w:r>
      <w:r>
        <w:rPr/>
        <w:t>1997 hasta el</w:t>
      </w:r>
      <w:r>
        <w:rPr>
          <w:spacing w:val="2"/>
        </w:rPr>
        <w:t> </w:t>
      </w:r>
      <w:r>
        <w:rPr/>
        <w:t>año 2022.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782"/>
      </w:pPr>
      <w:r>
        <w:rPr/>
        <w:t>Datos</w:t>
      </w:r>
      <w:r>
        <w:rPr>
          <w:spacing w:val="-2"/>
        </w:rPr>
        <w:t> </w:t>
      </w:r>
      <w:r>
        <w:rPr/>
        <w:t>Generales</w:t>
      </w:r>
    </w:p>
    <w:p>
      <w:pPr>
        <w:pStyle w:val="ListParagraph"/>
        <w:numPr>
          <w:ilvl w:val="0"/>
          <w:numId w:val="24"/>
        </w:numPr>
        <w:tabs>
          <w:tab w:pos="1042" w:val="left" w:leader="none"/>
        </w:tabs>
        <w:spacing w:line="240" w:lineRule="auto" w:before="137" w:after="0"/>
        <w:ind w:left="1042" w:right="0" w:hanging="260"/>
        <w:jc w:val="left"/>
        <w:rPr>
          <w:sz w:val="24"/>
        </w:rPr>
      </w:pPr>
      <w:r>
        <w:rPr>
          <w:sz w:val="24"/>
        </w:rPr>
        <w:t>Sexo</w:t>
      </w:r>
    </w:p>
    <w:p>
      <w:pPr>
        <w:pStyle w:val="ListParagraph"/>
        <w:numPr>
          <w:ilvl w:val="1"/>
          <w:numId w:val="24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Masculino</w:t>
      </w:r>
    </w:p>
    <w:p>
      <w:pPr>
        <w:pStyle w:val="ListParagraph"/>
        <w:numPr>
          <w:ilvl w:val="1"/>
          <w:numId w:val="24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Femenino</w:t>
      </w:r>
    </w:p>
    <w:p>
      <w:pPr>
        <w:pStyle w:val="ListParagraph"/>
        <w:numPr>
          <w:ilvl w:val="0"/>
          <w:numId w:val="24"/>
        </w:numPr>
        <w:tabs>
          <w:tab w:pos="1042" w:val="left" w:leader="none"/>
        </w:tabs>
        <w:spacing w:line="240" w:lineRule="auto" w:before="137" w:after="0"/>
        <w:ind w:left="1042" w:right="0" w:hanging="260"/>
        <w:jc w:val="left"/>
        <w:rPr>
          <w:sz w:val="24"/>
        </w:rPr>
      </w:pPr>
      <w:r>
        <w:rPr>
          <w:sz w:val="24"/>
        </w:rPr>
        <w:t>Tiempo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cargo</w:t>
      </w:r>
    </w:p>
    <w:p>
      <w:pPr>
        <w:pStyle w:val="ListParagraph"/>
        <w:numPr>
          <w:ilvl w:val="1"/>
          <w:numId w:val="24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Menos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años</w:t>
      </w:r>
    </w:p>
    <w:p>
      <w:pPr>
        <w:pStyle w:val="ListParagraph"/>
        <w:numPr>
          <w:ilvl w:val="1"/>
          <w:numId w:val="24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5 a</w:t>
      </w:r>
      <w:r>
        <w:rPr>
          <w:spacing w:val="-1"/>
          <w:sz w:val="24"/>
        </w:rPr>
        <w:t> </w:t>
      </w:r>
      <w:r>
        <w:rPr>
          <w:sz w:val="24"/>
        </w:rPr>
        <w:t>15 años</w:t>
      </w:r>
    </w:p>
    <w:p>
      <w:pPr>
        <w:pStyle w:val="ListParagraph"/>
        <w:numPr>
          <w:ilvl w:val="1"/>
          <w:numId w:val="24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16 a</w:t>
      </w:r>
      <w:r>
        <w:rPr>
          <w:spacing w:val="-1"/>
          <w:sz w:val="24"/>
        </w:rPr>
        <w:t> </w:t>
      </w:r>
      <w:r>
        <w:rPr>
          <w:sz w:val="24"/>
        </w:rPr>
        <w:t>25</w:t>
      </w:r>
      <w:r>
        <w:rPr>
          <w:spacing w:val="-1"/>
          <w:sz w:val="24"/>
        </w:rPr>
        <w:t> </w:t>
      </w:r>
      <w:r>
        <w:rPr>
          <w:sz w:val="24"/>
        </w:rPr>
        <w:t>años</w:t>
      </w:r>
    </w:p>
    <w:p>
      <w:pPr>
        <w:pStyle w:val="ListParagraph"/>
        <w:numPr>
          <w:ilvl w:val="1"/>
          <w:numId w:val="24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26 a</w:t>
      </w:r>
      <w:r>
        <w:rPr>
          <w:spacing w:val="-1"/>
          <w:sz w:val="24"/>
        </w:rPr>
        <w:t> </w:t>
      </w:r>
      <w:r>
        <w:rPr>
          <w:sz w:val="24"/>
        </w:rPr>
        <w:t>30</w:t>
      </w:r>
      <w:r>
        <w:rPr>
          <w:spacing w:val="-1"/>
          <w:sz w:val="24"/>
        </w:rPr>
        <w:t> </w:t>
      </w:r>
      <w:r>
        <w:rPr>
          <w:sz w:val="24"/>
        </w:rPr>
        <w:t>años</w:t>
      </w:r>
    </w:p>
    <w:p>
      <w:pPr>
        <w:pStyle w:val="ListParagraph"/>
        <w:numPr>
          <w:ilvl w:val="1"/>
          <w:numId w:val="24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Más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31</w:t>
      </w:r>
      <w:r>
        <w:rPr>
          <w:spacing w:val="-1"/>
          <w:sz w:val="24"/>
        </w:rPr>
        <w:t> </w:t>
      </w:r>
      <w:r>
        <w:rPr>
          <w:sz w:val="24"/>
        </w:rPr>
        <w:t>años</w:t>
      </w:r>
    </w:p>
    <w:p>
      <w:pPr>
        <w:pStyle w:val="ListParagraph"/>
        <w:numPr>
          <w:ilvl w:val="0"/>
          <w:numId w:val="24"/>
        </w:numPr>
        <w:tabs>
          <w:tab w:pos="1042" w:val="left" w:leader="none"/>
        </w:tabs>
        <w:spacing w:line="240" w:lineRule="auto" w:before="135" w:after="0"/>
        <w:ind w:left="1042" w:right="7826" w:hanging="1042"/>
        <w:jc w:val="right"/>
        <w:rPr>
          <w:sz w:val="24"/>
        </w:rPr>
      </w:pPr>
      <w:r>
        <w:rPr>
          <w:sz w:val="24"/>
        </w:rPr>
        <w:t>Nivel</w:t>
      </w:r>
      <w:r>
        <w:rPr>
          <w:spacing w:val="-5"/>
          <w:sz w:val="24"/>
        </w:rPr>
        <w:t> </w:t>
      </w:r>
      <w:r>
        <w:rPr>
          <w:sz w:val="24"/>
        </w:rPr>
        <w:t>académico</w:t>
      </w:r>
    </w:p>
    <w:p>
      <w:pPr>
        <w:pStyle w:val="ListParagraph"/>
        <w:numPr>
          <w:ilvl w:val="1"/>
          <w:numId w:val="24"/>
        </w:numPr>
        <w:tabs>
          <w:tab w:pos="360" w:val="left" w:leader="none"/>
        </w:tabs>
        <w:spacing w:line="240" w:lineRule="auto" w:before="0" w:after="0"/>
        <w:ind w:left="1502" w:right="7918" w:hanging="1502"/>
        <w:jc w:val="right"/>
        <w:rPr>
          <w:sz w:val="24"/>
        </w:rPr>
      </w:pPr>
      <w:r>
        <w:rPr>
          <w:sz w:val="24"/>
        </w:rPr>
        <w:t>Licenciado</w:t>
      </w:r>
    </w:p>
    <w:p>
      <w:pPr>
        <w:pStyle w:val="ListParagraph"/>
        <w:numPr>
          <w:ilvl w:val="1"/>
          <w:numId w:val="24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Postgrado</w:t>
      </w:r>
    </w:p>
    <w:p>
      <w:pPr>
        <w:pStyle w:val="ListParagraph"/>
        <w:numPr>
          <w:ilvl w:val="1"/>
          <w:numId w:val="24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Maestría</w:t>
      </w:r>
    </w:p>
    <w:p>
      <w:pPr>
        <w:pStyle w:val="ListParagraph"/>
        <w:numPr>
          <w:ilvl w:val="1"/>
          <w:numId w:val="24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Doctorado</w:t>
      </w:r>
    </w:p>
    <w:p>
      <w:pPr>
        <w:pStyle w:val="ListParagraph"/>
        <w:numPr>
          <w:ilvl w:val="1"/>
          <w:numId w:val="24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Otro.</w:t>
      </w:r>
      <w:r>
        <w:rPr>
          <w:spacing w:val="-2"/>
          <w:sz w:val="24"/>
        </w:rPr>
        <w:t> </w:t>
      </w:r>
      <w:r>
        <w:rPr>
          <w:sz w:val="24"/>
        </w:rPr>
        <w:t>Especifique</w:t>
      </w:r>
    </w:p>
    <w:p>
      <w:pPr>
        <w:pStyle w:val="ListParagraph"/>
        <w:numPr>
          <w:ilvl w:val="0"/>
          <w:numId w:val="24"/>
        </w:numPr>
        <w:tabs>
          <w:tab w:pos="1042" w:val="left" w:leader="none"/>
        </w:tabs>
        <w:spacing w:line="240" w:lineRule="auto" w:before="137" w:after="0"/>
        <w:ind w:left="1042" w:right="0" w:hanging="260"/>
        <w:jc w:val="left"/>
        <w:rPr>
          <w:sz w:val="24"/>
        </w:rPr>
      </w:pPr>
      <w:r>
        <w:rPr>
          <w:sz w:val="24"/>
        </w:rPr>
        <w:t>¿Participa</w:t>
      </w:r>
      <w:r>
        <w:rPr>
          <w:spacing w:val="-1"/>
          <w:sz w:val="24"/>
        </w:rPr>
        <w:t> </w:t>
      </w:r>
      <w:r>
        <w:rPr>
          <w:sz w:val="24"/>
        </w:rPr>
        <w:t>la APMAE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actividades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realiza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centro?</w:t>
      </w:r>
    </w:p>
    <w:p>
      <w:pPr>
        <w:pStyle w:val="ListParagraph"/>
        <w:numPr>
          <w:ilvl w:val="1"/>
          <w:numId w:val="24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Siempre</w:t>
      </w:r>
    </w:p>
    <w:p>
      <w:pPr>
        <w:pStyle w:val="ListParagraph"/>
        <w:numPr>
          <w:ilvl w:val="1"/>
          <w:numId w:val="24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Casi</w:t>
      </w:r>
      <w:r>
        <w:rPr>
          <w:spacing w:val="-1"/>
          <w:sz w:val="24"/>
        </w:rPr>
        <w:t> </w:t>
      </w:r>
      <w:r>
        <w:rPr>
          <w:sz w:val="24"/>
        </w:rPr>
        <w:t>siempre</w:t>
      </w:r>
    </w:p>
    <w:p>
      <w:pPr>
        <w:pStyle w:val="ListParagraph"/>
        <w:numPr>
          <w:ilvl w:val="1"/>
          <w:numId w:val="24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veces</w:t>
      </w:r>
    </w:p>
    <w:p>
      <w:pPr>
        <w:pStyle w:val="ListParagraph"/>
        <w:numPr>
          <w:ilvl w:val="1"/>
          <w:numId w:val="24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Nunca</w:t>
      </w:r>
    </w:p>
    <w:p>
      <w:pPr>
        <w:pStyle w:val="ListParagraph"/>
        <w:numPr>
          <w:ilvl w:val="0"/>
          <w:numId w:val="24"/>
        </w:numPr>
        <w:tabs>
          <w:tab w:pos="1102" w:val="left" w:leader="none"/>
        </w:tabs>
        <w:spacing w:line="240" w:lineRule="auto" w:before="134" w:after="0"/>
        <w:ind w:left="782" w:right="1208" w:firstLine="60"/>
        <w:jc w:val="left"/>
        <w:rPr>
          <w:sz w:val="24"/>
        </w:rPr>
      </w:pPr>
      <w:r>
        <w:rPr>
          <w:sz w:val="24"/>
        </w:rPr>
        <w:t>¿Son motivados los miembros de la APMAE a participar en las tareas educativas que</w:t>
      </w:r>
      <w:r>
        <w:rPr>
          <w:spacing w:val="-58"/>
          <w:sz w:val="24"/>
        </w:rPr>
        <w:t> </w:t>
      </w:r>
      <w:r>
        <w:rPr>
          <w:sz w:val="24"/>
        </w:rPr>
        <w:t>realiza el centro?</w:t>
      </w:r>
    </w:p>
    <w:p>
      <w:pPr>
        <w:pStyle w:val="ListParagraph"/>
        <w:numPr>
          <w:ilvl w:val="1"/>
          <w:numId w:val="24"/>
        </w:numPr>
        <w:tabs>
          <w:tab w:pos="1502" w:val="left" w:leader="none"/>
        </w:tabs>
        <w:spacing w:line="240" w:lineRule="auto" w:before="1" w:after="0"/>
        <w:ind w:left="1502" w:right="0" w:hanging="361"/>
        <w:jc w:val="left"/>
        <w:rPr>
          <w:sz w:val="24"/>
        </w:rPr>
      </w:pPr>
      <w:r>
        <w:rPr>
          <w:sz w:val="24"/>
        </w:rPr>
        <w:t>Siempre</w:t>
      </w:r>
    </w:p>
    <w:p>
      <w:pPr>
        <w:pStyle w:val="ListParagraph"/>
        <w:numPr>
          <w:ilvl w:val="1"/>
          <w:numId w:val="24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Casi</w:t>
      </w:r>
      <w:r>
        <w:rPr>
          <w:spacing w:val="-1"/>
          <w:sz w:val="24"/>
        </w:rPr>
        <w:t> </w:t>
      </w:r>
      <w:r>
        <w:rPr>
          <w:sz w:val="24"/>
        </w:rPr>
        <w:t>siempre</w:t>
      </w:r>
    </w:p>
    <w:p>
      <w:pPr>
        <w:pStyle w:val="ListParagraph"/>
        <w:numPr>
          <w:ilvl w:val="1"/>
          <w:numId w:val="24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veces</w:t>
      </w:r>
    </w:p>
    <w:p>
      <w:pPr>
        <w:pStyle w:val="ListParagraph"/>
        <w:numPr>
          <w:ilvl w:val="1"/>
          <w:numId w:val="24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Nunca</w:t>
      </w:r>
    </w:p>
    <w:p>
      <w:pPr>
        <w:pStyle w:val="ListParagraph"/>
        <w:numPr>
          <w:ilvl w:val="0"/>
          <w:numId w:val="24"/>
        </w:numPr>
        <w:tabs>
          <w:tab w:pos="1042" w:val="left" w:leader="none"/>
        </w:tabs>
        <w:spacing w:line="240" w:lineRule="auto" w:before="137" w:after="0"/>
        <w:ind w:left="782" w:right="1252" w:firstLine="0"/>
        <w:jc w:val="left"/>
        <w:rPr>
          <w:sz w:val="24"/>
        </w:rPr>
      </w:pPr>
      <w:r>
        <w:rPr>
          <w:sz w:val="24"/>
        </w:rPr>
        <w:t>¿El</w:t>
      </w:r>
      <w:r>
        <w:rPr>
          <w:spacing w:val="-1"/>
          <w:sz w:val="24"/>
        </w:rPr>
        <w:t> </w:t>
      </w:r>
      <w:r>
        <w:rPr>
          <w:sz w:val="24"/>
        </w:rPr>
        <w:t>centro</w:t>
      </w:r>
      <w:r>
        <w:rPr>
          <w:spacing w:val="-1"/>
          <w:sz w:val="24"/>
        </w:rPr>
        <w:t> </w:t>
      </w:r>
      <w:r>
        <w:rPr>
          <w:sz w:val="24"/>
        </w:rPr>
        <w:t>toma en</w:t>
      </w:r>
      <w:r>
        <w:rPr>
          <w:spacing w:val="-1"/>
          <w:sz w:val="24"/>
        </w:rPr>
        <w:t> </w:t>
      </w:r>
      <w:r>
        <w:rPr>
          <w:sz w:val="24"/>
        </w:rPr>
        <w:t>cuenta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APMAE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participar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elaboración</w:t>
      </w:r>
      <w:r>
        <w:rPr>
          <w:spacing w:val="-1"/>
          <w:sz w:val="24"/>
        </w:rPr>
        <w:t> </w:t>
      </w:r>
      <w:r>
        <w:rPr>
          <w:sz w:val="24"/>
        </w:rPr>
        <w:t>del proyecto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centro?</w:t>
      </w:r>
    </w:p>
    <w:p>
      <w:pPr>
        <w:pStyle w:val="ListParagraph"/>
        <w:numPr>
          <w:ilvl w:val="1"/>
          <w:numId w:val="24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Siempre</w:t>
      </w:r>
    </w:p>
    <w:p>
      <w:pPr>
        <w:pStyle w:val="ListParagraph"/>
        <w:numPr>
          <w:ilvl w:val="1"/>
          <w:numId w:val="24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Casi siempre</w:t>
      </w:r>
    </w:p>
    <w:p>
      <w:pPr>
        <w:pStyle w:val="ListParagraph"/>
        <w:numPr>
          <w:ilvl w:val="1"/>
          <w:numId w:val="24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veces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1"/>
          <w:numId w:val="24"/>
        </w:numPr>
        <w:tabs>
          <w:tab w:pos="1502" w:val="left" w:leader="none"/>
        </w:tabs>
        <w:spacing w:line="240" w:lineRule="auto" w:before="90" w:after="0"/>
        <w:ind w:left="1502" w:right="0" w:hanging="361"/>
        <w:jc w:val="left"/>
        <w:rPr>
          <w:sz w:val="24"/>
        </w:rPr>
      </w:pPr>
      <w:r>
        <w:rPr>
          <w:sz w:val="24"/>
        </w:rPr>
        <w:t>Nunca</w:t>
      </w:r>
    </w:p>
    <w:p>
      <w:pPr>
        <w:pStyle w:val="ListParagraph"/>
        <w:numPr>
          <w:ilvl w:val="0"/>
          <w:numId w:val="25"/>
        </w:numPr>
        <w:tabs>
          <w:tab w:pos="1023" w:val="left" w:leader="none"/>
        </w:tabs>
        <w:spacing w:line="240" w:lineRule="auto" w:before="137" w:after="0"/>
        <w:ind w:left="782" w:right="2220" w:firstLine="0"/>
        <w:jc w:val="left"/>
        <w:rPr>
          <w:sz w:val="24"/>
        </w:rPr>
      </w:pPr>
      <w:r>
        <w:rPr>
          <w:sz w:val="24"/>
        </w:rPr>
        <w:t>¿Participan los miembros de la APMAE en? (puede seleccionar más de una</w:t>
      </w:r>
      <w:r>
        <w:rPr>
          <w:spacing w:val="-57"/>
          <w:sz w:val="24"/>
        </w:rPr>
        <w:t> </w:t>
      </w:r>
      <w:r>
        <w:rPr>
          <w:sz w:val="24"/>
        </w:rPr>
        <w:t>respuesta)</w:t>
      </w:r>
    </w:p>
    <w:p>
      <w:pPr>
        <w:pStyle w:val="ListParagraph"/>
        <w:numPr>
          <w:ilvl w:val="1"/>
          <w:numId w:val="25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Elaboración e</w:t>
      </w:r>
      <w:r>
        <w:rPr>
          <w:spacing w:val="-2"/>
          <w:sz w:val="24"/>
        </w:rPr>
        <w:t> </w:t>
      </w:r>
      <w:r>
        <w:rPr>
          <w:sz w:val="24"/>
        </w:rPr>
        <w:t>identificación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necesidades</w:t>
      </w:r>
    </w:p>
    <w:p>
      <w:pPr>
        <w:pStyle w:val="ListParagraph"/>
        <w:numPr>
          <w:ilvl w:val="1"/>
          <w:numId w:val="25"/>
        </w:numPr>
        <w:tabs>
          <w:tab w:pos="1502" w:val="left" w:leader="none"/>
        </w:tabs>
        <w:spacing w:line="240" w:lineRule="auto" w:before="0" w:after="0"/>
        <w:ind w:left="1502" w:right="1559" w:hanging="360"/>
        <w:jc w:val="left"/>
        <w:rPr>
          <w:sz w:val="24"/>
        </w:rPr>
      </w:pPr>
      <w:r>
        <w:rPr>
          <w:sz w:val="24"/>
        </w:rPr>
        <w:t>Supervisión y monitoreo en el manejo y ejecución de los recursos asignaos al</w:t>
      </w:r>
      <w:r>
        <w:rPr>
          <w:spacing w:val="-57"/>
          <w:sz w:val="24"/>
        </w:rPr>
        <w:t> </w:t>
      </w:r>
      <w:r>
        <w:rPr>
          <w:sz w:val="24"/>
        </w:rPr>
        <w:t>centro</w:t>
      </w:r>
    </w:p>
    <w:p>
      <w:pPr>
        <w:pStyle w:val="ListParagraph"/>
        <w:numPr>
          <w:ilvl w:val="1"/>
          <w:numId w:val="25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Elaboración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presupuesto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centro</w:t>
      </w:r>
    </w:p>
    <w:p>
      <w:pPr>
        <w:pStyle w:val="ListParagraph"/>
        <w:numPr>
          <w:ilvl w:val="1"/>
          <w:numId w:val="25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Elaboración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Plan</w:t>
      </w:r>
      <w:r>
        <w:rPr>
          <w:spacing w:val="-1"/>
          <w:sz w:val="24"/>
        </w:rPr>
        <w:t> </w:t>
      </w:r>
      <w:r>
        <w:rPr>
          <w:sz w:val="24"/>
        </w:rPr>
        <w:t>Operativo</w:t>
      </w:r>
      <w:r>
        <w:rPr>
          <w:spacing w:val="-1"/>
          <w:sz w:val="24"/>
        </w:rPr>
        <w:t> </w:t>
      </w:r>
      <w:r>
        <w:rPr>
          <w:sz w:val="24"/>
        </w:rPr>
        <w:t>Anual</w:t>
      </w:r>
      <w:r>
        <w:rPr>
          <w:spacing w:val="-1"/>
          <w:sz w:val="24"/>
        </w:rPr>
        <w:t> </w:t>
      </w:r>
      <w:r>
        <w:rPr>
          <w:sz w:val="24"/>
        </w:rPr>
        <w:t>(POA)</w:t>
      </w:r>
    </w:p>
    <w:p>
      <w:pPr>
        <w:pStyle w:val="ListParagraph"/>
        <w:numPr>
          <w:ilvl w:val="1"/>
          <w:numId w:val="25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Elaboración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Proyecto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centro</w:t>
      </w:r>
    </w:p>
    <w:p>
      <w:pPr>
        <w:pStyle w:val="ListParagraph"/>
        <w:numPr>
          <w:ilvl w:val="1"/>
          <w:numId w:val="25"/>
        </w:numPr>
        <w:tabs>
          <w:tab w:pos="1501" w:val="left" w:leader="none"/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procesos</w:t>
      </w:r>
      <w:r>
        <w:rPr>
          <w:spacing w:val="-1"/>
          <w:sz w:val="24"/>
        </w:rPr>
        <w:t> </w:t>
      </w:r>
      <w:r>
        <w:rPr>
          <w:sz w:val="24"/>
        </w:rPr>
        <w:t>de aprendizaje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estudiantes</w:t>
      </w:r>
    </w:p>
    <w:p>
      <w:pPr>
        <w:pStyle w:val="ListParagraph"/>
        <w:numPr>
          <w:ilvl w:val="1"/>
          <w:numId w:val="25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Otra</w:t>
      </w:r>
      <w:r>
        <w:rPr>
          <w:spacing w:val="-3"/>
          <w:sz w:val="24"/>
        </w:rPr>
        <w:t> </w:t>
      </w:r>
      <w:r>
        <w:rPr>
          <w:sz w:val="24"/>
        </w:rPr>
        <w:t>especifique</w:t>
      </w:r>
    </w:p>
    <w:p>
      <w:pPr>
        <w:pStyle w:val="ListParagraph"/>
        <w:numPr>
          <w:ilvl w:val="1"/>
          <w:numId w:val="25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sabe</w:t>
      </w:r>
    </w:p>
    <w:p>
      <w:pPr>
        <w:pStyle w:val="BodyText"/>
        <w:spacing w:before="138"/>
        <w:ind w:left="782" w:right="1390"/>
      </w:pPr>
      <w:r>
        <w:rPr/>
        <w:t>8 ¿Considera la APMAE, que el centro cumple con los siguientes procedimientos para</w:t>
      </w:r>
      <w:r>
        <w:rPr>
          <w:spacing w:val="-57"/>
        </w:rPr>
        <w:t> </w:t>
      </w:r>
      <w:r>
        <w:rPr/>
        <w:t>la inversión de los recursos asignados al centro? (puede seleccionar más de una</w:t>
      </w:r>
      <w:r>
        <w:rPr>
          <w:spacing w:val="1"/>
        </w:rPr>
        <w:t> </w:t>
      </w:r>
      <w:r>
        <w:rPr/>
        <w:t>respuesta)</w:t>
      </w:r>
    </w:p>
    <w:p>
      <w:pPr>
        <w:pStyle w:val="BodyText"/>
        <w:spacing w:before="8"/>
        <w:rPr>
          <w:sz w:val="35"/>
        </w:rPr>
      </w:pPr>
    </w:p>
    <w:p>
      <w:pPr>
        <w:pStyle w:val="ListParagraph"/>
        <w:numPr>
          <w:ilvl w:val="0"/>
          <w:numId w:val="26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Actas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Reuniones</w:t>
      </w:r>
    </w:p>
    <w:p>
      <w:pPr>
        <w:pStyle w:val="ListParagraph"/>
        <w:numPr>
          <w:ilvl w:val="0"/>
          <w:numId w:val="26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Resoluciones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reglamentos</w:t>
      </w:r>
      <w:r>
        <w:rPr>
          <w:spacing w:val="-1"/>
          <w:sz w:val="24"/>
        </w:rPr>
        <w:t> </w:t>
      </w:r>
      <w:r>
        <w:rPr>
          <w:sz w:val="24"/>
        </w:rPr>
        <w:t>tomados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cuenta</w:t>
      </w:r>
    </w:p>
    <w:p>
      <w:pPr>
        <w:pStyle w:val="ListParagraph"/>
        <w:numPr>
          <w:ilvl w:val="0"/>
          <w:numId w:val="26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Resoluciones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Junta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Centro</w:t>
      </w:r>
    </w:p>
    <w:p>
      <w:pPr>
        <w:pStyle w:val="ListParagraph"/>
        <w:numPr>
          <w:ilvl w:val="0"/>
          <w:numId w:val="26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Lista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necesidades</w:t>
      </w:r>
      <w:r>
        <w:rPr>
          <w:spacing w:val="-2"/>
          <w:sz w:val="24"/>
        </w:rPr>
        <w:t> </w:t>
      </w:r>
      <w:r>
        <w:rPr>
          <w:sz w:val="24"/>
        </w:rPr>
        <w:t>identificadas</w:t>
      </w:r>
    </w:p>
    <w:p>
      <w:pPr>
        <w:pStyle w:val="ListParagraph"/>
        <w:numPr>
          <w:ilvl w:val="0"/>
          <w:numId w:val="26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Formularios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distribución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presupuesto</w:t>
      </w:r>
    </w:p>
    <w:p>
      <w:pPr>
        <w:pStyle w:val="ListParagraph"/>
        <w:numPr>
          <w:ilvl w:val="0"/>
          <w:numId w:val="26"/>
        </w:numPr>
        <w:tabs>
          <w:tab w:pos="1501" w:val="left" w:leader="none"/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Formulario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rendición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cuentas.</w:t>
      </w:r>
    </w:p>
    <w:p>
      <w:pPr>
        <w:pStyle w:val="ListParagraph"/>
        <w:numPr>
          <w:ilvl w:val="0"/>
          <w:numId w:val="26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Facturas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compra</w:t>
      </w:r>
    </w:p>
    <w:p>
      <w:pPr>
        <w:pStyle w:val="ListParagraph"/>
        <w:numPr>
          <w:ilvl w:val="0"/>
          <w:numId w:val="26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Recibos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gastos.</w:t>
      </w:r>
    </w:p>
    <w:p>
      <w:pPr>
        <w:pStyle w:val="ListParagraph"/>
        <w:numPr>
          <w:ilvl w:val="0"/>
          <w:numId w:val="26"/>
        </w:numPr>
        <w:tabs>
          <w:tab w:pos="1501" w:val="left" w:leader="none"/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Fiscalizar</w:t>
      </w:r>
    </w:p>
    <w:p>
      <w:pPr>
        <w:pStyle w:val="ListParagraph"/>
        <w:numPr>
          <w:ilvl w:val="0"/>
          <w:numId w:val="26"/>
        </w:numPr>
        <w:tabs>
          <w:tab w:pos="1501" w:val="left" w:leader="none"/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Otra</w:t>
      </w:r>
      <w:r>
        <w:rPr>
          <w:spacing w:val="-3"/>
          <w:sz w:val="24"/>
        </w:rPr>
        <w:t> </w:t>
      </w:r>
      <w:r>
        <w:rPr>
          <w:sz w:val="24"/>
        </w:rPr>
        <w:t>especifique</w:t>
      </w:r>
    </w:p>
    <w:p>
      <w:pPr>
        <w:pStyle w:val="ListParagraph"/>
        <w:numPr>
          <w:ilvl w:val="0"/>
          <w:numId w:val="26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tiene</w:t>
      </w:r>
      <w:r>
        <w:rPr>
          <w:spacing w:val="-2"/>
          <w:sz w:val="24"/>
        </w:rPr>
        <w:t> </w:t>
      </w:r>
      <w:r>
        <w:rPr>
          <w:sz w:val="24"/>
        </w:rPr>
        <w:t>información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27"/>
        </w:numPr>
        <w:tabs>
          <w:tab w:pos="1023" w:val="left" w:leader="none"/>
        </w:tabs>
        <w:spacing w:line="240" w:lineRule="auto" w:before="0" w:after="0"/>
        <w:ind w:left="782" w:right="1623" w:firstLine="0"/>
        <w:jc w:val="left"/>
        <w:rPr>
          <w:sz w:val="24"/>
        </w:rPr>
      </w:pPr>
      <w:r>
        <w:rPr>
          <w:sz w:val="24"/>
        </w:rPr>
        <w:t>¿Cuáles de los siguientes documentos se toman como referencia al invertir los</w:t>
      </w:r>
      <w:r>
        <w:rPr>
          <w:spacing w:val="1"/>
          <w:sz w:val="24"/>
        </w:rPr>
        <w:t> </w:t>
      </w:r>
      <w:r>
        <w:rPr>
          <w:sz w:val="24"/>
        </w:rPr>
        <w:t>recursos</w:t>
      </w:r>
      <w:r>
        <w:rPr>
          <w:spacing w:val="-1"/>
          <w:sz w:val="24"/>
        </w:rPr>
        <w:t> </w:t>
      </w:r>
      <w:r>
        <w:rPr>
          <w:sz w:val="24"/>
        </w:rPr>
        <w:t>económicos</w:t>
      </w:r>
      <w:r>
        <w:rPr>
          <w:spacing w:val="-1"/>
          <w:sz w:val="24"/>
        </w:rPr>
        <w:t> </w:t>
      </w:r>
      <w:r>
        <w:rPr>
          <w:sz w:val="24"/>
        </w:rPr>
        <w:t>que llegan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centro?</w:t>
      </w:r>
      <w:r>
        <w:rPr>
          <w:spacing w:val="-2"/>
          <w:sz w:val="24"/>
        </w:rPr>
        <w:t> </w:t>
      </w:r>
      <w:r>
        <w:rPr>
          <w:sz w:val="24"/>
        </w:rPr>
        <w:t>(puede seleccionar</w:t>
      </w:r>
      <w:r>
        <w:rPr>
          <w:spacing w:val="-2"/>
          <w:sz w:val="24"/>
        </w:rPr>
        <w:t> </w:t>
      </w:r>
      <w:r>
        <w:rPr>
          <w:sz w:val="24"/>
        </w:rPr>
        <w:t>más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respuesta)</w:t>
      </w:r>
    </w:p>
    <w:p>
      <w:pPr>
        <w:pStyle w:val="ListParagraph"/>
        <w:numPr>
          <w:ilvl w:val="1"/>
          <w:numId w:val="27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Instructivo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manejo</w:t>
      </w:r>
      <w:r>
        <w:rPr>
          <w:spacing w:val="-1"/>
          <w:sz w:val="24"/>
        </w:rPr>
        <w:t> </w:t>
      </w:r>
      <w:r>
        <w:rPr>
          <w:sz w:val="24"/>
        </w:rPr>
        <w:t>de fondos</w:t>
      </w:r>
    </w:p>
    <w:p>
      <w:pPr>
        <w:pStyle w:val="ListParagraph"/>
        <w:numPr>
          <w:ilvl w:val="1"/>
          <w:numId w:val="27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Ordenanza</w:t>
      </w:r>
      <w:r>
        <w:rPr>
          <w:spacing w:val="-2"/>
          <w:sz w:val="24"/>
        </w:rPr>
        <w:t> </w:t>
      </w:r>
      <w:r>
        <w:rPr>
          <w:sz w:val="24"/>
        </w:rPr>
        <w:t>1´96</w:t>
      </w:r>
    </w:p>
    <w:p>
      <w:pPr>
        <w:pStyle w:val="ListParagraph"/>
        <w:numPr>
          <w:ilvl w:val="1"/>
          <w:numId w:val="27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Resolución</w:t>
      </w:r>
      <w:r>
        <w:rPr>
          <w:spacing w:val="-1"/>
          <w:sz w:val="24"/>
        </w:rPr>
        <w:t> </w:t>
      </w:r>
      <w:r>
        <w:rPr>
          <w:sz w:val="24"/>
        </w:rPr>
        <w:t>0668-2011</w:t>
      </w:r>
    </w:p>
    <w:p>
      <w:pPr>
        <w:pStyle w:val="BodyText"/>
        <w:ind w:left="1141"/>
      </w:pPr>
      <w:r>
        <w:rPr/>
        <w:t>d)</w:t>
      </w:r>
      <w:r>
        <w:rPr>
          <w:spacing w:val="41"/>
        </w:rPr>
        <w:t> </w:t>
      </w:r>
      <w:r>
        <w:rPr/>
        <w:t>4.</w:t>
      </w:r>
      <w:r>
        <w:rPr>
          <w:spacing w:val="-1"/>
        </w:rPr>
        <w:t> </w:t>
      </w:r>
      <w:r>
        <w:rPr/>
        <w:t>Ley 66´97</w:t>
      </w:r>
    </w:p>
    <w:p>
      <w:pPr>
        <w:pStyle w:val="ListParagraph"/>
        <w:numPr>
          <w:ilvl w:val="0"/>
          <w:numId w:val="28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Orden</w:t>
      </w:r>
      <w:r>
        <w:rPr>
          <w:spacing w:val="-1"/>
          <w:sz w:val="24"/>
        </w:rPr>
        <w:t> </w:t>
      </w:r>
      <w:r>
        <w:rPr>
          <w:sz w:val="24"/>
        </w:rPr>
        <w:t>departamental</w:t>
      </w:r>
      <w:r>
        <w:rPr>
          <w:spacing w:val="-1"/>
          <w:sz w:val="24"/>
        </w:rPr>
        <w:t> </w:t>
      </w:r>
      <w:r>
        <w:rPr>
          <w:sz w:val="24"/>
        </w:rPr>
        <w:t>6´95</w:t>
      </w:r>
    </w:p>
    <w:p>
      <w:pPr>
        <w:pStyle w:val="ListParagraph"/>
        <w:numPr>
          <w:ilvl w:val="0"/>
          <w:numId w:val="28"/>
        </w:numPr>
        <w:tabs>
          <w:tab w:pos="1501" w:val="left" w:leader="none"/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Ordenanza</w:t>
      </w:r>
      <w:r>
        <w:rPr>
          <w:spacing w:val="-3"/>
          <w:sz w:val="24"/>
        </w:rPr>
        <w:t> </w:t>
      </w:r>
      <w:r>
        <w:rPr>
          <w:sz w:val="24"/>
        </w:rPr>
        <w:t>02-2008</w:t>
      </w:r>
    </w:p>
    <w:p>
      <w:pPr>
        <w:pStyle w:val="ListParagraph"/>
        <w:numPr>
          <w:ilvl w:val="0"/>
          <w:numId w:val="28"/>
        </w:numPr>
        <w:tabs>
          <w:tab w:pos="1502" w:val="left" w:leader="none"/>
        </w:tabs>
        <w:spacing w:line="240" w:lineRule="auto" w:before="1" w:after="0"/>
        <w:ind w:left="1502" w:right="0" w:hanging="361"/>
        <w:jc w:val="left"/>
        <w:rPr>
          <w:sz w:val="24"/>
        </w:rPr>
      </w:pPr>
      <w:r>
        <w:rPr>
          <w:sz w:val="24"/>
        </w:rPr>
        <w:t>Plan</w:t>
      </w:r>
      <w:r>
        <w:rPr>
          <w:spacing w:val="-4"/>
          <w:sz w:val="24"/>
        </w:rPr>
        <w:t> </w:t>
      </w:r>
      <w:r>
        <w:rPr>
          <w:sz w:val="24"/>
        </w:rPr>
        <w:t>Operativo</w:t>
      </w:r>
      <w:r>
        <w:rPr>
          <w:spacing w:val="-3"/>
          <w:sz w:val="24"/>
        </w:rPr>
        <w:t> </w:t>
      </w:r>
      <w:r>
        <w:rPr>
          <w:sz w:val="24"/>
        </w:rPr>
        <w:t>Anual</w:t>
      </w:r>
    </w:p>
    <w:p>
      <w:pPr>
        <w:pStyle w:val="ListParagraph"/>
        <w:numPr>
          <w:ilvl w:val="0"/>
          <w:numId w:val="28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Presupuesto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gastos</w:t>
      </w:r>
    </w:p>
    <w:p>
      <w:pPr>
        <w:pStyle w:val="ListParagraph"/>
        <w:numPr>
          <w:ilvl w:val="0"/>
          <w:numId w:val="28"/>
        </w:numPr>
        <w:tabs>
          <w:tab w:pos="1501" w:val="left" w:leader="none"/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Lista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necesidades</w:t>
      </w:r>
      <w:r>
        <w:rPr>
          <w:spacing w:val="-1"/>
          <w:sz w:val="24"/>
        </w:rPr>
        <w:t> </w:t>
      </w:r>
      <w:r>
        <w:rPr>
          <w:sz w:val="24"/>
        </w:rPr>
        <w:t>identificadas</w:t>
      </w:r>
    </w:p>
    <w:p>
      <w:pPr>
        <w:pStyle w:val="ListParagraph"/>
        <w:numPr>
          <w:ilvl w:val="0"/>
          <w:numId w:val="28"/>
        </w:numPr>
        <w:tabs>
          <w:tab w:pos="1501" w:val="left" w:leader="none"/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tiene</w:t>
      </w:r>
      <w:r>
        <w:rPr>
          <w:spacing w:val="-3"/>
          <w:sz w:val="24"/>
        </w:rPr>
        <w:t> </w:t>
      </w:r>
      <w:r>
        <w:rPr>
          <w:sz w:val="24"/>
        </w:rPr>
        <w:t>conocimiento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27"/>
        </w:numPr>
        <w:tabs>
          <w:tab w:pos="1143" w:val="left" w:leader="none"/>
        </w:tabs>
        <w:spacing w:line="240" w:lineRule="auto" w:before="0" w:after="0"/>
        <w:ind w:left="782" w:right="1468" w:firstLine="0"/>
        <w:jc w:val="left"/>
        <w:rPr>
          <w:sz w:val="24"/>
        </w:rPr>
      </w:pPr>
      <w:r>
        <w:rPr>
          <w:sz w:val="24"/>
        </w:rPr>
        <w:t>¿Considera la APMAE que se toman en cuenta los reglamentos y resoluciones del</w:t>
      </w:r>
      <w:r>
        <w:rPr>
          <w:spacing w:val="-58"/>
          <w:sz w:val="24"/>
        </w:rPr>
        <w:t> </w:t>
      </w:r>
      <w:r>
        <w:rPr>
          <w:sz w:val="24"/>
        </w:rPr>
        <w:t>Ministerio</w:t>
      </w:r>
      <w:r>
        <w:rPr>
          <w:spacing w:val="-1"/>
          <w:sz w:val="24"/>
        </w:rPr>
        <w:t> </w:t>
      </w:r>
      <w:r>
        <w:rPr>
          <w:sz w:val="24"/>
        </w:rPr>
        <w:t>a la</w:t>
      </w:r>
      <w:r>
        <w:rPr>
          <w:spacing w:val="-1"/>
          <w:sz w:val="24"/>
        </w:rPr>
        <w:t> </w:t>
      </w:r>
      <w:r>
        <w:rPr>
          <w:sz w:val="24"/>
        </w:rPr>
        <w:t>hora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invertir los recursos que</w:t>
      </w:r>
      <w:r>
        <w:rPr>
          <w:spacing w:val="-2"/>
          <w:sz w:val="24"/>
        </w:rPr>
        <w:t> </w:t>
      </w:r>
      <w:r>
        <w:rPr>
          <w:sz w:val="24"/>
        </w:rPr>
        <w:t>recibe centro?</w:t>
      </w:r>
    </w:p>
    <w:p>
      <w:pPr>
        <w:pStyle w:val="ListParagraph"/>
        <w:numPr>
          <w:ilvl w:val="1"/>
          <w:numId w:val="27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Si</w:t>
      </w:r>
    </w:p>
    <w:p>
      <w:pPr>
        <w:pStyle w:val="ListParagraph"/>
        <w:numPr>
          <w:ilvl w:val="1"/>
          <w:numId w:val="27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No</w:t>
      </w:r>
    </w:p>
    <w:p>
      <w:pPr>
        <w:pStyle w:val="ListParagraph"/>
        <w:numPr>
          <w:ilvl w:val="1"/>
          <w:numId w:val="27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sabe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1116" w:footer="0" w:top="1320" w:bottom="280" w:left="920" w:right="50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0"/>
          <w:numId w:val="27"/>
        </w:numPr>
        <w:tabs>
          <w:tab w:pos="1084" w:val="left" w:leader="none"/>
        </w:tabs>
        <w:spacing w:line="240" w:lineRule="auto" w:before="90" w:after="0"/>
        <w:ind w:left="782" w:right="1434" w:firstLine="0"/>
        <w:jc w:val="left"/>
        <w:rPr>
          <w:sz w:val="24"/>
        </w:rPr>
      </w:pPr>
      <w:r>
        <w:rPr>
          <w:sz w:val="24"/>
        </w:rPr>
        <w:t>¿Considera</w:t>
      </w:r>
      <w:r>
        <w:rPr>
          <w:spacing w:val="-3"/>
          <w:sz w:val="24"/>
        </w:rPr>
        <w:t> </w:t>
      </w:r>
      <w:r>
        <w:rPr>
          <w:sz w:val="24"/>
        </w:rPr>
        <w:t>usted</w:t>
      </w:r>
      <w:r>
        <w:rPr>
          <w:spacing w:val="-1"/>
          <w:sz w:val="24"/>
        </w:rPr>
        <w:t> </w:t>
      </w:r>
      <w:r>
        <w:rPr>
          <w:sz w:val="24"/>
        </w:rPr>
        <w:t>que la</w:t>
      </w:r>
      <w:r>
        <w:rPr>
          <w:spacing w:val="-1"/>
          <w:sz w:val="24"/>
        </w:rPr>
        <w:t> </w:t>
      </w:r>
      <w:r>
        <w:rPr>
          <w:sz w:val="24"/>
        </w:rPr>
        <w:t>APMAE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tomada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cuenta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decisiones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gastos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57"/>
          <w:sz w:val="24"/>
        </w:rPr>
        <w:t> </w:t>
      </w:r>
      <w:r>
        <w:rPr>
          <w:sz w:val="24"/>
        </w:rPr>
        <w:t>inversiones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 recursos que</w:t>
      </w:r>
      <w:r>
        <w:rPr>
          <w:spacing w:val="-1"/>
          <w:sz w:val="24"/>
        </w:rPr>
        <w:t> </w:t>
      </w:r>
      <w:r>
        <w:rPr>
          <w:sz w:val="24"/>
        </w:rPr>
        <w:t>recibe</w:t>
      </w:r>
      <w:r>
        <w:rPr>
          <w:spacing w:val="-1"/>
          <w:sz w:val="24"/>
        </w:rPr>
        <w:t> </w:t>
      </w:r>
      <w:r>
        <w:rPr>
          <w:sz w:val="24"/>
        </w:rPr>
        <w:t>el centro?</w:t>
      </w:r>
    </w:p>
    <w:p>
      <w:pPr>
        <w:pStyle w:val="BodyText"/>
        <w:spacing w:before="137"/>
        <w:ind w:left="782"/>
      </w:pPr>
      <w:r>
        <w:rPr/>
        <w:t>Siempre</w:t>
      </w:r>
    </w:p>
    <w:p>
      <w:pPr>
        <w:pStyle w:val="ListParagraph"/>
        <w:numPr>
          <w:ilvl w:val="1"/>
          <w:numId w:val="27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Casi</w:t>
      </w:r>
      <w:r>
        <w:rPr>
          <w:spacing w:val="-1"/>
          <w:sz w:val="24"/>
        </w:rPr>
        <w:t> </w:t>
      </w:r>
      <w:r>
        <w:rPr>
          <w:sz w:val="24"/>
        </w:rPr>
        <w:t>siempre</w:t>
      </w:r>
    </w:p>
    <w:p>
      <w:pPr>
        <w:pStyle w:val="ListParagraph"/>
        <w:numPr>
          <w:ilvl w:val="1"/>
          <w:numId w:val="27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veces</w:t>
      </w:r>
    </w:p>
    <w:p>
      <w:pPr>
        <w:pStyle w:val="ListParagraph"/>
        <w:numPr>
          <w:ilvl w:val="1"/>
          <w:numId w:val="27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Nunca</w:t>
      </w:r>
    </w:p>
    <w:p>
      <w:pPr>
        <w:pStyle w:val="ListParagraph"/>
        <w:numPr>
          <w:ilvl w:val="1"/>
          <w:numId w:val="27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sabe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27"/>
        </w:numPr>
        <w:tabs>
          <w:tab w:pos="1143" w:val="left" w:leader="none"/>
        </w:tabs>
        <w:spacing w:line="240" w:lineRule="auto" w:before="0" w:after="0"/>
        <w:ind w:left="782" w:right="1276" w:firstLine="0"/>
        <w:jc w:val="left"/>
        <w:rPr>
          <w:sz w:val="24"/>
        </w:rPr>
      </w:pPr>
      <w:r>
        <w:rPr>
          <w:sz w:val="24"/>
        </w:rPr>
        <w:t>¿Sabe</w:t>
      </w:r>
      <w:r>
        <w:rPr>
          <w:spacing w:val="-2"/>
          <w:sz w:val="24"/>
        </w:rPr>
        <w:t> </w:t>
      </w:r>
      <w:r>
        <w:rPr>
          <w:sz w:val="24"/>
        </w:rPr>
        <w:t>usted si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hace</w:t>
      </w:r>
      <w:r>
        <w:rPr>
          <w:spacing w:val="-2"/>
          <w:sz w:val="24"/>
        </w:rPr>
        <w:t> </w:t>
      </w:r>
      <w:r>
        <w:rPr>
          <w:sz w:val="24"/>
        </w:rPr>
        <w:t>una</w:t>
      </w:r>
      <w:r>
        <w:rPr>
          <w:spacing w:val="-1"/>
          <w:sz w:val="24"/>
        </w:rPr>
        <w:t> </w:t>
      </w:r>
      <w:r>
        <w:rPr>
          <w:sz w:val="24"/>
        </w:rPr>
        <w:t>lista</w:t>
      </w:r>
      <w:r>
        <w:rPr>
          <w:spacing w:val="-1"/>
          <w:sz w:val="24"/>
        </w:rPr>
        <w:t> </w:t>
      </w:r>
      <w:r>
        <w:rPr>
          <w:sz w:val="24"/>
        </w:rPr>
        <w:t>previa de</w:t>
      </w:r>
      <w:r>
        <w:rPr>
          <w:spacing w:val="-2"/>
          <w:sz w:val="24"/>
        </w:rPr>
        <w:t> </w:t>
      </w:r>
      <w:r>
        <w:rPr>
          <w:sz w:val="24"/>
        </w:rPr>
        <w:t>las necesidades</w:t>
      </w:r>
      <w:r>
        <w:rPr>
          <w:spacing w:val="-1"/>
          <w:sz w:val="24"/>
        </w:rPr>
        <w:t> </w:t>
      </w:r>
      <w:r>
        <w:rPr>
          <w:sz w:val="24"/>
        </w:rPr>
        <w:t>del centro</w:t>
      </w:r>
      <w:r>
        <w:rPr>
          <w:spacing w:val="-1"/>
          <w:sz w:val="24"/>
        </w:rPr>
        <w:t> </w:t>
      </w:r>
      <w:r>
        <w:rPr>
          <w:sz w:val="24"/>
        </w:rPr>
        <w:t>antes de</w:t>
      </w:r>
      <w:r>
        <w:rPr>
          <w:spacing w:val="-2"/>
          <w:sz w:val="24"/>
        </w:rPr>
        <w:t> </w:t>
      </w:r>
      <w:r>
        <w:rPr>
          <w:sz w:val="24"/>
        </w:rPr>
        <w:t>asignar</w:t>
      </w:r>
      <w:r>
        <w:rPr>
          <w:spacing w:val="-57"/>
          <w:sz w:val="24"/>
        </w:rPr>
        <w:t> </w:t>
      </w:r>
      <w:r>
        <w:rPr>
          <w:sz w:val="24"/>
        </w:rPr>
        <w:t>cada</w:t>
      </w:r>
      <w:r>
        <w:rPr>
          <w:spacing w:val="-2"/>
          <w:sz w:val="24"/>
        </w:rPr>
        <w:t> </w:t>
      </w:r>
      <w:r>
        <w:rPr>
          <w:sz w:val="24"/>
        </w:rPr>
        <w:t>partida</w:t>
      </w:r>
      <w:r>
        <w:rPr>
          <w:spacing w:val="-1"/>
          <w:sz w:val="24"/>
        </w:rPr>
        <w:t> </w:t>
      </w:r>
      <w:r>
        <w:rPr>
          <w:sz w:val="24"/>
        </w:rPr>
        <w:t>económica?</w:t>
      </w:r>
    </w:p>
    <w:p>
      <w:pPr>
        <w:pStyle w:val="ListParagraph"/>
        <w:numPr>
          <w:ilvl w:val="1"/>
          <w:numId w:val="27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Si</w:t>
      </w:r>
    </w:p>
    <w:p>
      <w:pPr>
        <w:pStyle w:val="ListParagraph"/>
        <w:numPr>
          <w:ilvl w:val="1"/>
          <w:numId w:val="27"/>
        </w:numPr>
        <w:tabs>
          <w:tab w:pos="1502" w:val="left" w:leader="none"/>
        </w:tabs>
        <w:spacing w:line="240" w:lineRule="auto" w:before="1" w:after="0"/>
        <w:ind w:left="1502" w:right="0" w:hanging="361"/>
        <w:jc w:val="left"/>
        <w:rPr>
          <w:sz w:val="24"/>
        </w:rPr>
      </w:pPr>
      <w:r>
        <w:rPr>
          <w:sz w:val="24"/>
        </w:rPr>
        <w:t>No</w:t>
      </w:r>
    </w:p>
    <w:p>
      <w:pPr>
        <w:pStyle w:val="ListParagraph"/>
        <w:numPr>
          <w:ilvl w:val="1"/>
          <w:numId w:val="27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sabe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782" w:right="2104"/>
      </w:pPr>
      <w:r>
        <w:rPr/>
        <w:t>13 ¿De la siguiente lista de necesidades seleccione las que usted considere más</w:t>
      </w:r>
      <w:r>
        <w:rPr>
          <w:spacing w:val="-57"/>
        </w:rPr>
        <w:t> </w:t>
      </w:r>
      <w:r>
        <w:rPr/>
        <w:t>relevantes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invertir los recursos</w:t>
      </w:r>
      <w:r>
        <w:rPr>
          <w:spacing w:val="1"/>
        </w:rPr>
        <w:t> </w:t>
      </w:r>
      <w:r>
        <w:rPr/>
        <w:t>asignados</w:t>
      </w:r>
      <w:r>
        <w:rPr>
          <w:spacing w:val="-1"/>
        </w:rPr>
        <w:t> </w:t>
      </w:r>
      <w:r>
        <w:rPr/>
        <w:t>al</w:t>
      </w:r>
      <w:r>
        <w:rPr>
          <w:spacing w:val="2"/>
        </w:rPr>
        <w:t> </w:t>
      </w:r>
      <w:r>
        <w:rPr/>
        <w:t>centro?</w:t>
      </w:r>
    </w:p>
    <w:p>
      <w:pPr>
        <w:pStyle w:val="ListParagraph"/>
        <w:numPr>
          <w:ilvl w:val="0"/>
          <w:numId w:val="29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Internet</w:t>
      </w:r>
    </w:p>
    <w:p>
      <w:pPr>
        <w:pStyle w:val="ListParagraph"/>
        <w:numPr>
          <w:ilvl w:val="0"/>
          <w:numId w:val="29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Recursos</w:t>
      </w:r>
      <w:r>
        <w:rPr>
          <w:spacing w:val="-2"/>
          <w:sz w:val="24"/>
        </w:rPr>
        <w:t> </w:t>
      </w:r>
      <w:r>
        <w:rPr>
          <w:sz w:val="24"/>
        </w:rPr>
        <w:t>informáticos</w:t>
      </w:r>
    </w:p>
    <w:p>
      <w:pPr>
        <w:pStyle w:val="ListParagraph"/>
        <w:numPr>
          <w:ilvl w:val="0"/>
          <w:numId w:val="29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Agua</w:t>
      </w:r>
      <w:r>
        <w:rPr>
          <w:spacing w:val="-2"/>
          <w:sz w:val="24"/>
        </w:rPr>
        <w:t> </w:t>
      </w:r>
      <w:r>
        <w:rPr>
          <w:sz w:val="24"/>
        </w:rPr>
        <w:t>potable</w:t>
      </w:r>
    </w:p>
    <w:p>
      <w:pPr>
        <w:pStyle w:val="ListParagraph"/>
        <w:numPr>
          <w:ilvl w:val="0"/>
          <w:numId w:val="29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Servicios</w:t>
      </w:r>
      <w:r>
        <w:rPr>
          <w:spacing w:val="-3"/>
          <w:sz w:val="24"/>
        </w:rPr>
        <w:t> </w:t>
      </w:r>
      <w:r>
        <w:rPr>
          <w:sz w:val="24"/>
        </w:rPr>
        <w:t>sanitarios</w:t>
      </w:r>
    </w:p>
    <w:p>
      <w:pPr>
        <w:pStyle w:val="ListParagraph"/>
        <w:numPr>
          <w:ilvl w:val="0"/>
          <w:numId w:val="29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Electricidad</w:t>
      </w:r>
    </w:p>
    <w:p>
      <w:pPr>
        <w:pStyle w:val="ListParagraph"/>
        <w:numPr>
          <w:ilvl w:val="0"/>
          <w:numId w:val="29"/>
        </w:numPr>
        <w:tabs>
          <w:tab w:pos="1501" w:val="left" w:leader="none"/>
          <w:tab w:pos="1502" w:val="left" w:leader="none"/>
        </w:tabs>
        <w:spacing w:line="275" w:lineRule="exact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Infraestructura</w:t>
      </w:r>
    </w:p>
    <w:p>
      <w:pPr>
        <w:pStyle w:val="ListParagraph"/>
        <w:numPr>
          <w:ilvl w:val="0"/>
          <w:numId w:val="29"/>
        </w:numPr>
        <w:tabs>
          <w:tab w:pos="1502" w:val="left" w:leader="none"/>
        </w:tabs>
        <w:spacing w:line="275" w:lineRule="exact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Materiales</w:t>
      </w:r>
      <w:r>
        <w:rPr>
          <w:spacing w:val="-2"/>
          <w:sz w:val="24"/>
        </w:rPr>
        <w:t> </w:t>
      </w:r>
      <w:r>
        <w:rPr>
          <w:sz w:val="24"/>
        </w:rPr>
        <w:t>gastables</w:t>
      </w:r>
    </w:p>
    <w:p>
      <w:pPr>
        <w:pStyle w:val="ListParagraph"/>
        <w:numPr>
          <w:ilvl w:val="0"/>
          <w:numId w:val="29"/>
        </w:numPr>
        <w:tabs>
          <w:tab w:pos="1502" w:val="left" w:leader="none"/>
        </w:tabs>
        <w:spacing w:line="240" w:lineRule="auto" w:before="1" w:after="0"/>
        <w:ind w:left="1502" w:right="0" w:hanging="361"/>
        <w:jc w:val="left"/>
        <w:rPr>
          <w:sz w:val="24"/>
        </w:rPr>
      </w:pP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Materiales</w:t>
      </w:r>
      <w:r>
        <w:rPr>
          <w:spacing w:val="-1"/>
          <w:sz w:val="24"/>
        </w:rPr>
        <w:t> </w:t>
      </w:r>
      <w:r>
        <w:rPr>
          <w:sz w:val="24"/>
        </w:rPr>
        <w:t>didácticos</w:t>
      </w:r>
    </w:p>
    <w:p>
      <w:pPr>
        <w:pStyle w:val="ListParagraph"/>
        <w:numPr>
          <w:ilvl w:val="0"/>
          <w:numId w:val="29"/>
        </w:numPr>
        <w:tabs>
          <w:tab w:pos="1501" w:val="left" w:leader="none"/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Uso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caja chica</w:t>
      </w:r>
    </w:p>
    <w:p>
      <w:pPr>
        <w:pStyle w:val="ListParagraph"/>
        <w:numPr>
          <w:ilvl w:val="0"/>
          <w:numId w:val="29"/>
        </w:numPr>
        <w:tabs>
          <w:tab w:pos="1501" w:val="left" w:leader="none"/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Transportación</w:t>
      </w:r>
    </w:p>
    <w:p>
      <w:pPr>
        <w:pStyle w:val="ListParagraph"/>
        <w:numPr>
          <w:ilvl w:val="0"/>
          <w:numId w:val="29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Alimentación</w:t>
      </w:r>
    </w:p>
    <w:p>
      <w:pPr>
        <w:pStyle w:val="ListParagraph"/>
        <w:numPr>
          <w:ilvl w:val="0"/>
          <w:numId w:val="29"/>
        </w:numPr>
        <w:tabs>
          <w:tab w:pos="1501" w:val="left" w:leader="none"/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Higiene</w:t>
      </w:r>
      <w:r>
        <w:rPr>
          <w:spacing w:val="-3"/>
          <w:sz w:val="24"/>
        </w:rPr>
        <w:t> </w:t>
      </w:r>
      <w:r>
        <w:rPr>
          <w:sz w:val="24"/>
        </w:rPr>
        <w:t>y salud</w:t>
      </w:r>
    </w:p>
    <w:p>
      <w:pPr>
        <w:pStyle w:val="ListParagraph"/>
        <w:numPr>
          <w:ilvl w:val="0"/>
          <w:numId w:val="29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Personal</w:t>
      </w:r>
      <w:r>
        <w:rPr>
          <w:spacing w:val="-2"/>
          <w:sz w:val="24"/>
        </w:rPr>
        <w:t> </w:t>
      </w:r>
      <w:r>
        <w:rPr>
          <w:sz w:val="24"/>
        </w:rPr>
        <w:t>externo</w:t>
      </w:r>
    </w:p>
    <w:p>
      <w:pPr>
        <w:pStyle w:val="ListParagraph"/>
        <w:numPr>
          <w:ilvl w:val="0"/>
          <w:numId w:val="29"/>
        </w:numPr>
        <w:tabs>
          <w:tab w:pos="1502" w:val="left" w:leader="none"/>
        </w:tabs>
        <w:spacing w:line="240" w:lineRule="auto" w:before="0" w:after="0"/>
        <w:ind w:left="1502" w:right="0" w:hanging="361"/>
        <w:jc w:val="left"/>
        <w:rPr>
          <w:sz w:val="24"/>
        </w:rPr>
      </w:pPr>
      <w:r>
        <w:rPr>
          <w:sz w:val="24"/>
        </w:rPr>
        <w:t>Mantenimiento</w:t>
      </w:r>
    </w:p>
    <w:p>
      <w:pPr>
        <w:pStyle w:val="ListParagraph"/>
        <w:numPr>
          <w:ilvl w:val="0"/>
          <w:numId w:val="29"/>
        </w:numPr>
        <w:tabs>
          <w:tab w:pos="1502" w:val="left" w:leader="none"/>
        </w:tabs>
        <w:spacing w:line="240" w:lineRule="auto" w:before="139" w:after="0"/>
        <w:ind w:left="1502" w:right="0" w:hanging="361"/>
        <w:jc w:val="left"/>
        <w:rPr>
          <w:sz w:val="24"/>
        </w:rPr>
      </w:pPr>
      <w:r>
        <w:rPr>
          <w:sz w:val="24"/>
        </w:rPr>
        <w:t>Otro</w:t>
      </w:r>
      <w:r>
        <w:rPr>
          <w:spacing w:val="-2"/>
          <w:sz w:val="24"/>
        </w:rPr>
        <w:t> </w:t>
      </w:r>
      <w:r>
        <w:rPr>
          <w:sz w:val="24"/>
        </w:rPr>
        <w:t>especifique</w:t>
      </w:r>
    </w:p>
    <w:sectPr>
      <w:pgSz w:w="11910" w:h="16840"/>
      <w:pgMar w:header="1116" w:footer="0" w:top="1320" w:bottom="280" w:left="92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Wingdings">
    <w:altName w:val="Wingdings"/>
    <w:charset w:val="2"/>
    <w:family w:val="decorative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6.299988pt;margin-top:54.799984pt;width:17.3pt;height:13.05pt;mso-position-horizontal-relative:page;mso-position-vertical-relative:page;z-index:-185420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299988pt;margin-top:54.799984pt;width:17.3pt;height:13.05pt;mso-position-horizontal-relative:page;mso-position-vertical-relative:page;z-index:-185333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80.006622pt;width:391.55pt;height:15.3pt;mso-position-horizontal-relative:page;mso-position-vertical-relative:page;z-index:-185328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b/>
                  </w:rPr>
                  <w:t>Tabla</w:t>
                </w:r>
                <w:r>
                  <w:rPr>
                    <w:b/>
                    <w:spacing w:val="-1"/>
                  </w:rPr>
                  <w:t> </w:t>
                </w:r>
                <w:r>
                  <w:rPr>
                    <w:b/>
                  </w:rPr>
                  <w:t>14</w:t>
                </w:r>
                <w:r>
                  <w:rPr/>
                  <w:t>.</w:t>
                </w:r>
                <w:r>
                  <w:rPr>
                    <w:spacing w:val="-1"/>
                  </w:rPr>
                  <w:t> </w:t>
                </w:r>
                <w:r>
                  <w:rPr/>
                  <w:t>Detalle del</w:t>
                </w:r>
                <w:r>
                  <w:rPr>
                    <w:spacing w:val="-1"/>
                  </w:rPr>
                  <w:t> </w:t>
                </w:r>
                <w:r>
                  <w:rPr/>
                  <w:t>gasto</w:t>
                </w:r>
                <w:r>
                  <w:rPr>
                    <w:spacing w:val="-1"/>
                  </w:rPr>
                  <w:t> </w:t>
                </w:r>
                <w:r>
                  <w:rPr/>
                  <w:t>por rubro</w:t>
                </w:r>
                <w:r>
                  <w:rPr>
                    <w:spacing w:val="-2"/>
                  </w:rPr>
                  <w:t> </w:t>
                </w:r>
                <w:r>
                  <w:rPr/>
                  <w:t>ejecutado</w:t>
                </w:r>
                <w:r>
                  <w:rPr>
                    <w:spacing w:val="-1"/>
                  </w:rPr>
                  <w:t> </w:t>
                </w:r>
                <w:r>
                  <w:rPr/>
                  <w:t>de la</w:t>
                </w:r>
                <w:r>
                  <w:rPr>
                    <w:spacing w:val="-1"/>
                  </w:rPr>
                  <w:t> </w:t>
                </w:r>
                <w:r>
                  <w:rPr/>
                  <w:t>transferencia</w:t>
                </w:r>
                <w:r>
                  <w:rPr>
                    <w:spacing w:val="-2"/>
                  </w:rPr>
                  <w:t> </w:t>
                </w:r>
                <w:r>
                  <w:rPr/>
                  <w:t>No.15 (24va).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299988pt;margin-top:54.799984pt;width:17.3pt;height:13.05pt;mso-position-horizontal-relative:page;mso-position-vertical-relative:page;z-index:-185323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80.006622pt;width:391.35pt;height:15.3pt;mso-position-horizontal-relative:page;mso-position-vertical-relative:page;z-index:-185318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b/>
                  </w:rPr>
                  <w:t>Tabla</w:t>
                </w:r>
                <w:r>
                  <w:rPr>
                    <w:b/>
                    <w:spacing w:val="-1"/>
                  </w:rPr>
                  <w:t> </w:t>
                </w:r>
                <w:r>
                  <w:rPr>
                    <w:b/>
                  </w:rPr>
                  <w:t>15</w:t>
                </w:r>
                <w:r>
                  <w:rPr/>
                  <w:t>.</w:t>
                </w:r>
                <w:r>
                  <w:rPr>
                    <w:spacing w:val="-1"/>
                  </w:rPr>
                  <w:t> </w:t>
                </w:r>
                <w:r>
                  <w:rPr/>
                  <w:t>Detalle</w:t>
                </w:r>
                <w:r>
                  <w:rPr>
                    <w:spacing w:val="-1"/>
                  </w:rPr>
                  <w:t> </w:t>
                </w:r>
                <w:r>
                  <w:rPr/>
                  <w:t>del</w:t>
                </w:r>
                <w:r>
                  <w:rPr>
                    <w:spacing w:val="-1"/>
                  </w:rPr>
                  <w:t> </w:t>
                </w:r>
                <w:r>
                  <w:rPr/>
                  <w:t>gasto</w:t>
                </w:r>
                <w:r>
                  <w:rPr>
                    <w:spacing w:val="-1"/>
                  </w:rPr>
                  <w:t> </w:t>
                </w:r>
                <w:r>
                  <w:rPr/>
                  <w:t>por</w:t>
                </w:r>
                <w:r>
                  <w:rPr>
                    <w:spacing w:val="-1"/>
                  </w:rPr>
                  <w:t> </w:t>
                </w:r>
                <w:r>
                  <w:rPr/>
                  <w:t>rubro</w:t>
                </w:r>
                <w:r>
                  <w:rPr>
                    <w:spacing w:val="-2"/>
                  </w:rPr>
                  <w:t> </w:t>
                </w:r>
                <w:r>
                  <w:rPr/>
                  <w:t>ejecutado</w:t>
                </w:r>
                <w:r>
                  <w:rPr>
                    <w:spacing w:val="-1"/>
                  </w:rPr>
                  <w:t> </w:t>
                </w:r>
                <w:r>
                  <w:rPr/>
                  <w:t>de</w:t>
                </w:r>
                <w:r>
                  <w:rPr>
                    <w:spacing w:val="-1"/>
                  </w:rPr>
                  <w:t> </w:t>
                </w:r>
                <w:r>
                  <w:rPr/>
                  <w:t>la transferencia</w:t>
                </w:r>
                <w:r>
                  <w:rPr>
                    <w:spacing w:val="-2"/>
                  </w:rPr>
                  <w:t> </w:t>
                </w:r>
                <w:r>
                  <w:rPr/>
                  <w:t>No.14</w:t>
                </w:r>
                <w:r>
                  <w:rPr>
                    <w:spacing w:val="-1"/>
                  </w:rPr>
                  <w:t> </w:t>
                </w:r>
                <w:r>
                  <w:rPr/>
                  <w:t>(23va).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299988pt;margin-top:54.799984pt;width:17.3pt;height:13.05pt;mso-position-horizontal-relative:page;mso-position-vertical-relative:page;z-index:-185313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80.006622pt;width:391.35pt;height:15.3pt;mso-position-horizontal-relative:page;mso-position-vertical-relative:page;z-index:-185308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b/>
                  </w:rPr>
                  <w:t>Tabla</w:t>
                </w:r>
                <w:r>
                  <w:rPr>
                    <w:b/>
                    <w:spacing w:val="-1"/>
                  </w:rPr>
                  <w:t> </w:t>
                </w:r>
                <w:r>
                  <w:rPr>
                    <w:b/>
                  </w:rPr>
                  <w:t>16</w:t>
                </w:r>
                <w:r>
                  <w:rPr/>
                  <w:t>.</w:t>
                </w:r>
                <w:r>
                  <w:rPr>
                    <w:spacing w:val="-1"/>
                  </w:rPr>
                  <w:t> </w:t>
                </w:r>
                <w:r>
                  <w:rPr/>
                  <w:t>Detalle</w:t>
                </w:r>
                <w:r>
                  <w:rPr>
                    <w:spacing w:val="-1"/>
                  </w:rPr>
                  <w:t> </w:t>
                </w:r>
                <w:r>
                  <w:rPr/>
                  <w:t>del</w:t>
                </w:r>
                <w:r>
                  <w:rPr>
                    <w:spacing w:val="-1"/>
                  </w:rPr>
                  <w:t> </w:t>
                </w:r>
                <w:r>
                  <w:rPr/>
                  <w:t>gasto</w:t>
                </w:r>
                <w:r>
                  <w:rPr>
                    <w:spacing w:val="-1"/>
                  </w:rPr>
                  <w:t> </w:t>
                </w:r>
                <w:r>
                  <w:rPr/>
                  <w:t>por</w:t>
                </w:r>
                <w:r>
                  <w:rPr>
                    <w:spacing w:val="-1"/>
                  </w:rPr>
                  <w:t> </w:t>
                </w:r>
                <w:r>
                  <w:rPr/>
                  <w:t>rubro</w:t>
                </w:r>
                <w:r>
                  <w:rPr>
                    <w:spacing w:val="-2"/>
                  </w:rPr>
                  <w:t> </w:t>
                </w:r>
                <w:r>
                  <w:rPr/>
                  <w:t>ejecutado</w:t>
                </w:r>
                <w:r>
                  <w:rPr>
                    <w:spacing w:val="-1"/>
                  </w:rPr>
                  <w:t> </w:t>
                </w:r>
                <w:r>
                  <w:rPr/>
                  <w:t>de</w:t>
                </w:r>
                <w:r>
                  <w:rPr>
                    <w:spacing w:val="-1"/>
                  </w:rPr>
                  <w:t> </w:t>
                </w:r>
                <w:r>
                  <w:rPr/>
                  <w:t>la transferencia</w:t>
                </w:r>
                <w:r>
                  <w:rPr>
                    <w:spacing w:val="-2"/>
                  </w:rPr>
                  <w:t> </w:t>
                </w:r>
                <w:r>
                  <w:rPr/>
                  <w:t>No.13</w:t>
                </w:r>
                <w:r>
                  <w:rPr>
                    <w:spacing w:val="-1"/>
                  </w:rPr>
                  <w:t> </w:t>
                </w:r>
                <w:r>
                  <w:rPr/>
                  <w:t>(22va).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299988pt;margin-top:54.799984pt;width:17.3pt;height:13.05pt;mso-position-horizontal-relative:page;mso-position-vertical-relative:page;z-index:-185303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80.006622pt;width:391.55pt;height:15.3pt;mso-position-horizontal-relative:page;mso-position-vertical-relative:page;z-index:-185297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b/>
                  </w:rPr>
                  <w:t>Tabla</w:t>
                </w:r>
                <w:r>
                  <w:rPr>
                    <w:b/>
                    <w:spacing w:val="-1"/>
                  </w:rPr>
                  <w:t> </w:t>
                </w:r>
                <w:r>
                  <w:rPr>
                    <w:b/>
                  </w:rPr>
                  <w:t>17</w:t>
                </w:r>
                <w:r>
                  <w:rPr/>
                  <w:t>.</w:t>
                </w:r>
                <w:r>
                  <w:rPr>
                    <w:spacing w:val="-1"/>
                  </w:rPr>
                  <w:t> </w:t>
                </w:r>
                <w:r>
                  <w:rPr/>
                  <w:t>Detalle</w:t>
                </w:r>
                <w:r>
                  <w:rPr>
                    <w:spacing w:val="-1"/>
                  </w:rPr>
                  <w:t> </w:t>
                </w:r>
                <w:r>
                  <w:rPr/>
                  <w:t>del gasto</w:t>
                </w:r>
                <w:r>
                  <w:rPr>
                    <w:spacing w:val="-1"/>
                  </w:rPr>
                  <w:t> </w:t>
                </w:r>
                <w:r>
                  <w:rPr/>
                  <w:t>por</w:t>
                </w:r>
                <w:r>
                  <w:rPr>
                    <w:spacing w:val="-1"/>
                  </w:rPr>
                  <w:t> </w:t>
                </w:r>
                <w:r>
                  <w:rPr/>
                  <w:t>rubro</w:t>
                </w:r>
                <w:r>
                  <w:rPr>
                    <w:spacing w:val="-2"/>
                  </w:rPr>
                  <w:t> </w:t>
                </w:r>
                <w:r>
                  <w:rPr/>
                  <w:t>ejecutado de</w:t>
                </w:r>
                <w:r>
                  <w:rPr>
                    <w:spacing w:val="-1"/>
                  </w:rPr>
                  <w:t> </w:t>
                </w:r>
                <w:r>
                  <w:rPr/>
                  <w:t>la</w:t>
                </w:r>
                <w:r>
                  <w:rPr>
                    <w:spacing w:val="-1"/>
                  </w:rPr>
                  <w:t> </w:t>
                </w:r>
                <w:r>
                  <w:rPr/>
                  <w:t>transferencia</w:t>
                </w:r>
                <w:r>
                  <w:rPr>
                    <w:spacing w:val="-2"/>
                  </w:rPr>
                  <w:t> </w:t>
                </w:r>
                <w:r>
                  <w:rPr/>
                  <w:t>No.12 (21va).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299988pt;margin-top:54.799984pt;width:17.3pt;height:13.05pt;mso-position-horizontal-relative:page;mso-position-vertical-relative:page;z-index:-185292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299988pt;margin-top:54.799984pt;width:17.3pt;height:13.05pt;mso-position-horizontal-relative:page;mso-position-vertical-relative:page;z-index:-185287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299988pt;margin-top:54.799984pt;width:17.3pt;height:13.05pt;mso-position-horizontal-relative:page;mso-position-vertical-relative:page;z-index:-185282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299988pt;margin-top:54.799984pt;width:17.3pt;height:13.05pt;mso-position-horizontal-relative:page;mso-position-vertical-relative:page;z-index:-185415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80.006622pt;width:390.1pt;height:15.3pt;mso-position-horizontal-relative:page;mso-position-vertical-relative:page;z-index:-185410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b/>
                  </w:rPr>
                  <w:t>Tabla</w:t>
                </w:r>
                <w:r>
                  <w:rPr>
                    <w:b/>
                    <w:spacing w:val="-1"/>
                  </w:rPr>
                  <w:t> </w:t>
                </w:r>
                <w:r>
                  <w:rPr>
                    <w:b/>
                  </w:rPr>
                  <w:t>6</w:t>
                </w:r>
                <w:r>
                  <w:rPr>
                    <w:b/>
                    <w:spacing w:val="-1"/>
                  </w:rPr>
                  <w:t> </w:t>
                </w:r>
                <w:r>
                  <w:rPr/>
                  <w:t>¿Detalle</w:t>
                </w:r>
                <w:r>
                  <w:rPr>
                    <w:spacing w:val="-1"/>
                  </w:rPr>
                  <w:t> </w:t>
                </w:r>
                <w:r>
                  <w:rPr/>
                  <w:t>del</w:t>
                </w:r>
                <w:r>
                  <w:rPr>
                    <w:spacing w:val="-1"/>
                  </w:rPr>
                  <w:t> </w:t>
                </w:r>
                <w:r>
                  <w:rPr/>
                  <w:t>gasto</w:t>
                </w:r>
                <w:r>
                  <w:rPr>
                    <w:spacing w:val="-1"/>
                  </w:rPr>
                  <w:t> </w:t>
                </w:r>
                <w:r>
                  <w:rPr/>
                  <w:t>por</w:t>
                </w:r>
                <w:r>
                  <w:rPr>
                    <w:spacing w:val="-1"/>
                  </w:rPr>
                  <w:t> </w:t>
                </w:r>
                <w:r>
                  <w:rPr/>
                  <w:t>rubro</w:t>
                </w:r>
                <w:r>
                  <w:rPr>
                    <w:spacing w:val="-1"/>
                  </w:rPr>
                  <w:t> </w:t>
                </w:r>
                <w:r>
                  <w:rPr/>
                  <w:t>ejecutado</w:t>
                </w:r>
                <w:r>
                  <w:rPr>
                    <w:spacing w:val="-1"/>
                  </w:rPr>
                  <w:t> </w:t>
                </w:r>
                <w:r>
                  <w:rPr/>
                  <w:t>de</w:t>
                </w:r>
                <w:r>
                  <w:rPr>
                    <w:spacing w:val="-1"/>
                  </w:rPr>
                  <w:t> </w:t>
                </w:r>
                <w:r>
                  <w:rPr/>
                  <w:t>la</w:t>
                </w:r>
                <w:r>
                  <w:rPr>
                    <w:spacing w:val="-1"/>
                  </w:rPr>
                  <w:t> </w:t>
                </w:r>
                <w:r>
                  <w:rPr/>
                  <w:t>transferencia</w:t>
                </w:r>
                <w:r>
                  <w:rPr>
                    <w:spacing w:val="-1"/>
                  </w:rPr>
                  <w:t> </w:t>
                </w:r>
                <w:r>
                  <w:rPr/>
                  <w:t>No.23</w:t>
                </w:r>
                <w:r>
                  <w:rPr>
                    <w:spacing w:val="-1"/>
                  </w:rPr>
                  <w:t> </w:t>
                </w:r>
                <w:r>
                  <w:rPr/>
                  <w:t>(32va)?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299988pt;margin-top:54.799984pt;width:17.3pt;height:13.05pt;mso-position-horizontal-relative:page;mso-position-vertical-relative:page;z-index:-185405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80.006622pt;width:390.1pt;height:15.3pt;mso-position-horizontal-relative:page;mso-position-vertical-relative:page;z-index:-185400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b/>
                  </w:rPr>
                  <w:t>Tabla</w:t>
                </w:r>
                <w:r>
                  <w:rPr>
                    <w:b/>
                    <w:spacing w:val="-1"/>
                  </w:rPr>
                  <w:t> </w:t>
                </w:r>
                <w:r>
                  <w:rPr>
                    <w:b/>
                  </w:rPr>
                  <w:t>7</w:t>
                </w:r>
                <w:r>
                  <w:rPr>
                    <w:b/>
                    <w:spacing w:val="-1"/>
                  </w:rPr>
                  <w:t> </w:t>
                </w:r>
                <w:r>
                  <w:rPr/>
                  <w:t>¿Detalle</w:t>
                </w:r>
                <w:r>
                  <w:rPr>
                    <w:spacing w:val="-1"/>
                  </w:rPr>
                  <w:t> </w:t>
                </w:r>
                <w:r>
                  <w:rPr/>
                  <w:t>del</w:t>
                </w:r>
                <w:r>
                  <w:rPr>
                    <w:spacing w:val="-1"/>
                  </w:rPr>
                  <w:t> </w:t>
                </w:r>
                <w:r>
                  <w:rPr/>
                  <w:t>gasto</w:t>
                </w:r>
                <w:r>
                  <w:rPr>
                    <w:spacing w:val="-1"/>
                  </w:rPr>
                  <w:t> </w:t>
                </w:r>
                <w:r>
                  <w:rPr/>
                  <w:t>por</w:t>
                </w:r>
                <w:r>
                  <w:rPr>
                    <w:spacing w:val="-1"/>
                  </w:rPr>
                  <w:t> </w:t>
                </w:r>
                <w:r>
                  <w:rPr/>
                  <w:t>rubro</w:t>
                </w:r>
                <w:r>
                  <w:rPr>
                    <w:spacing w:val="-1"/>
                  </w:rPr>
                  <w:t> </w:t>
                </w:r>
                <w:r>
                  <w:rPr/>
                  <w:t>ejecutado</w:t>
                </w:r>
                <w:r>
                  <w:rPr>
                    <w:spacing w:val="-1"/>
                  </w:rPr>
                  <w:t> </w:t>
                </w:r>
                <w:r>
                  <w:rPr/>
                  <w:t>de</w:t>
                </w:r>
                <w:r>
                  <w:rPr>
                    <w:spacing w:val="-1"/>
                  </w:rPr>
                  <w:t> </w:t>
                </w:r>
                <w:r>
                  <w:rPr/>
                  <w:t>la</w:t>
                </w:r>
                <w:r>
                  <w:rPr>
                    <w:spacing w:val="-1"/>
                  </w:rPr>
                  <w:t> </w:t>
                </w:r>
                <w:r>
                  <w:rPr/>
                  <w:t>transferencia</w:t>
                </w:r>
                <w:r>
                  <w:rPr>
                    <w:spacing w:val="-1"/>
                  </w:rPr>
                  <w:t> </w:t>
                </w:r>
                <w:r>
                  <w:rPr/>
                  <w:t>No.22</w:t>
                </w:r>
                <w:r>
                  <w:rPr>
                    <w:spacing w:val="-1"/>
                  </w:rPr>
                  <w:t> </w:t>
                </w:r>
                <w:r>
                  <w:rPr/>
                  <w:t>(31va)?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8.299988pt;margin-top:54.799984pt;width:13.3pt;height:13.05pt;mso-position-horizontal-relative:page;mso-position-vertical-relative:page;z-index:-1853952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38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80.006622pt;width:379.35pt;height:15.3pt;mso-position-horizontal-relative:page;mso-position-vertical-relative:page;z-index:-185390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b/>
                  </w:rPr>
                  <w:t>Tabla</w:t>
                </w:r>
                <w:r>
                  <w:rPr>
                    <w:b/>
                    <w:spacing w:val="-1"/>
                  </w:rPr>
                  <w:t> </w:t>
                </w:r>
                <w:r>
                  <w:rPr>
                    <w:b/>
                  </w:rPr>
                  <w:t>8</w:t>
                </w:r>
                <w:r>
                  <w:rPr>
                    <w:b/>
                    <w:spacing w:val="-1"/>
                  </w:rPr>
                  <w:t> </w:t>
                </w:r>
                <w:r>
                  <w:rPr/>
                  <w:t>Detalle</w:t>
                </w:r>
                <w:r>
                  <w:rPr>
                    <w:spacing w:val="-1"/>
                  </w:rPr>
                  <w:t> </w:t>
                </w:r>
                <w:r>
                  <w:rPr/>
                  <w:t>del</w:t>
                </w:r>
                <w:r>
                  <w:rPr>
                    <w:spacing w:val="-1"/>
                  </w:rPr>
                  <w:t> </w:t>
                </w:r>
                <w:r>
                  <w:rPr/>
                  <w:t>gasto</w:t>
                </w:r>
                <w:r>
                  <w:rPr>
                    <w:spacing w:val="-1"/>
                  </w:rPr>
                  <w:t> </w:t>
                </w:r>
                <w:r>
                  <w:rPr/>
                  <w:t>por rubro</w:t>
                </w:r>
                <w:r>
                  <w:rPr>
                    <w:spacing w:val="-2"/>
                  </w:rPr>
                  <w:t> </w:t>
                </w:r>
                <w:r>
                  <w:rPr/>
                  <w:t>ejecutado</w:t>
                </w:r>
                <w:r>
                  <w:rPr>
                    <w:spacing w:val="-1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la</w:t>
                </w:r>
                <w:r>
                  <w:rPr>
                    <w:spacing w:val="-2"/>
                  </w:rPr>
                  <w:t> </w:t>
                </w:r>
                <w:r>
                  <w:rPr/>
                  <w:t>transferencia</w:t>
                </w:r>
                <w:r>
                  <w:rPr>
                    <w:spacing w:val="-1"/>
                  </w:rPr>
                  <w:t> </w:t>
                </w:r>
                <w:r>
                  <w:rPr/>
                  <w:t>No.21 (30va)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299988pt;margin-top:54.799984pt;width:17.3pt;height:13.05pt;mso-position-horizontal-relative:page;mso-position-vertical-relative:page;z-index:-185384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80.006622pt;width:382.5pt;height:15.3pt;mso-position-horizontal-relative:page;mso-position-vertical-relative:page;z-index:-185379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b/>
                  </w:rPr>
                  <w:t>Tabla</w:t>
                </w:r>
                <w:r>
                  <w:rPr>
                    <w:b/>
                    <w:spacing w:val="-1"/>
                  </w:rPr>
                  <w:t> </w:t>
                </w:r>
                <w:r>
                  <w:rPr>
                    <w:b/>
                  </w:rPr>
                  <w:t>9.</w:t>
                </w:r>
                <w:r>
                  <w:rPr>
                    <w:b/>
                    <w:spacing w:val="-1"/>
                  </w:rPr>
                  <w:t> </w:t>
                </w:r>
                <w:r>
                  <w:rPr/>
                  <w:t>Detalle</w:t>
                </w:r>
                <w:r>
                  <w:rPr>
                    <w:spacing w:val="-1"/>
                  </w:rPr>
                  <w:t> </w:t>
                </w:r>
                <w:r>
                  <w:rPr/>
                  <w:t>del gasto</w:t>
                </w:r>
                <w:r>
                  <w:rPr>
                    <w:spacing w:val="-1"/>
                  </w:rPr>
                  <w:t> </w:t>
                </w:r>
                <w:r>
                  <w:rPr/>
                  <w:t>por</w:t>
                </w:r>
                <w:r>
                  <w:rPr>
                    <w:spacing w:val="-1"/>
                  </w:rPr>
                  <w:t> </w:t>
                </w:r>
                <w:r>
                  <w:rPr/>
                  <w:t>rubro</w:t>
                </w:r>
                <w:r>
                  <w:rPr>
                    <w:spacing w:val="-2"/>
                  </w:rPr>
                  <w:t> </w:t>
                </w:r>
                <w:r>
                  <w:rPr/>
                  <w:t>ejecutado de</w:t>
                </w:r>
                <w:r>
                  <w:rPr>
                    <w:spacing w:val="-1"/>
                  </w:rPr>
                  <w:t> </w:t>
                </w:r>
                <w:r>
                  <w:rPr/>
                  <w:t>la</w:t>
                </w:r>
                <w:r>
                  <w:rPr>
                    <w:spacing w:val="-1"/>
                  </w:rPr>
                  <w:t> </w:t>
                </w:r>
                <w:r>
                  <w:rPr/>
                  <w:t>transferencia</w:t>
                </w:r>
                <w:r>
                  <w:rPr>
                    <w:spacing w:val="-2"/>
                  </w:rPr>
                  <w:t> </w:t>
                </w:r>
                <w:r>
                  <w:rPr/>
                  <w:t>No.20 (29va)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8.299988pt;margin-top:54.799984pt;width:13.3pt;height:13.05pt;mso-position-horizontal-relative:page;mso-position-vertical-relative:page;z-index:-1853747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40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80.006622pt;width:391.35pt;height:15.3pt;mso-position-horizontal-relative:page;mso-position-vertical-relative:page;z-index:-185369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b/>
                  </w:rPr>
                  <w:t>Tabla</w:t>
                </w:r>
                <w:r>
                  <w:rPr>
                    <w:b/>
                    <w:spacing w:val="-1"/>
                  </w:rPr>
                  <w:t> </w:t>
                </w:r>
                <w:r>
                  <w:rPr>
                    <w:b/>
                  </w:rPr>
                  <w:t>10</w:t>
                </w:r>
                <w:r>
                  <w:rPr/>
                  <w:t>.</w:t>
                </w:r>
                <w:r>
                  <w:rPr>
                    <w:spacing w:val="-1"/>
                  </w:rPr>
                  <w:t> </w:t>
                </w:r>
                <w:r>
                  <w:rPr/>
                  <w:t>Detalle</w:t>
                </w:r>
                <w:r>
                  <w:rPr>
                    <w:spacing w:val="-1"/>
                  </w:rPr>
                  <w:t> </w:t>
                </w:r>
                <w:r>
                  <w:rPr/>
                  <w:t>del</w:t>
                </w:r>
                <w:r>
                  <w:rPr>
                    <w:spacing w:val="-1"/>
                  </w:rPr>
                  <w:t> </w:t>
                </w:r>
                <w:r>
                  <w:rPr/>
                  <w:t>gasto</w:t>
                </w:r>
                <w:r>
                  <w:rPr>
                    <w:spacing w:val="-1"/>
                  </w:rPr>
                  <w:t> </w:t>
                </w:r>
                <w:r>
                  <w:rPr/>
                  <w:t>por</w:t>
                </w:r>
                <w:r>
                  <w:rPr>
                    <w:spacing w:val="-1"/>
                  </w:rPr>
                  <w:t> </w:t>
                </w:r>
                <w:r>
                  <w:rPr/>
                  <w:t>rubro</w:t>
                </w:r>
                <w:r>
                  <w:rPr>
                    <w:spacing w:val="-2"/>
                  </w:rPr>
                  <w:t> </w:t>
                </w:r>
                <w:r>
                  <w:rPr/>
                  <w:t>ejecutado</w:t>
                </w:r>
                <w:r>
                  <w:rPr>
                    <w:spacing w:val="-1"/>
                  </w:rPr>
                  <w:t> </w:t>
                </w:r>
                <w:r>
                  <w:rPr/>
                  <w:t>de</w:t>
                </w:r>
                <w:r>
                  <w:rPr>
                    <w:spacing w:val="-1"/>
                  </w:rPr>
                  <w:t> </w:t>
                </w:r>
                <w:r>
                  <w:rPr/>
                  <w:t>la transferencia</w:t>
                </w:r>
                <w:r>
                  <w:rPr>
                    <w:spacing w:val="-2"/>
                  </w:rPr>
                  <w:t> </w:t>
                </w:r>
                <w:r>
                  <w:rPr/>
                  <w:t>No.19</w:t>
                </w:r>
                <w:r>
                  <w:rPr>
                    <w:spacing w:val="-1"/>
                  </w:rPr>
                  <w:t> </w:t>
                </w:r>
                <w:r>
                  <w:rPr/>
                  <w:t>(28va).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299988pt;margin-top:54.799984pt;width:17.3pt;height:13.05pt;mso-position-horizontal-relative:page;mso-position-vertical-relative:page;z-index:-185364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80.006622pt;width:391.35pt;height:15.3pt;mso-position-horizontal-relative:page;mso-position-vertical-relative:page;z-index:-185359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b/>
                  </w:rPr>
                  <w:t>Tabla</w:t>
                </w:r>
                <w:r>
                  <w:rPr>
                    <w:b/>
                    <w:spacing w:val="-1"/>
                  </w:rPr>
                  <w:t> </w:t>
                </w:r>
                <w:r>
                  <w:rPr>
                    <w:b/>
                  </w:rPr>
                  <w:t>11</w:t>
                </w:r>
                <w:r>
                  <w:rPr/>
                  <w:t>.</w:t>
                </w:r>
                <w:r>
                  <w:rPr>
                    <w:spacing w:val="-1"/>
                  </w:rPr>
                  <w:t> </w:t>
                </w:r>
                <w:r>
                  <w:rPr/>
                  <w:t>Detalle</w:t>
                </w:r>
                <w:r>
                  <w:rPr>
                    <w:spacing w:val="-1"/>
                  </w:rPr>
                  <w:t> </w:t>
                </w:r>
                <w:r>
                  <w:rPr/>
                  <w:t>del</w:t>
                </w:r>
                <w:r>
                  <w:rPr>
                    <w:spacing w:val="-1"/>
                  </w:rPr>
                  <w:t> </w:t>
                </w:r>
                <w:r>
                  <w:rPr/>
                  <w:t>gasto</w:t>
                </w:r>
                <w:r>
                  <w:rPr>
                    <w:spacing w:val="-1"/>
                  </w:rPr>
                  <w:t> </w:t>
                </w:r>
                <w:r>
                  <w:rPr/>
                  <w:t>por</w:t>
                </w:r>
                <w:r>
                  <w:rPr>
                    <w:spacing w:val="-1"/>
                  </w:rPr>
                  <w:t> </w:t>
                </w:r>
                <w:r>
                  <w:rPr/>
                  <w:t>rubro</w:t>
                </w:r>
                <w:r>
                  <w:rPr>
                    <w:spacing w:val="-2"/>
                  </w:rPr>
                  <w:t> </w:t>
                </w:r>
                <w:r>
                  <w:rPr/>
                  <w:t>ejecutado</w:t>
                </w:r>
                <w:r>
                  <w:rPr>
                    <w:spacing w:val="-1"/>
                  </w:rPr>
                  <w:t> </w:t>
                </w:r>
                <w:r>
                  <w:rPr/>
                  <w:t>de</w:t>
                </w:r>
                <w:r>
                  <w:rPr>
                    <w:spacing w:val="-1"/>
                  </w:rPr>
                  <w:t> </w:t>
                </w:r>
                <w:r>
                  <w:rPr/>
                  <w:t>la transferencia</w:t>
                </w:r>
                <w:r>
                  <w:rPr>
                    <w:spacing w:val="-2"/>
                  </w:rPr>
                  <w:t> </w:t>
                </w:r>
                <w:r>
                  <w:rPr/>
                  <w:t>No.18</w:t>
                </w:r>
                <w:r>
                  <w:rPr>
                    <w:spacing w:val="-1"/>
                  </w:rPr>
                  <w:t> </w:t>
                </w:r>
                <w:r>
                  <w:rPr/>
                  <w:t>(27va).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299988pt;margin-top:54.799984pt;width:17.3pt;height:13.05pt;mso-position-horizontal-relative:page;mso-position-vertical-relative:page;z-index:-185354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80.006622pt;width:391.35pt;height:15.3pt;mso-position-horizontal-relative:page;mso-position-vertical-relative:page;z-index:-185349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b/>
                  </w:rPr>
                  <w:t>Tabla</w:t>
                </w:r>
                <w:r>
                  <w:rPr>
                    <w:b/>
                    <w:spacing w:val="-1"/>
                  </w:rPr>
                  <w:t> </w:t>
                </w:r>
                <w:r>
                  <w:rPr>
                    <w:b/>
                  </w:rPr>
                  <w:t>12</w:t>
                </w:r>
                <w:r>
                  <w:rPr/>
                  <w:t>.</w:t>
                </w:r>
                <w:r>
                  <w:rPr>
                    <w:spacing w:val="-1"/>
                  </w:rPr>
                  <w:t> </w:t>
                </w:r>
                <w:r>
                  <w:rPr/>
                  <w:t>Detalle</w:t>
                </w:r>
                <w:r>
                  <w:rPr>
                    <w:spacing w:val="-1"/>
                  </w:rPr>
                  <w:t> </w:t>
                </w:r>
                <w:r>
                  <w:rPr/>
                  <w:t>del</w:t>
                </w:r>
                <w:r>
                  <w:rPr>
                    <w:spacing w:val="-1"/>
                  </w:rPr>
                  <w:t> </w:t>
                </w:r>
                <w:r>
                  <w:rPr/>
                  <w:t>gasto</w:t>
                </w:r>
                <w:r>
                  <w:rPr>
                    <w:spacing w:val="-1"/>
                  </w:rPr>
                  <w:t> </w:t>
                </w:r>
                <w:r>
                  <w:rPr/>
                  <w:t>por</w:t>
                </w:r>
                <w:r>
                  <w:rPr>
                    <w:spacing w:val="-1"/>
                  </w:rPr>
                  <w:t> </w:t>
                </w:r>
                <w:r>
                  <w:rPr/>
                  <w:t>rubro</w:t>
                </w:r>
                <w:r>
                  <w:rPr>
                    <w:spacing w:val="-2"/>
                  </w:rPr>
                  <w:t> </w:t>
                </w:r>
                <w:r>
                  <w:rPr/>
                  <w:t>ejecutado</w:t>
                </w:r>
                <w:r>
                  <w:rPr>
                    <w:spacing w:val="-1"/>
                  </w:rPr>
                  <w:t> </w:t>
                </w:r>
                <w:r>
                  <w:rPr/>
                  <w:t>de</w:t>
                </w:r>
                <w:r>
                  <w:rPr>
                    <w:spacing w:val="-1"/>
                  </w:rPr>
                  <w:t> </w:t>
                </w:r>
                <w:r>
                  <w:rPr/>
                  <w:t>la transferencia</w:t>
                </w:r>
                <w:r>
                  <w:rPr>
                    <w:spacing w:val="-2"/>
                  </w:rPr>
                  <w:t> </w:t>
                </w:r>
                <w:r>
                  <w:rPr/>
                  <w:t>No.17</w:t>
                </w:r>
                <w:r>
                  <w:rPr>
                    <w:spacing w:val="-1"/>
                  </w:rPr>
                  <w:t> </w:t>
                </w:r>
                <w:r>
                  <w:rPr/>
                  <w:t>(26va).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299988pt;margin-top:54.799984pt;width:17.3pt;height:13.05pt;mso-position-horizontal-relative:page;mso-position-vertical-relative:page;z-index:-185344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80.006622pt;width:391.35pt;height:15.3pt;mso-position-horizontal-relative:page;mso-position-vertical-relative:page;z-index:-185338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b/>
                  </w:rPr>
                  <w:t>Tabla</w:t>
                </w:r>
                <w:r>
                  <w:rPr>
                    <w:b/>
                    <w:spacing w:val="-1"/>
                  </w:rPr>
                  <w:t> </w:t>
                </w:r>
                <w:r>
                  <w:rPr>
                    <w:b/>
                  </w:rPr>
                  <w:t>13</w:t>
                </w:r>
                <w:r>
                  <w:rPr/>
                  <w:t>.</w:t>
                </w:r>
                <w:r>
                  <w:rPr>
                    <w:spacing w:val="-1"/>
                  </w:rPr>
                  <w:t> </w:t>
                </w:r>
                <w:r>
                  <w:rPr/>
                  <w:t>Detalle</w:t>
                </w:r>
                <w:r>
                  <w:rPr>
                    <w:spacing w:val="-1"/>
                  </w:rPr>
                  <w:t> </w:t>
                </w:r>
                <w:r>
                  <w:rPr/>
                  <w:t>del</w:t>
                </w:r>
                <w:r>
                  <w:rPr>
                    <w:spacing w:val="-1"/>
                  </w:rPr>
                  <w:t> </w:t>
                </w:r>
                <w:r>
                  <w:rPr/>
                  <w:t>gasto</w:t>
                </w:r>
                <w:r>
                  <w:rPr>
                    <w:spacing w:val="-1"/>
                  </w:rPr>
                  <w:t> </w:t>
                </w:r>
                <w:r>
                  <w:rPr/>
                  <w:t>por</w:t>
                </w:r>
                <w:r>
                  <w:rPr>
                    <w:spacing w:val="-1"/>
                  </w:rPr>
                  <w:t> </w:t>
                </w:r>
                <w:r>
                  <w:rPr/>
                  <w:t>rubro</w:t>
                </w:r>
                <w:r>
                  <w:rPr>
                    <w:spacing w:val="-2"/>
                  </w:rPr>
                  <w:t> </w:t>
                </w:r>
                <w:r>
                  <w:rPr/>
                  <w:t>ejecutado</w:t>
                </w:r>
                <w:r>
                  <w:rPr>
                    <w:spacing w:val="-1"/>
                  </w:rPr>
                  <w:t> </w:t>
                </w:r>
                <w:r>
                  <w:rPr/>
                  <w:t>de</w:t>
                </w:r>
                <w:r>
                  <w:rPr>
                    <w:spacing w:val="-1"/>
                  </w:rPr>
                  <w:t> </w:t>
                </w:r>
                <w:r>
                  <w:rPr/>
                  <w:t>la transferencia</w:t>
                </w:r>
                <w:r>
                  <w:rPr>
                    <w:spacing w:val="-2"/>
                  </w:rPr>
                  <w:t> </w:t>
                </w:r>
                <w:r>
                  <w:rPr/>
                  <w:t>No.16</w:t>
                </w:r>
                <w:r>
                  <w:rPr>
                    <w:spacing w:val="-1"/>
                  </w:rPr>
                  <w:t> </w:t>
                </w:r>
                <w:r>
                  <w:rPr/>
                  <w:t>(25va).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8">
    <w:multiLevelType w:val="hybridMultilevel"/>
    <w:lvl w:ilvl="0">
      <w:start w:val="1"/>
      <w:numFmt w:val="lowerLetter"/>
      <w:lvlText w:val="%1)"/>
      <w:lvlJc w:val="left"/>
      <w:pPr>
        <w:ind w:left="1502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9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9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9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9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9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9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9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89" w:hanging="360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%1)"/>
      <w:lvlJc w:val="left"/>
      <w:pPr>
        <w:ind w:left="1502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9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9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9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9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9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9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9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89" w:hanging="360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5"/>
      <w:numFmt w:val="lowerLetter"/>
      <w:lvlText w:val="%1)"/>
      <w:lvlJc w:val="left"/>
      <w:pPr>
        <w:ind w:left="1502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9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9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9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9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9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9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9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89" w:hanging="360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9"/>
      <w:numFmt w:val="decimal"/>
      <w:lvlText w:val="%1."/>
      <w:lvlJc w:val="left"/>
      <w:pPr>
        <w:ind w:left="78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502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9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9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9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9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9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9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89" w:hanging="360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7"/>
      <w:numFmt w:val="decimal"/>
      <w:lvlText w:val="%1."/>
      <w:lvlJc w:val="left"/>
      <w:pPr>
        <w:ind w:left="78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502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9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9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9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9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9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9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89" w:hanging="360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)"/>
      <w:lvlJc w:val="left"/>
      <w:pPr>
        <w:ind w:left="1042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502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9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9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9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9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9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9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89" w:hanging="360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)"/>
      <w:lvlJc w:val="left"/>
      <w:pPr>
        <w:ind w:left="2310" w:hanging="348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36" w:hanging="34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53" w:hanging="3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9" w:hanging="3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86" w:hanging="3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03" w:hanging="3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19" w:hanging="3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36" w:hanging="3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53" w:hanging="348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2310" w:hanging="348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36" w:hanging="34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53" w:hanging="3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9" w:hanging="3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86" w:hanging="3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03" w:hanging="3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19" w:hanging="3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36" w:hanging="3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53" w:hanging="348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2265" w:hanging="348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es-ES" w:eastAsia="en-US" w:bidi="ar-SA"/>
      </w:rPr>
    </w:lvl>
    <w:lvl w:ilvl="1">
      <w:start w:val="7"/>
      <w:numFmt w:val="lowerLetter"/>
      <w:lvlText w:val="%2)"/>
      <w:lvlJc w:val="left"/>
      <w:pPr>
        <w:ind w:left="3019" w:hanging="33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49" w:hanging="33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79" w:hanging="33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08" w:hanging="33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38" w:hanging="33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68" w:hanging="33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97" w:hanging="33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27" w:hanging="337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3614" w:hanging="853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306" w:hanging="85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993" w:hanging="85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79" w:hanging="85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66" w:hanging="85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53" w:hanging="85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39" w:hanging="85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6" w:hanging="85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13" w:hanging="853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8"/>
      <w:numFmt w:val="decimal"/>
      <w:lvlText w:val="%1"/>
      <w:lvlJc w:val="left"/>
      <w:pPr>
        <w:ind w:left="150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2642" w:hanging="320"/>
        <w:jc w:val="left"/>
      </w:pPr>
      <w:rPr>
        <w:rFonts w:hint="default"/>
        <w:spacing w:val="-1"/>
        <w:w w:val="10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80" w:hanging="3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55" w:hanging="3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31" w:hanging="3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07" w:hanging="3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83" w:hanging="3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59" w:hanging="3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34" w:hanging="320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9"/>
      <w:numFmt w:val="decimal"/>
      <w:lvlText w:val="%1)"/>
      <w:lvlJc w:val="left"/>
      <w:pPr>
        <w:ind w:left="1042" w:hanging="2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2)"/>
      <w:lvlJc w:val="left"/>
      <w:pPr>
        <w:ind w:left="1502" w:hanging="3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2310" w:hanging="348"/>
        <w:jc w:val="left"/>
      </w:pPr>
      <w:rPr>
        <w:rFonts w:hint="default"/>
        <w:w w:val="99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20" w:hanging="3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00" w:hanging="3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581" w:hanging="3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62" w:hanging="3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43" w:hanging="3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24" w:hanging="348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1042" w:hanging="2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00" w:hanging="2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98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96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95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93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92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90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89" w:hanging="260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1502" w:hanging="360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9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9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9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9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9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9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9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89" w:hanging="36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8"/>
      <w:numFmt w:val="decimal"/>
      <w:lvlText w:val="%1"/>
      <w:lvlJc w:val="left"/>
      <w:pPr>
        <w:ind w:left="782" w:hanging="3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78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2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9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6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7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45" w:hanging="36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7"/>
      <w:numFmt w:val="decimal"/>
      <w:lvlText w:val="%1"/>
      <w:lvlJc w:val="left"/>
      <w:pPr>
        <w:ind w:left="782" w:hanging="3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78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2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9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6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7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45" w:hanging="36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142" w:hanging="3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4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0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4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7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1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17" w:hanging="36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1502" w:hanging="360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9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9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9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9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9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9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9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89" w:hanging="36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782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502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9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9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9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9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9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9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89" w:hanging="3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1502" w:hanging="360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9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9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9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9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9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9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9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89" w:hanging="3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1142" w:hanging="3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4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502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9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9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9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9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9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89" w:hanging="3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1202" w:hanging="420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202" w:hanging="4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8"/>
        <w:szCs w:val="2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322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"/>
      <w:lvlJc w:val="left"/>
      <w:pPr>
        <w:ind w:left="1502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4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69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9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1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39" w:hanging="3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502" w:hanging="720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502" w:hanging="720"/>
        <w:jc w:val="left"/>
      </w:pPr>
      <w:rPr>
        <w:rFonts w:hint="default"/>
        <w:lang w:val="es-ES" w:eastAsia="en-US" w:bidi="ar-SA"/>
      </w:rPr>
    </w:lvl>
    <w:lvl w:ilvl="2">
      <w:start w:val="5"/>
      <w:numFmt w:val="decimal"/>
      <w:lvlText w:val="%1.%2.%3"/>
      <w:lvlJc w:val="left"/>
      <w:pPr>
        <w:ind w:left="1502" w:hanging="720"/>
        <w:jc w:val="left"/>
      </w:pPr>
      <w:rPr>
        <w:rFonts w:hint="default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150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4">
      <w:start w:val="0"/>
      <w:numFmt w:val="bullet"/>
      <w:lvlText w:val=""/>
      <w:lvlJc w:val="left"/>
      <w:pPr>
        <w:ind w:left="1502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9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9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9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89" w:hanging="3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1413" w:hanging="631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413" w:hanging="631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413" w:hanging="631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8"/>
        <w:szCs w:val="28"/>
        <w:lang w:val="es-ES" w:eastAsia="en-US" w:bidi="ar-SA"/>
      </w:rPr>
    </w:lvl>
    <w:lvl w:ilvl="3">
      <w:start w:val="0"/>
      <w:numFmt w:val="bullet"/>
      <w:lvlText w:val=""/>
      <w:lvlJc w:val="left"/>
      <w:pPr>
        <w:ind w:left="1502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9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9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9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9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89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382" w:hanging="60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382" w:hanging="600"/>
        <w:jc w:val="left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."/>
      <w:lvlJc w:val="left"/>
      <w:pPr>
        <w:ind w:left="1382" w:hanging="60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"/>
      <w:lvlJc w:val="left"/>
      <w:pPr>
        <w:ind w:left="1502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9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9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9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9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89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502" w:hanging="360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9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9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9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9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9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9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9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89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142" w:hanging="3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42" w:hanging="360"/>
        <w:jc w:val="left"/>
      </w:pPr>
      <w:rPr>
        <w:rFonts w:hint="default"/>
        <w:b/>
        <w:bCs/>
        <w:w w:val="10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322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s-ES" w:eastAsia="en-US" w:bidi="ar-SA"/>
      </w:rPr>
    </w:lvl>
    <w:lvl w:ilvl="3">
      <w:start w:val="1"/>
      <w:numFmt w:val="lowerLetter"/>
      <w:lvlText w:val="%4)"/>
      <w:lvlJc w:val="left"/>
      <w:pPr>
        <w:ind w:left="1502" w:hanging="3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4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69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9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1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39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814" w:hanging="35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20" w:hanging="3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73" w:hanging="3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26" w:hanging="3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80" w:hanging="3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33" w:hanging="3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86" w:hanging="3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40" w:hanging="3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93" w:hanging="356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062" w:hanging="2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s-ES" w:eastAsia="en-US" w:bidi="ar-SA"/>
      </w:rPr>
    </w:lvl>
    <w:lvl w:ilvl="2">
      <w:start w:val="6"/>
      <w:numFmt w:val="decimal"/>
      <w:lvlText w:val="%3."/>
      <w:lvlJc w:val="left"/>
      <w:pPr>
        <w:ind w:left="150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3">
      <w:start w:val="1"/>
      <w:numFmt w:val="lowerLetter"/>
      <w:lvlText w:val="%4)"/>
      <w:lvlJc w:val="left"/>
      <w:pPr>
        <w:ind w:left="2310" w:hanging="348"/>
        <w:jc w:val="left"/>
      </w:pPr>
      <w:rPr>
        <w:rFonts w:hint="default"/>
        <w:w w:val="99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31" w:hanging="3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42" w:hanging="3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354" w:hanging="3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65" w:hanging="3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77" w:hanging="348"/>
      </w:pPr>
      <w:rPr>
        <w:rFonts w:hint="default"/>
        <w:lang w:val="es-ES" w:eastAsia="en-US" w:bidi="ar-SA"/>
      </w:rPr>
    </w:lvl>
  </w:abstractNum>
  <w:num w:numId="29">
    <w:abstractNumId w:val="28"/>
  </w:num>
  <w:num w:numId="26">
    <w:abstractNumId w:val="25"/>
  </w:num>
  <w:num w:numId="28">
    <w:abstractNumId w:val="27"/>
  </w:num>
  <w:num w:numId="27">
    <w:abstractNumId w:val="26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202"/>
      <w:ind w:left="102"/>
    </w:pPr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137"/>
      <w:ind w:left="814" w:hanging="356"/>
    </w:pPr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139"/>
      <w:ind w:left="822" w:hanging="361"/>
    </w:pPr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TOC4" w:type="paragraph">
    <w:name w:val="TOC 4"/>
    <w:basedOn w:val="Normal"/>
    <w:uiPriority w:val="1"/>
    <w:qFormat/>
    <w:pPr>
      <w:spacing w:before="199"/>
      <w:ind w:left="810"/>
    </w:pPr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" w:line="413" w:lineRule="exact"/>
      <w:ind w:left="2132" w:right="2553"/>
      <w:jc w:val="center"/>
      <w:outlineLvl w:val="1"/>
    </w:pPr>
    <w:rPr>
      <w:rFonts w:ascii="Times New Roman" w:hAnsi="Times New Roman" w:eastAsia="Times New Roman" w:cs="Times New Roman"/>
      <w:b/>
      <w:bCs/>
      <w:sz w:val="36"/>
      <w:szCs w:val="36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89"/>
      <w:ind w:left="782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90"/>
      <w:ind w:left="782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502" w:hanging="361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57" w:lineRule="exact"/>
    </w:pPr>
    <w:rPr>
      <w:rFonts w:ascii="Times New Roman" w:hAnsi="Times New Roman" w:eastAsia="Times New Roman" w:cs="Times New Roman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mailto:ramonanerissosa@gmail.com" TargetMode="External"/><Relationship Id="rId7" Type="http://schemas.openxmlformats.org/officeDocument/2006/relationships/image" Target="media/image2.jpeg"/><Relationship Id="rId8" Type="http://schemas.openxmlformats.org/officeDocument/2006/relationships/header" Target="header1.xml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header" Target="header2.xml"/><Relationship Id="rId17" Type="http://schemas.openxmlformats.org/officeDocument/2006/relationships/image" Target="media/image10.png"/><Relationship Id="rId18" Type="http://schemas.openxmlformats.org/officeDocument/2006/relationships/header" Target="header3.xml"/><Relationship Id="rId19" Type="http://schemas.openxmlformats.org/officeDocument/2006/relationships/image" Target="media/image11.png"/><Relationship Id="rId20" Type="http://schemas.openxmlformats.org/officeDocument/2006/relationships/header" Target="header4.xml"/><Relationship Id="rId21" Type="http://schemas.openxmlformats.org/officeDocument/2006/relationships/image" Target="media/image12.png"/><Relationship Id="rId22" Type="http://schemas.openxmlformats.org/officeDocument/2006/relationships/header" Target="header5.xml"/><Relationship Id="rId23" Type="http://schemas.openxmlformats.org/officeDocument/2006/relationships/image" Target="media/image13.png"/><Relationship Id="rId24" Type="http://schemas.openxmlformats.org/officeDocument/2006/relationships/header" Target="header6.xml"/><Relationship Id="rId25" Type="http://schemas.openxmlformats.org/officeDocument/2006/relationships/image" Target="media/image14.png"/><Relationship Id="rId26" Type="http://schemas.openxmlformats.org/officeDocument/2006/relationships/header" Target="header7.xml"/><Relationship Id="rId27" Type="http://schemas.openxmlformats.org/officeDocument/2006/relationships/image" Target="media/image15.png"/><Relationship Id="rId28" Type="http://schemas.openxmlformats.org/officeDocument/2006/relationships/header" Target="header8.xml"/><Relationship Id="rId29" Type="http://schemas.openxmlformats.org/officeDocument/2006/relationships/image" Target="media/image16.png"/><Relationship Id="rId30" Type="http://schemas.openxmlformats.org/officeDocument/2006/relationships/header" Target="header9.xml"/><Relationship Id="rId31" Type="http://schemas.openxmlformats.org/officeDocument/2006/relationships/image" Target="media/image17.png"/><Relationship Id="rId32" Type="http://schemas.openxmlformats.org/officeDocument/2006/relationships/header" Target="header10.xml"/><Relationship Id="rId33" Type="http://schemas.openxmlformats.org/officeDocument/2006/relationships/image" Target="media/image18.png"/><Relationship Id="rId34" Type="http://schemas.openxmlformats.org/officeDocument/2006/relationships/header" Target="header11.xml"/><Relationship Id="rId35" Type="http://schemas.openxmlformats.org/officeDocument/2006/relationships/image" Target="media/image19.png"/><Relationship Id="rId36" Type="http://schemas.openxmlformats.org/officeDocument/2006/relationships/header" Target="header12.xml"/><Relationship Id="rId37" Type="http://schemas.openxmlformats.org/officeDocument/2006/relationships/image" Target="media/image20.png"/><Relationship Id="rId38" Type="http://schemas.openxmlformats.org/officeDocument/2006/relationships/header" Target="header13.xml"/><Relationship Id="rId39" Type="http://schemas.openxmlformats.org/officeDocument/2006/relationships/image" Target="media/image21.png"/><Relationship Id="rId40" Type="http://schemas.openxmlformats.org/officeDocument/2006/relationships/header" Target="header14.xml"/><Relationship Id="rId41" Type="http://schemas.openxmlformats.org/officeDocument/2006/relationships/hyperlink" Target="https://care.org.pe/notas/la-educacion-en-tiempos-de-covid-19-" TargetMode="External"/><Relationship Id="rId42" Type="http://schemas.openxmlformats.org/officeDocument/2006/relationships/hyperlink" Target="https://repositorio.ucv.edu.pe/bitstream/handle/20.500.12692/23182/Collazos_R" TargetMode="External"/><Relationship Id="rId43" Type="http://schemas.openxmlformats.org/officeDocument/2006/relationships/hyperlink" Target="https://www.inei.gob.pe/media/MenuRecursivo/boletines/02-" TargetMode="External"/><Relationship Id="rId44" Type="http://schemas.openxmlformats.org/officeDocument/2006/relationships/hyperlink" Target="https://idehpucp.pucp.edu.pe/notas-informativas/decadas-de-retroceso-la-" TargetMode="External"/><Relationship Id="rId45" Type="http://schemas.openxmlformats.org/officeDocument/2006/relationships/hyperlink" Target="http://www.radionica.rocks/blogs/esteban-zapata-alderon/opinioneducacion-" TargetMode="External"/><Relationship Id="rId46" Type="http://schemas.openxmlformats.org/officeDocument/2006/relationships/hyperlink" Target="https://www.milenio.com/opinion/alfonso-torres-hernandez/apuntes-" TargetMode="External"/><Relationship Id="rId47" Type="http://schemas.openxmlformats.org/officeDocument/2006/relationships/hyperlink" Target="http://uis.unesco.org/sites/default/files/documents/covid-" TargetMode="External"/><Relationship Id="rId48" Type="http://schemas.openxmlformats.org/officeDocument/2006/relationships/hyperlink" Target="https://es.scribd.com/book/500082771/Peru-Construccion-del-Estado-Unitario-" TargetMode="External"/><Relationship Id="rId49" Type="http://schemas.openxmlformats.org/officeDocument/2006/relationships/image" Target="media/image22.jpeg"/><Relationship Id="rId50" Type="http://schemas.openxmlformats.org/officeDocument/2006/relationships/image" Target="media/image23.jpeg"/><Relationship Id="rId51" Type="http://schemas.openxmlformats.org/officeDocument/2006/relationships/image" Target="media/image24.jpeg"/><Relationship Id="rId52" Type="http://schemas.openxmlformats.org/officeDocument/2006/relationships/image" Target="media/image25.jpeg"/><Relationship Id="rId53" Type="http://schemas.openxmlformats.org/officeDocument/2006/relationships/image" Target="media/image26.jpeg"/><Relationship Id="rId54" Type="http://schemas.openxmlformats.org/officeDocument/2006/relationships/image" Target="media/image27.jpeg"/><Relationship Id="rId55" Type="http://schemas.openxmlformats.org/officeDocument/2006/relationships/image" Target="media/image28.jpeg"/><Relationship Id="rId56" Type="http://schemas.openxmlformats.org/officeDocument/2006/relationships/image" Target="media/image29.jpeg"/><Relationship Id="rId57" Type="http://schemas.openxmlformats.org/officeDocument/2006/relationships/image" Target="media/image30.jpeg"/><Relationship Id="rId58" Type="http://schemas.openxmlformats.org/officeDocument/2006/relationships/image" Target="media/image31.jpeg"/><Relationship Id="rId59" Type="http://schemas.openxmlformats.org/officeDocument/2006/relationships/image" Target="media/image32.jpeg"/><Relationship Id="rId60" Type="http://schemas.openxmlformats.org/officeDocument/2006/relationships/image" Target="media/image33.jpeg"/><Relationship Id="rId61" Type="http://schemas.openxmlformats.org/officeDocument/2006/relationships/header" Target="header15.xml"/><Relationship Id="rId62" Type="http://schemas.openxmlformats.org/officeDocument/2006/relationships/image" Target="media/image34.jpeg"/><Relationship Id="rId63" Type="http://schemas.openxmlformats.org/officeDocument/2006/relationships/image" Target="media/image35.jpeg"/><Relationship Id="rId64" Type="http://schemas.openxmlformats.org/officeDocument/2006/relationships/header" Target="header16.xml"/><Relationship Id="rId65" Type="http://schemas.openxmlformats.org/officeDocument/2006/relationships/image" Target="media/image36.jpeg"/><Relationship Id="rId66" Type="http://schemas.openxmlformats.org/officeDocument/2006/relationships/image" Target="media/image37.jpeg"/><Relationship Id="rId67" Type="http://schemas.openxmlformats.org/officeDocument/2006/relationships/image" Target="media/image38.jpeg"/><Relationship Id="rId68" Type="http://schemas.openxmlformats.org/officeDocument/2006/relationships/image" Target="media/image39.jpeg"/><Relationship Id="rId69" Type="http://schemas.openxmlformats.org/officeDocument/2006/relationships/image" Target="media/image40.jpeg"/><Relationship Id="rId70" Type="http://schemas.openxmlformats.org/officeDocument/2006/relationships/image" Target="media/image41.jpeg"/><Relationship Id="rId71" Type="http://schemas.openxmlformats.org/officeDocument/2006/relationships/image" Target="media/image42.jpeg"/><Relationship Id="rId72" Type="http://schemas.openxmlformats.org/officeDocument/2006/relationships/image" Target="media/image43.jpeg"/><Relationship Id="rId73" Type="http://schemas.openxmlformats.org/officeDocument/2006/relationships/image" Target="media/image44.jpeg"/><Relationship Id="rId74" Type="http://schemas.openxmlformats.org/officeDocument/2006/relationships/image" Target="media/image45.jpeg"/><Relationship Id="rId75" Type="http://schemas.openxmlformats.org/officeDocument/2006/relationships/image" Target="media/image46.jpeg"/><Relationship Id="rId76" Type="http://schemas.openxmlformats.org/officeDocument/2006/relationships/image" Target="media/image47.jpeg"/><Relationship Id="rId77" Type="http://schemas.openxmlformats.org/officeDocument/2006/relationships/image" Target="media/image48.jpeg"/><Relationship Id="rId78" Type="http://schemas.openxmlformats.org/officeDocument/2006/relationships/image" Target="media/image49.jpeg"/><Relationship Id="rId79" Type="http://schemas.openxmlformats.org/officeDocument/2006/relationships/image" Target="media/image50.jpeg"/><Relationship Id="rId80" Type="http://schemas.openxmlformats.org/officeDocument/2006/relationships/image" Target="media/image51.jpeg"/><Relationship Id="rId81" Type="http://schemas.openxmlformats.org/officeDocument/2006/relationships/image" Target="media/image52.jpeg"/><Relationship Id="rId82" Type="http://schemas.openxmlformats.org/officeDocument/2006/relationships/image" Target="media/image53.jpeg"/><Relationship Id="rId83" Type="http://schemas.openxmlformats.org/officeDocument/2006/relationships/image" Target="media/image54.jpeg"/><Relationship Id="rId84" Type="http://schemas.openxmlformats.org/officeDocument/2006/relationships/image" Target="media/image55.jpeg"/><Relationship Id="rId85" Type="http://schemas.openxmlformats.org/officeDocument/2006/relationships/image" Target="media/image56.jpeg"/><Relationship Id="rId86" Type="http://schemas.openxmlformats.org/officeDocument/2006/relationships/image" Target="media/image57.jpeg"/><Relationship Id="rId87" Type="http://schemas.openxmlformats.org/officeDocument/2006/relationships/image" Target="media/image58.jpeg"/><Relationship Id="rId88" Type="http://schemas.openxmlformats.org/officeDocument/2006/relationships/image" Target="media/image59.jpeg"/><Relationship Id="rId89" Type="http://schemas.openxmlformats.org/officeDocument/2006/relationships/image" Target="media/image60.jpeg"/><Relationship Id="rId90" Type="http://schemas.openxmlformats.org/officeDocument/2006/relationships/image" Target="media/image61.jpeg"/><Relationship Id="rId91" Type="http://schemas.openxmlformats.org/officeDocument/2006/relationships/image" Target="media/image62.jpeg"/><Relationship Id="rId92" Type="http://schemas.openxmlformats.org/officeDocument/2006/relationships/image" Target="media/image63.jpeg"/><Relationship Id="rId93" Type="http://schemas.openxmlformats.org/officeDocument/2006/relationships/image" Target="media/image64.jpeg"/><Relationship Id="rId94" Type="http://schemas.openxmlformats.org/officeDocument/2006/relationships/image" Target="media/image65.jpeg"/><Relationship Id="rId95" Type="http://schemas.openxmlformats.org/officeDocument/2006/relationships/image" Target="media/image66.jpeg"/><Relationship Id="rId96" Type="http://schemas.openxmlformats.org/officeDocument/2006/relationships/image" Target="media/image67.jpeg"/><Relationship Id="rId97" Type="http://schemas.openxmlformats.org/officeDocument/2006/relationships/image" Target="media/image68.jpeg"/><Relationship Id="rId98" Type="http://schemas.openxmlformats.org/officeDocument/2006/relationships/image" Target="media/image69.jpeg"/><Relationship Id="rId99" Type="http://schemas.openxmlformats.org/officeDocument/2006/relationships/hyperlink" Target="mailto:ramonanerisosa@gmail.com" TargetMode="External"/><Relationship Id="rId10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2023-06-22T12:26:03Z</dcterms:created>
  <dcterms:modified xsi:type="dcterms:W3CDTF">2023-06-22T12:26:03Z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2023-06-22T00:00:00Z</vt:filetime>
  </property>
</Properties>
</file>