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3D3A" w14:textId="77777777" w:rsidR="001B16E2" w:rsidRPr="007C2CC3" w:rsidRDefault="001B16E2" w:rsidP="001B16E2">
      <w:pPr>
        <w:spacing w:after="0" w:line="360" w:lineRule="auto"/>
        <w:jc w:val="both"/>
        <w:rPr>
          <w:rFonts w:ascii="Arial" w:hAnsi="Arial" w:cs="Arial"/>
          <w:sz w:val="24"/>
          <w:szCs w:val="24"/>
        </w:rPr>
      </w:pPr>
      <w:r w:rsidRPr="007C2CC3">
        <w:rPr>
          <w:rFonts w:ascii="Arial" w:eastAsia="Monotype Corsiva" w:hAnsi="Arial" w:cs="Arial"/>
          <w:b/>
          <w:noProof/>
          <w:color w:val="4F81BD"/>
          <w:sz w:val="24"/>
          <w:szCs w:val="24"/>
          <w:lang w:val="es-DO" w:eastAsia="es-DO"/>
        </w:rPr>
        <w:drawing>
          <wp:anchor distT="0" distB="0" distL="114300" distR="114300" simplePos="0" relativeHeight="251656704" behindDoc="0" locked="0" layoutInCell="1" allowOverlap="1" wp14:anchorId="273E40C1" wp14:editId="68303536">
            <wp:simplePos x="0" y="0"/>
            <wp:positionH relativeFrom="column">
              <wp:posOffset>2000416</wp:posOffset>
            </wp:positionH>
            <wp:positionV relativeFrom="paragraph">
              <wp:posOffset>-449820</wp:posOffset>
            </wp:positionV>
            <wp:extent cx="1624614" cy="951967"/>
            <wp:effectExtent l="0" t="0" r="0" b="635"/>
            <wp:wrapNone/>
            <wp:docPr id="1" name="Imagen 1" descr="F:\ \log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 \logo nuev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12691"/>
                    <a:stretch/>
                  </pic:blipFill>
                  <pic:spPr bwMode="auto">
                    <a:xfrm>
                      <a:off x="0" y="0"/>
                      <a:ext cx="1631747" cy="956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DBBEA0" w14:textId="77777777" w:rsidR="001B16E2" w:rsidRPr="007C2CC3" w:rsidRDefault="001B16E2" w:rsidP="001B16E2">
      <w:pPr>
        <w:tabs>
          <w:tab w:val="left" w:pos="1275"/>
          <w:tab w:val="center" w:pos="4844"/>
        </w:tabs>
        <w:spacing w:after="0" w:line="360" w:lineRule="auto"/>
        <w:ind w:left="708" w:hanging="708"/>
        <w:jc w:val="both"/>
        <w:rPr>
          <w:rFonts w:ascii="Arial" w:eastAsia="Monotype Corsiva" w:hAnsi="Arial" w:cs="Arial"/>
          <w:b/>
          <w:color w:val="4F81BD"/>
          <w:sz w:val="32"/>
          <w:szCs w:val="32"/>
        </w:rPr>
      </w:pPr>
    </w:p>
    <w:p w14:paraId="46B19425" w14:textId="146345CE" w:rsidR="001B16E2" w:rsidRPr="007C2CC3" w:rsidRDefault="001B16E2" w:rsidP="00297F66">
      <w:pPr>
        <w:tabs>
          <w:tab w:val="left" w:pos="1275"/>
          <w:tab w:val="right" w:pos="8504"/>
        </w:tabs>
        <w:spacing w:after="0" w:line="240" w:lineRule="auto"/>
        <w:ind w:left="709" w:hanging="709"/>
        <w:jc w:val="center"/>
        <w:rPr>
          <w:rFonts w:ascii="Arial" w:eastAsia="Monotype Corsiva" w:hAnsi="Arial" w:cs="Arial"/>
          <w:b/>
          <w:color w:val="4F81BD"/>
          <w:sz w:val="32"/>
          <w:szCs w:val="32"/>
        </w:rPr>
      </w:pPr>
      <w:r w:rsidRPr="007C2CC3">
        <w:rPr>
          <w:rFonts w:ascii="Arial" w:eastAsia="Monotype Corsiva" w:hAnsi="Arial" w:cs="Arial"/>
          <w:b/>
          <w:color w:val="4F81BD"/>
          <w:sz w:val="32"/>
          <w:szCs w:val="32"/>
        </w:rPr>
        <w:t>Ministerio de Educación</w:t>
      </w:r>
    </w:p>
    <w:p w14:paraId="258D3CB0" w14:textId="77777777" w:rsidR="001B16E2" w:rsidRPr="007C2CC3" w:rsidRDefault="001B16E2" w:rsidP="00297F66">
      <w:pPr>
        <w:spacing w:after="0" w:line="240" w:lineRule="auto"/>
        <w:ind w:left="709" w:hanging="709"/>
        <w:jc w:val="center"/>
        <w:rPr>
          <w:rFonts w:ascii="Arial" w:eastAsia="Times New Roman" w:hAnsi="Arial" w:cs="Arial"/>
          <w:b/>
          <w:color w:val="000000"/>
          <w:sz w:val="24"/>
          <w:szCs w:val="24"/>
        </w:rPr>
      </w:pPr>
      <w:r w:rsidRPr="007C2CC3">
        <w:rPr>
          <w:rFonts w:ascii="Arial" w:eastAsia="Times New Roman" w:hAnsi="Arial" w:cs="Arial"/>
          <w:b/>
          <w:color w:val="000000"/>
          <w:sz w:val="24"/>
          <w:szCs w:val="24"/>
        </w:rPr>
        <w:t>Centro Educativo Inicial/Básico (Jornada Extendida)</w:t>
      </w:r>
    </w:p>
    <w:p w14:paraId="4F194016" w14:textId="77777777" w:rsidR="001B16E2" w:rsidRPr="007C2CC3" w:rsidRDefault="001B16E2" w:rsidP="00297F66">
      <w:pPr>
        <w:spacing w:after="0" w:line="240" w:lineRule="auto"/>
        <w:ind w:left="709" w:hanging="709"/>
        <w:jc w:val="center"/>
        <w:rPr>
          <w:rFonts w:ascii="Arial" w:eastAsia="Times New Roman" w:hAnsi="Arial" w:cs="Arial"/>
          <w:b/>
          <w:color w:val="4F81BD"/>
          <w:sz w:val="40"/>
          <w:szCs w:val="40"/>
        </w:rPr>
      </w:pPr>
      <w:r w:rsidRPr="007C2CC3">
        <w:rPr>
          <w:rFonts w:ascii="Arial" w:eastAsia="Times New Roman" w:hAnsi="Arial" w:cs="Arial"/>
          <w:b/>
          <w:color w:val="4F81BD"/>
          <w:sz w:val="40"/>
          <w:szCs w:val="40"/>
        </w:rPr>
        <w:t>Prof. Altagracia Piña</w:t>
      </w:r>
    </w:p>
    <w:p w14:paraId="16BC6E87" w14:textId="77777777" w:rsidR="001B16E2" w:rsidRPr="007C2CC3" w:rsidRDefault="001B16E2" w:rsidP="00297F66">
      <w:pPr>
        <w:spacing w:after="0" w:line="240" w:lineRule="auto"/>
        <w:ind w:left="709" w:hanging="709"/>
        <w:jc w:val="center"/>
        <w:rPr>
          <w:rFonts w:ascii="Arial" w:eastAsia="Times New Roman" w:hAnsi="Arial" w:cs="Arial"/>
          <w:b/>
          <w:color w:val="000000"/>
          <w:sz w:val="24"/>
          <w:szCs w:val="24"/>
        </w:rPr>
      </w:pPr>
      <w:r w:rsidRPr="007C2CC3">
        <w:rPr>
          <w:rFonts w:ascii="Arial" w:eastAsia="Times New Roman" w:hAnsi="Arial" w:cs="Arial"/>
          <w:b/>
          <w:color w:val="000000"/>
          <w:sz w:val="24"/>
          <w:szCs w:val="24"/>
        </w:rPr>
        <w:t>La Salvia, Bonao, Monseñor Nouel, Rep. Dom.</w:t>
      </w:r>
    </w:p>
    <w:p w14:paraId="55E8DF0C" w14:textId="77777777" w:rsidR="001B16E2" w:rsidRPr="007C2CC3" w:rsidRDefault="001B16E2" w:rsidP="00297F66">
      <w:pPr>
        <w:spacing w:after="0" w:line="240" w:lineRule="auto"/>
        <w:ind w:left="709" w:hanging="709"/>
        <w:jc w:val="center"/>
        <w:rPr>
          <w:rFonts w:ascii="Arial" w:eastAsia="Times New Roman" w:hAnsi="Arial" w:cs="Arial"/>
          <w:b/>
          <w:color w:val="000000"/>
          <w:sz w:val="24"/>
          <w:szCs w:val="24"/>
        </w:rPr>
      </w:pPr>
      <w:r w:rsidRPr="007C2CC3">
        <w:rPr>
          <w:rFonts w:ascii="Arial" w:eastAsia="Times New Roman" w:hAnsi="Arial" w:cs="Arial"/>
          <w:b/>
          <w:color w:val="000000"/>
          <w:sz w:val="24"/>
          <w:szCs w:val="24"/>
        </w:rPr>
        <w:t>Fundada en el 1951</w:t>
      </w:r>
    </w:p>
    <w:p w14:paraId="61C1BD6D" w14:textId="77777777" w:rsidR="001B16E2" w:rsidRPr="007C2CC3" w:rsidRDefault="001B16E2" w:rsidP="00297F66">
      <w:pPr>
        <w:spacing w:after="0" w:line="240" w:lineRule="auto"/>
        <w:ind w:left="709" w:hanging="709"/>
        <w:jc w:val="center"/>
        <w:rPr>
          <w:rFonts w:ascii="Arial" w:eastAsia="Times New Roman" w:hAnsi="Arial" w:cs="Arial"/>
          <w:b/>
          <w:color w:val="000000"/>
          <w:sz w:val="24"/>
          <w:szCs w:val="24"/>
        </w:rPr>
      </w:pPr>
      <w:r w:rsidRPr="007C2CC3">
        <w:rPr>
          <w:rFonts w:ascii="Arial" w:eastAsia="Times New Roman" w:hAnsi="Arial" w:cs="Arial"/>
          <w:b/>
          <w:color w:val="000000"/>
          <w:sz w:val="24"/>
          <w:szCs w:val="24"/>
        </w:rPr>
        <w:t>Tel.809-296-8854</w:t>
      </w:r>
    </w:p>
    <w:p w14:paraId="608CF848" w14:textId="03888D50" w:rsidR="001B16E2" w:rsidRPr="007C2CC3" w:rsidRDefault="001B16E2" w:rsidP="001B16E2">
      <w:pPr>
        <w:pStyle w:val="Ttulo1"/>
        <w:spacing w:before="0" w:line="360" w:lineRule="auto"/>
        <w:jc w:val="both"/>
        <w:rPr>
          <w:rFonts w:ascii="Arial" w:hAnsi="Arial" w:cs="Arial"/>
          <w:color w:val="000000" w:themeColor="text1"/>
          <w:sz w:val="24"/>
          <w:szCs w:val="24"/>
        </w:rPr>
      </w:pPr>
    </w:p>
    <w:p w14:paraId="28A1D65C" w14:textId="63A945E9" w:rsidR="00297F66" w:rsidRPr="007C2CC3" w:rsidRDefault="00297F66" w:rsidP="00297F66">
      <w:pPr>
        <w:rPr>
          <w:rFonts w:ascii="Arial" w:hAnsi="Arial" w:cs="Arial"/>
        </w:rPr>
      </w:pPr>
    </w:p>
    <w:p w14:paraId="6FEBE837" w14:textId="77777777" w:rsidR="00297F66" w:rsidRPr="007C2CC3" w:rsidRDefault="00297F66" w:rsidP="00297F66">
      <w:pPr>
        <w:rPr>
          <w:rFonts w:ascii="Arial" w:hAnsi="Arial" w:cs="Arial"/>
        </w:rPr>
      </w:pPr>
    </w:p>
    <w:p w14:paraId="1B1DBB66" w14:textId="77777777" w:rsidR="001B16E2" w:rsidRPr="007C2CC3" w:rsidRDefault="001B16E2" w:rsidP="00297F66">
      <w:pPr>
        <w:pStyle w:val="Ttulo1"/>
        <w:spacing w:before="0" w:line="360" w:lineRule="auto"/>
        <w:jc w:val="center"/>
        <w:rPr>
          <w:rFonts w:ascii="Arial" w:hAnsi="Arial" w:cs="Arial"/>
          <w:color w:val="000000" w:themeColor="text1"/>
          <w:sz w:val="36"/>
          <w:szCs w:val="36"/>
        </w:rPr>
      </w:pPr>
      <w:bookmarkStart w:id="0" w:name="_Toc132182283"/>
      <w:bookmarkStart w:id="1" w:name="_Toc132182954"/>
      <w:r w:rsidRPr="007C2CC3">
        <w:rPr>
          <w:rFonts w:ascii="Arial" w:hAnsi="Arial" w:cs="Arial"/>
          <w:color w:val="000000" w:themeColor="text1"/>
          <w:sz w:val="36"/>
          <w:szCs w:val="36"/>
        </w:rPr>
        <w:t>Proyecto de descentralización</w:t>
      </w:r>
      <w:bookmarkEnd w:id="0"/>
      <w:bookmarkEnd w:id="1"/>
    </w:p>
    <w:p w14:paraId="5EAAF857" w14:textId="77777777" w:rsidR="001B16E2" w:rsidRPr="007C2CC3" w:rsidRDefault="001B16E2" w:rsidP="001B16E2">
      <w:pPr>
        <w:spacing w:after="0" w:line="360" w:lineRule="auto"/>
        <w:jc w:val="both"/>
        <w:rPr>
          <w:rFonts w:ascii="Arial" w:hAnsi="Arial" w:cs="Arial"/>
          <w:sz w:val="24"/>
          <w:szCs w:val="24"/>
        </w:rPr>
      </w:pPr>
    </w:p>
    <w:p w14:paraId="60061BF6" w14:textId="77777777" w:rsidR="001B16E2" w:rsidRPr="007C2CC3" w:rsidRDefault="001B16E2" w:rsidP="001B16E2">
      <w:pPr>
        <w:spacing w:after="0" w:line="360" w:lineRule="auto"/>
        <w:jc w:val="both"/>
        <w:rPr>
          <w:rFonts w:ascii="Arial" w:hAnsi="Arial" w:cs="Arial"/>
          <w:sz w:val="24"/>
          <w:szCs w:val="24"/>
          <w:lang w:val="en-US"/>
        </w:rPr>
      </w:pPr>
      <w:r w:rsidRPr="007C2CC3">
        <w:rPr>
          <w:rFonts w:ascii="Arial" w:hAnsi="Arial" w:cs="Arial"/>
          <w:b/>
          <w:sz w:val="24"/>
          <w:szCs w:val="24"/>
          <w:lang w:val="es-DO"/>
        </w:rPr>
        <w:t>Datos Identitarios De La Instancia:</w:t>
      </w:r>
    </w:p>
    <w:p w14:paraId="6C97A7ED" w14:textId="77777777" w:rsidR="001B16E2" w:rsidRPr="007C2CC3" w:rsidRDefault="001B16E2" w:rsidP="001B16E2">
      <w:pPr>
        <w:spacing w:after="0" w:line="360" w:lineRule="auto"/>
        <w:jc w:val="both"/>
        <w:rPr>
          <w:rFonts w:ascii="Arial" w:hAnsi="Arial" w:cs="Arial"/>
          <w:sz w:val="24"/>
          <w:szCs w:val="24"/>
        </w:rPr>
      </w:pPr>
      <w:r w:rsidRPr="007C2CC3">
        <w:rPr>
          <w:rFonts w:ascii="Arial" w:hAnsi="Arial" w:cs="Arial"/>
          <w:b/>
          <w:bCs/>
          <w:color w:val="000000" w:themeColor="text1"/>
          <w:sz w:val="24"/>
          <w:szCs w:val="24"/>
        </w:rPr>
        <w:t>Regional</w:t>
      </w:r>
      <w:r w:rsidRPr="007C2CC3">
        <w:rPr>
          <w:rFonts w:ascii="Arial" w:hAnsi="Arial" w:cs="Arial"/>
          <w:color w:val="000000" w:themeColor="text1"/>
          <w:sz w:val="24"/>
          <w:szCs w:val="24"/>
        </w:rPr>
        <w:t>:16 Distrito 04</w:t>
      </w:r>
    </w:p>
    <w:p w14:paraId="11122CD5" w14:textId="77777777" w:rsidR="001B16E2" w:rsidRPr="007C2CC3" w:rsidRDefault="001B16E2" w:rsidP="001B16E2">
      <w:pPr>
        <w:spacing w:after="0" w:line="360" w:lineRule="auto"/>
        <w:rPr>
          <w:rFonts w:ascii="Arial" w:hAnsi="Arial" w:cs="Arial"/>
          <w:sz w:val="24"/>
          <w:szCs w:val="24"/>
        </w:rPr>
      </w:pPr>
      <w:r w:rsidRPr="007C2CC3">
        <w:rPr>
          <w:rFonts w:ascii="Arial" w:hAnsi="Arial" w:cs="Arial"/>
          <w:b/>
          <w:bCs/>
          <w:sz w:val="24"/>
          <w:szCs w:val="24"/>
        </w:rPr>
        <w:t>Centro Educativo</w:t>
      </w:r>
      <w:r w:rsidRPr="007C2CC3">
        <w:rPr>
          <w:rFonts w:ascii="Arial" w:hAnsi="Arial" w:cs="Arial"/>
          <w:sz w:val="24"/>
          <w:szCs w:val="24"/>
        </w:rPr>
        <w:t>: Altagracia Piña.</w:t>
      </w:r>
    </w:p>
    <w:p w14:paraId="014E9311" w14:textId="77777777" w:rsidR="001B16E2" w:rsidRPr="007C2CC3" w:rsidRDefault="001B16E2" w:rsidP="001B16E2">
      <w:pPr>
        <w:spacing w:after="0" w:line="360" w:lineRule="auto"/>
        <w:rPr>
          <w:rFonts w:ascii="Arial" w:hAnsi="Arial" w:cs="Arial"/>
          <w:sz w:val="24"/>
          <w:szCs w:val="24"/>
        </w:rPr>
      </w:pPr>
      <w:r w:rsidRPr="007C2CC3">
        <w:rPr>
          <w:rFonts w:ascii="Arial" w:hAnsi="Arial" w:cs="Arial"/>
          <w:b/>
          <w:bCs/>
          <w:sz w:val="24"/>
          <w:szCs w:val="24"/>
        </w:rPr>
        <w:t>Autor</w:t>
      </w:r>
      <w:r w:rsidRPr="007C2CC3">
        <w:rPr>
          <w:rFonts w:ascii="Arial" w:hAnsi="Arial" w:cs="Arial"/>
          <w:sz w:val="24"/>
          <w:szCs w:val="24"/>
        </w:rPr>
        <w:t>: Aredis Santos Y Yesenia Jiménez.</w:t>
      </w:r>
    </w:p>
    <w:p w14:paraId="3E6CA2AE" w14:textId="77777777" w:rsidR="001B16E2" w:rsidRPr="007C2CC3" w:rsidRDefault="001B16E2" w:rsidP="001B16E2">
      <w:pPr>
        <w:spacing w:after="0" w:line="360" w:lineRule="auto"/>
        <w:rPr>
          <w:rFonts w:ascii="Arial" w:hAnsi="Arial" w:cs="Arial"/>
          <w:sz w:val="24"/>
          <w:szCs w:val="24"/>
        </w:rPr>
      </w:pPr>
      <w:r w:rsidRPr="007C2CC3">
        <w:rPr>
          <w:rFonts w:ascii="Arial" w:hAnsi="Arial" w:cs="Arial"/>
          <w:b/>
          <w:bCs/>
          <w:sz w:val="24"/>
          <w:szCs w:val="24"/>
        </w:rPr>
        <w:t>Domicilio</w:t>
      </w:r>
      <w:r w:rsidRPr="007C2CC3">
        <w:rPr>
          <w:rFonts w:ascii="Arial" w:hAnsi="Arial" w:cs="Arial"/>
          <w:sz w:val="24"/>
          <w:szCs w:val="24"/>
        </w:rPr>
        <w:t>: Mayobanex Varga sector la salvia.</w:t>
      </w:r>
    </w:p>
    <w:p w14:paraId="68A9CD31" w14:textId="77777777" w:rsidR="001B16E2" w:rsidRPr="007C2CC3" w:rsidRDefault="001B16E2" w:rsidP="001B16E2">
      <w:pPr>
        <w:spacing w:after="0" w:line="360" w:lineRule="auto"/>
        <w:rPr>
          <w:rFonts w:ascii="Arial" w:hAnsi="Arial" w:cs="Arial"/>
          <w:sz w:val="24"/>
          <w:szCs w:val="24"/>
        </w:rPr>
      </w:pPr>
      <w:r w:rsidRPr="007C2CC3">
        <w:rPr>
          <w:rFonts w:ascii="Arial" w:hAnsi="Arial" w:cs="Arial"/>
          <w:b/>
          <w:bCs/>
          <w:sz w:val="24"/>
          <w:szCs w:val="24"/>
        </w:rPr>
        <w:t>Contato</w:t>
      </w:r>
      <w:r w:rsidRPr="007C2CC3">
        <w:rPr>
          <w:rFonts w:ascii="Arial" w:hAnsi="Arial" w:cs="Arial"/>
          <w:sz w:val="24"/>
          <w:szCs w:val="24"/>
        </w:rPr>
        <w:t>:829-296-8854 y 829-886-5456.</w:t>
      </w:r>
    </w:p>
    <w:p w14:paraId="5531D041" w14:textId="77777777" w:rsidR="001B16E2" w:rsidRPr="007C2CC3" w:rsidRDefault="001B16E2" w:rsidP="001B16E2">
      <w:pPr>
        <w:pStyle w:val="Ttulo1"/>
        <w:spacing w:before="0" w:line="360" w:lineRule="auto"/>
        <w:rPr>
          <w:rFonts w:ascii="Arial" w:hAnsi="Arial" w:cs="Arial"/>
          <w:sz w:val="24"/>
          <w:szCs w:val="24"/>
          <w:lang w:val="es-DO"/>
        </w:rPr>
      </w:pPr>
      <w:bookmarkStart w:id="2" w:name="_Toc132182284"/>
      <w:bookmarkStart w:id="3" w:name="_Toc132182955"/>
      <w:r w:rsidRPr="007C2CC3">
        <w:rPr>
          <w:rFonts w:ascii="Arial" w:hAnsi="Arial" w:cs="Arial"/>
          <w:sz w:val="24"/>
          <w:szCs w:val="24"/>
        </w:rPr>
        <w:t xml:space="preserve">Correo: </w:t>
      </w:r>
      <w:proofErr w:type="spellStart"/>
      <w:r w:rsidRPr="007C2CC3">
        <w:rPr>
          <w:rFonts w:ascii="Arial" w:hAnsi="Arial" w:cs="Arial"/>
          <w:sz w:val="24"/>
          <w:szCs w:val="24"/>
        </w:rPr>
        <w:t>escuelaaltagraciapina</w:t>
      </w:r>
      <w:proofErr w:type="spellEnd"/>
      <w:r w:rsidRPr="007C2CC3">
        <w:rPr>
          <w:rFonts w:ascii="Arial" w:hAnsi="Arial" w:cs="Arial"/>
          <w:sz w:val="24"/>
          <w:szCs w:val="24"/>
          <w:lang w:val="es-DO"/>
        </w:rPr>
        <w:t>@gmail.com</w:t>
      </w:r>
      <w:bookmarkEnd w:id="2"/>
      <w:bookmarkEnd w:id="3"/>
    </w:p>
    <w:p w14:paraId="730F2653" w14:textId="77777777" w:rsidR="001B16E2" w:rsidRPr="007C2CC3" w:rsidRDefault="001B16E2" w:rsidP="001B16E2">
      <w:pPr>
        <w:rPr>
          <w:rFonts w:ascii="Arial" w:hAnsi="Arial" w:cs="Arial"/>
        </w:rPr>
      </w:pPr>
    </w:p>
    <w:p w14:paraId="6D73FA2E" w14:textId="0E7CD0BB" w:rsidR="00A52195" w:rsidRPr="007C2CC3" w:rsidRDefault="00A52195" w:rsidP="00A52195">
      <w:pPr>
        <w:pStyle w:val="TtuloTDC"/>
        <w:outlineLvl w:val="2"/>
        <w:rPr>
          <w:rFonts w:ascii="Arial" w:hAnsi="Arial" w:cs="Arial"/>
        </w:rPr>
      </w:pPr>
    </w:p>
    <w:p w14:paraId="7E57C4CD" w14:textId="77777777" w:rsidR="00A52195" w:rsidRPr="007C2CC3" w:rsidRDefault="00A52195" w:rsidP="00115F36">
      <w:pPr>
        <w:spacing w:after="0" w:line="360" w:lineRule="auto"/>
        <w:jc w:val="center"/>
        <w:rPr>
          <w:rFonts w:ascii="Arial" w:hAnsi="Arial" w:cs="Arial"/>
          <w:b/>
          <w:bCs/>
          <w:sz w:val="28"/>
          <w:szCs w:val="28"/>
        </w:rPr>
      </w:pPr>
    </w:p>
    <w:p w14:paraId="2E71C326" w14:textId="77777777" w:rsidR="00A52195" w:rsidRPr="007C2CC3" w:rsidRDefault="00A52195" w:rsidP="00115F36">
      <w:pPr>
        <w:spacing w:after="0" w:line="360" w:lineRule="auto"/>
        <w:jc w:val="center"/>
        <w:rPr>
          <w:rFonts w:ascii="Arial" w:hAnsi="Arial" w:cs="Arial"/>
          <w:b/>
          <w:bCs/>
          <w:sz w:val="28"/>
          <w:szCs w:val="28"/>
        </w:rPr>
      </w:pPr>
    </w:p>
    <w:p w14:paraId="22A7C74C" w14:textId="77777777" w:rsidR="00A52195" w:rsidRPr="007C2CC3" w:rsidRDefault="00A52195" w:rsidP="00115F36">
      <w:pPr>
        <w:spacing w:after="0" w:line="360" w:lineRule="auto"/>
        <w:jc w:val="center"/>
        <w:rPr>
          <w:rFonts w:ascii="Arial" w:hAnsi="Arial" w:cs="Arial"/>
          <w:b/>
          <w:bCs/>
          <w:sz w:val="28"/>
          <w:szCs w:val="28"/>
        </w:rPr>
      </w:pPr>
    </w:p>
    <w:p w14:paraId="1516FE31" w14:textId="41659B23" w:rsidR="00A52195" w:rsidRPr="007C2CC3" w:rsidRDefault="00A52195" w:rsidP="00115F36">
      <w:pPr>
        <w:spacing w:after="0" w:line="360" w:lineRule="auto"/>
        <w:jc w:val="center"/>
        <w:rPr>
          <w:rFonts w:ascii="Arial" w:hAnsi="Arial" w:cs="Arial"/>
          <w:b/>
          <w:bCs/>
          <w:sz w:val="28"/>
          <w:szCs w:val="28"/>
        </w:rPr>
      </w:pPr>
    </w:p>
    <w:p w14:paraId="71FD5246" w14:textId="115BEEAE" w:rsidR="0028474F" w:rsidRPr="007C2CC3" w:rsidRDefault="0028474F" w:rsidP="00115F36">
      <w:pPr>
        <w:spacing w:after="0" w:line="360" w:lineRule="auto"/>
        <w:jc w:val="center"/>
        <w:rPr>
          <w:rFonts w:ascii="Arial" w:hAnsi="Arial" w:cs="Arial"/>
          <w:b/>
          <w:bCs/>
          <w:sz w:val="28"/>
          <w:szCs w:val="28"/>
        </w:rPr>
      </w:pPr>
    </w:p>
    <w:p w14:paraId="0EE05305" w14:textId="4EDD9712" w:rsidR="00297F66" w:rsidRPr="007C2CC3" w:rsidRDefault="00297F66" w:rsidP="00115F36">
      <w:pPr>
        <w:spacing w:after="0" w:line="360" w:lineRule="auto"/>
        <w:jc w:val="center"/>
        <w:rPr>
          <w:rFonts w:ascii="Arial" w:hAnsi="Arial" w:cs="Arial"/>
          <w:b/>
          <w:bCs/>
          <w:sz w:val="28"/>
          <w:szCs w:val="28"/>
        </w:rPr>
      </w:pPr>
    </w:p>
    <w:p w14:paraId="25F9667B" w14:textId="6BDD4776" w:rsidR="00297F66" w:rsidRPr="007C2CC3" w:rsidRDefault="00297F66" w:rsidP="00115F36">
      <w:pPr>
        <w:spacing w:after="0" w:line="360" w:lineRule="auto"/>
        <w:jc w:val="center"/>
        <w:rPr>
          <w:rFonts w:ascii="Arial" w:hAnsi="Arial" w:cs="Arial"/>
          <w:b/>
          <w:bCs/>
          <w:sz w:val="28"/>
          <w:szCs w:val="28"/>
        </w:rPr>
      </w:pPr>
    </w:p>
    <w:p w14:paraId="230B5E59" w14:textId="77777777" w:rsidR="00297F66" w:rsidRPr="007C2CC3" w:rsidRDefault="00297F66" w:rsidP="00115F36">
      <w:pPr>
        <w:spacing w:after="0" w:line="360" w:lineRule="auto"/>
        <w:jc w:val="center"/>
        <w:rPr>
          <w:rFonts w:ascii="Arial" w:hAnsi="Arial" w:cs="Arial"/>
          <w:b/>
          <w:bCs/>
          <w:sz w:val="28"/>
          <w:szCs w:val="28"/>
        </w:rPr>
      </w:pPr>
    </w:p>
    <w:p w14:paraId="1E133892" w14:textId="626DF787" w:rsidR="0028474F" w:rsidRPr="007C2CC3" w:rsidRDefault="0028474F" w:rsidP="00115F36">
      <w:pPr>
        <w:spacing w:after="0" w:line="360" w:lineRule="auto"/>
        <w:jc w:val="center"/>
        <w:rPr>
          <w:rFonts w:ascii="Arial" w:hAnsi="Arial" w:cs="Arial"/>
          <w:b/>
          <w:bCs/>
          <w:sz w:val="28"/>
          <w:szCs w:val="28"/>
        </w:rPr>
      </w:pPr>
    </w:p>
    <w:p w14:paraId="554778AA" w14:textId="77777777" w:rsidR="0096507B" w:rsidRPr="007C2CC3" w:rsidRDefault="0096507B" w:rsidP="00115F36">
      <w:pPr>
        <w:spacing w:after="0" w:line="360" w:lineRule="auto"/>
        <w:jc w:val="center"/>
        <w:rPr>
          <w:rFonts w:ascii="Arial" w:hAnsi="Arial" w:cs="Arial"/>
          <w:b/>
          <w:bCs/>
          <w:sz w:val="28"/>
          <w:szCs w:val="28"/>
        </w:rPr>
      </w:pPr>
      <w:r w:rsidRPr="007C2CC3">
        <w:rPr>
          <w:rFonts w:ascii="Arial" w:hAnsi="Arial" w:cs="Arial"/>
          <w:b/>
          <w:bCs/>
          <w:sz w:val="28"/>
          <w:szCs w:val="28"/>
        </w:rPr>
        <w:lastRenderedPageBreak/>
        <w:t>Índice</w:t>
      </w:r>
    </w:p>
    <w:p w14:paraId="5FA57C18" w14:textId="31ECF08B" w:rsidR="0096507B" w:rsidRPr="007C2CC3" w:rsidRDefault="0096507B" w:rsidP="00115F36">
      <w:pPr>
        <w:spacing w:after="0" w:line="360" w:lineRule="auto"/>
        <w:jc w:val="center"/>
        <w:rPr>
          <w:rFonts w:ascii="Arial" w:hAnsi="Arial" w:cs="Arial"/>
          <w:b/>
          <w:bCs/>
          <w:sz w:val="24"/>
          <w:szCs w:val="24"/>
        </w:rPr>
      </w:pPr>
      <w:r w:rsidRPr="007C2CC3">
        <w:rPr>
          <w:rFonts w:ascii="Arial" w:hAnsi="Arial" w:cs="Arial"/>
          <w:b/>
          <w:bCs/>
          <w:sz w:val="24"/>
          <w:szCs w:val="24"/>
        </w:rPr>
        <w:t xml:space="preserve"> </w:t>
      </w:r>
    </w:p>
    <w:p w14:paraId="1A11F030" w14:textId="77777777" w:rsidR="0096507B" w:rsidRPr="007C2CC3" w:rsidRDefault="0096507B" w:rsidP="00115F36">
      <w:pPr>
        <w:spacing w:after="0" w:line="360" w:lineRule="auto"/>
        <w:jc w:val="center"/>
        <w:rPr>
          <w:rFonts w:ascii="Arial" w:hAnsi="Arial" w:cs="Arial"/>
          <w:b/>
          <w:bCs/>
          <w:sz w:val="24"/>
          <w:szCs w:val="24"/>
        </w:rPr>
      </w:pPr>
    </w:p>
    <w:sdt>
      <w:sdtPr>
        <w:rPr>
          <w:rFonts w:ascii="Arial" w:eastAsiaTheme="minorHAnsi" w:hAnsi="Arial" w:cs="Arial"/>
          <w:color w:val="auto"/>
          <w:sz w:val="24"/>
          <w:szCs w:val="24"/>
          <w:lang w:val="es-ES" w:eastAsia="en-US"/>
        </w:rPr>
        <w:id w:val="-892576033"/>
        <w:docPartObj>
          <w:docPartGallery w:val="Table of Contents"/>
          <w:docPartUnique/>
        </w:docPartObj>
      </w:sdtPr>
      <w:sdtEndPr>
        <w:rPr>
          <w:b/>
          <w:bCs/>
        </w:rPr>
      </w:sdtEndPr>
      <w:sdtContent>
        <w:p w14:paraId="3DADC1A7" w14:textId="3DC26342" w:rsidR="002202BB" w:rsidRPr="007C2CC3" w:rsidRDefault="002202BB">
          <w:pPr>
            <w:pStyle w:val="TtuloTDC"/>
            <w:rPr>
              <w:rFonts w:ascii="Arial" w:hAnsi="Arial" w:cs="Arial"/>
              <w:sz w:val="24"/>
              <w:szCs w:val="24"/>
            </w:rPr>
          </w:pPr>
          <w:r w:rsidRPr="007C2CC3">
            <w:rPr>
              <w:rFonts w:ascii="Arial" w:hAnsi="Arial" w:cs="Arial"/>
              <w:sz w:val="24"/>
              <w:szCs w:val="24"/>
              <w:lang w:val="es-ES"/>
            </w:rPr>
            <w:t>Contenido</w:t>
          </w:r>
        </w:p>
        <w:p w14:paraId="7124070C" w14:textId="4D9FC60C" w:rsidR="002202BB" w:rsidRPr="007C2CC3" w:rsidRDefault="002202BB">
          <w:pPr>
            <w:pStyle w:val="TDC1"/>
            <w:tabs>
              <w:tab w:val="right" w:leader="dot" w:pos="8494"/>
            </w:tabs>
            <w:rPr>
              <w:rFonts w:ascii="Arial" w:eastAsiaTheme="minorEastAsia" w:hAnsi="Arial" w:cs="Arial"/>
              <w:noProof/>
              <w:sz w:val="24"/>
              <w:szCs w:val="24"/>
              <w:lang w:val="es-DO" w:eastAsia="es-DO"/>
            </w:rPr>
          </w:pPr>
          <w:r w:rsidRPr="007C2CC3">
            <w:rPr>
              <w:rFonts w:ascii="Arial" w:hAnsi="Arial" w:cs="Arial"/>
              <w:sz w:val="24"/>
              <w:szCs w:val="24"/>
            </w:rPr>
            <w:fldChar w:fldCharType="begin"/>
          </w:r>
          <w:r w:rsidRPr="007C2CC3">
            <w:rPr>
              <w:rFonts w:ascii="Arial" w:hAnsi="Arial" w:cs="Arial"/>
              <w:sz w:val="24"/>
              <w:szCs w:val="24"/>
            </w:rPr>
            <w:instrText xml:space="preserve"> TOC \o "1-3" \h \z \u </w:instrText>
          </w:r>
          <w:r w:rsidRPr="007C2CC3">
            <w:rPr>
              <w:rFonts w:ascii="Arial" w:hAnsi="Arial" w:cs="Arial"/>
              <w:sz w:val="24"/>
              <w:szCs w:val="24"/>
            </w:rPr>
            <w:fldChar w:fldCharType="separate"/>
          </w:r>
        </w:p>
        <w:p w14:paraId="0E2F4B94" w14:textId="77777777" w:rsidR="002202BB" w:rsidRPr="007C2CC3" w:rsidRDefault="008207D7">
          <w:pPr>
            <w:pStyle w:val="TDC1"/>
            <w:tabs>
              <w:tab w:val="right" w:leader="dot" w:pos="8494"/>
            </w:tabs>
            <w:rPr>
              <w:rFonts w:ascii="Arial" w:eastAsiaTheme="minorEastAsia" w:hAnsi="Arial" w:cs="Arial"/>
              <w:noProof/>
              <w:sz w:val="24"/>
              <w:szCs w:val="24"/>
              <w:lang w:val="es-DO" w:eastAsia="es-DO"/>
            </w:rPr>
          </w:pPr>
          <w:hyperlink w:anchor="_Toc132182956" w:history="1">
            <w:r w:rsidR="002202BB" w:rsidRPr="007C2CC3">
              <w:rPr>
                <w:rStyle w:val="Hipervnculo"/>
                <w:rFonts w:ascii="Arial" w:hAnsi="Arial" w:cs="Arial"/>
                <w:noProof/>
                <w:sz w:val="24"/>
                <w:szCs w:val="24"/>
              </w:rPr>
              <w:t>Contexto</w:t>
            </w:r>
            <w:r w:rsidR="002202BB" w:rsidRPr="007C2CC3">
              <w:rPr>
                <w:rFonts w:ascii="Arial" w:hAnsi="Arial" w:cs="Arial"/>
                <w:noProof/>
                <w:webHidden/>
                <w:sz w:val="24"/>
                <w:szCs w:val="24"/>
              </w:rPr>
              <w:tab/>
            </w:r>
            <w:r w:rsidR="002202BB" w:rsidRPr="007C2CC3">
              <w:rPr>
                <w:rFonts w:ascii="Arial" w:hAnsi="Arial" w:cs="Arial"/>
                <w:noProof/>
                <w:webHidden/>
                <w:sz w:val="24"/>
                <w:szCs w:val="24"/>
              </w:rPr>
              <w:fldChar w:fldCharType="begin"/>
            </w:r>
            <w:r w:rsidR="002202BB" w:rsidRPr="007C2CC3">
              <w:rPr>
                <w:rFonts w:ascii="Arial" w:hAnsi="Arial" w:cs="Arial"/>
                <w:noProof/>
                <w:webHidden/>
                <w:sz w:val="24"/>
                <w:szCs w:val="24"/>
              </w:rPr>
              <w:instrText xml:space="preserve"> PAGEREF _Toc132182956 \h </w:instrText>
            </w:r>
            <w:r w:rsidR="002202BB" w:rsidRPr="007C2CC3">
              <w:rPr>
                <w:rFonts w:ascii="Arial" w:hAnsi="Arial" w:cs="Arial"/>
                <w:noProof/>
                <w:webHidden/>
                <w:sz w:val="24"/>
                <w:szCs w:val="24"/>
              </w:rPr>
            </w:r>
            <w:r w:rsidR="002202BB" w:rsidRPr="007C2CC3">
              <w:rPr>
                <w:rFonts w:ascii="Arial" w:hAnsi="Arial" w:cs="Arial"/>
                <w:noProof/>
                <w:webHidden/>
                <w:sz w:val="24"/>
                <w:szCs w:val="24"/>
              </w:rPr>
              <w:fldChar w:fldCharType="separate"/>
            </w:r>
            <w:r w:rsidR="002202BB" w:rsidRPr="007C2CC3">
              <w:rPr>
                <w:rFonts w:ascii="Arial" w:hAnsi="Arial" w:cs="Arial"/>
                <w:noProof/>
                <w:webHidden/>
                <w:sz w:val="24"/>
                <w:szCs w:val="24"/>
              </w:rPr>
              <w:t>1</w:t>
            </w:r>
            <w:r w:rsidR="002202BB" w:rsidRPr="007C2CC3">
              <w:rPr>
                <w:rFonts w:ascii="Arial" w:hAnsi="Arial" w:cs="Arial"/>
                <w:noProof/>
                <w:webHidden/>
                <w:sz w:val="24"/>
                <w:szCs w:val="24"/>
              </w:rPr>
              <w:fldChar w:fldCharType="end"/>
            </w:r>
          </w:hyperlink>
        </w:p>
        <w:p w14:paraId="477315C0" w14:textId="77777777" w:rsidR="002202BB" w:rsidRPr="007C2CC3" w:rsidRDefault="008207D7">
          <w:pPr>
            <w:pStyle w:val="TDC1"/>
            <w:tabs>
              <w:tab w:val="right" w:leader="dot" w:pos="8494"/>
            </w:tabs>
            <w:rPr>
              <w:rFonts w:ascii="Arial" w:eastAsiaTheme="minorEastAsia" w:hAnsi="Arial" w:cs="Arial"/>
              <w:noProof/>
              <w:sz w:val="24"/>
              <w:szCs w:val="24"/>
              <w:lang w:val="es-DO" w:eastAsia="es-DO"/>
            </w:rPr>
          </w:pPr>
          <w:hyperlink w:anchor="_Toc132182957" w:history="1">
            <w:r w:rsidR="002202BB" w:rsidRPr="007C2CC3">
              <w:rPr>
                <w:rStyle w:val="Hipervnculo"/>
                <w:rFonts w:ascii="Arial" w:hAnsi="Arial" w:cs="Arial"/>
                <w:noProof/>
                <w:sz w:val="24"/>
                <w:szCs w:val="24"/>
              </w:rPr>
              <w:t>Los actores:</w:t>
            </w:r>
            <w:r w:rsidR="002202BB" w:rsidRPr="007C2CC3">
              <w:rPr>
                <w:rFonts w:ascii="Arial" w:hAnsi="Arial" w:cs="Arial"/>
                <w:noProof/>
                <w:webHidden/>
                <w:sz w:val="24"/>
                <w:szCs w:val="24"/>
              </w:rPr>
              <w:tab/>
            </w:r>
            <w:r w:rsidR="002202BB" w:rsidRPr="007C2CC3">
              <w:rPr>
                <w:rFonts w:ascii="Arial" w:hAnsi="Arial" w:cs="Arial"/>
                <w:noProof/>
                <w:webHidden/>
                <w:sz w:val="24"/>
                <w:szCs w:val="24"/>
              </w:rPr>
              <w:fldChar w:fldCharType="begin"/>
            </w:r>
            <w:r w:rsidR="002202BB" w:rsidRPr="007C2CC3">
              <w:rPr>
                <w:rFonts w:ascii="Arial" w:hAnsi="Arial" w:cs="Arial"/>
                <w:noProof/>
                <w:webHidden/>
                <w:sz w:val="24"/>
                <w:szCs w:val="24"/>
              </w:rPr>
              <w:instrText xml:space="preserve"> PAGEREF _Toc132182957 \h </w:instrText>
            </w:r>
            <w:r w:rsidR="002202BB" w:rsidRPr="007C2CC3">
              <w:rPr>
                <w:rFonts w:ascii="Arial" w:hAnsi="Arial" w:cs="Arial"/>
                <w:noProof/>
                <w:webHidden/>
                <w:sz w:val="24"/>
                <w:szCs w:val="24"/>
              </w:rPr>
            </w:r>
            <w:r w:rsidR="002202BB" w:rsidRPr="007C2CC3">
              <w:rPr>
                <w:rFonts w:ascii="Arial" w:hAnsi="Arial" w:cs="Arial"/>
                <w:noProof/>
                <w:webHidden/>
                <w:sz w:val="24"/>
                <w:szCs w:val="24"/>
              </w:rPr>
              <w:fldChar w:fldCharType="separate"/>
            </w:r>
            <w:r w:rsidR="002202BB" w:rsidRPr="007C2CC3">
              <w:rPr>
                <w:rFonts w:ascii="Arial" w:hAnsi="Arial" w:cs="Arial"/>
                <w:noProof/>
                <w:webHidden/>
                <w:sz w:val="24"/>
                <w:szCs w:val="24"/>
              </w:rPr>
              <w:t>2</w:t>
            </w:r>
            <w:r w:rsidR="002202BB" w:rsidRPr="007C2CC3">
              <w:rPr>
                <w:rFonts w:ascii="Arial" w:hAnsi="Arial" w:cs="Arial"/>
                <w:noProof/>
                <w:webHidden/>
                <w:sz w:val="24"/>
                <w:szCs w:val="24"/>
              </w:rPr>
              <w:fldChar w:fldCharType="end"/>
            </w:r>
          </w:hyperlink>
        </w:p>
        <w:p w14:paraId="25164E4E" w14:textId="77777777" w:rsidR="002202BB" w:rsidRPr="007C2CC3" w:rsidRDefault="008207D7">
          <w:pPr>
            <w:pStyle w:val="TDC1"/>
            <w:tabs>
              <w:tab w:val="right" w:leader="dot" w:pos="8494"/>
            </w:tabs>
            <w:rPr>
              <w:rFonts w:ascii="Arial" w:eastAsiaTheme="minorEastAsia" w:hAnsi="Arial" w:cs="Arial"/>
              <w:noProof/>
              <w:sz w:val="24"/>
              <w:szCs w:val="24"/>
              <w:lang w:val="es-DO" w:eastAsia="es-DO"/>
            </w:rPr>
          </w:pPr>
          <w:hyperlink w:anchor="_Toc132182958" w:history="1">
            <w:r w:rsidR="002202BB" w:rsidRPr="007C2CC3">
              <w:rPr>
                <w:rStyle w:val="Hipervnculo"/>
                <w:rFonts w:ascii="Arial" w:hAnsi="Arial" w:cs="Arial"/>
                <w:noProof/>
                <w:sz w:val="24"/>
                <w:szCs w:val="24"/>
              </w:rPr>
              <w:t>Marco Normativo</w:t>
            </w:r>
            <w:r w:rsidR="002202BB" w:rsidRPr="007C2CC3">
              <w:rPr>
                <w:rFonts w:ascii="Arial" w:hAnsi="Arial" w:cs="Arial"/>
                <w:noProof/>
                <w:webHidden/>
                <w:sz w:val="24"/>
                <w:szCs w:val="24"/>
              </w:rPr>
              <w:tab/>
            </w:r>
            <w:r w:rsidR="002202BB" w:rsidRPr="007C2CC3">
              <w:rPr>
                <w:rFonts w:ascii="Arial" w:hAnsi="Arial" w:cs="Arial"/>
                <w:noProof/>
                <w:webHidden/>
                <w:sz w:val="24"/>
                <w:szCs w:val="24"/>
              </w:rPr>
              <w:fldChar w:fldCharType="begin"/>
            </w:r>
            <w:r w:rsidR="002202BB" w:rsidRPr="007C2CC3">
              <w:rPr>
                <w:rFonts w:ascii="Arial" w:hAnsi="Arial" w:cs="Arial"/>
                <w:noProof/>
                <w:webHidden/>
                <w:sz w:val="24"/>
                <w:szCs w:val="24"/>
              </w:rPr>
              <w:instrText xml:space="preserve"> PAGEREF _Toc132182958 \h </w:instrText>
            </w:r>
            <w:r w:rsidR="002202BB" w:rsidRPr="007C2CC3">
              <w:rPr>
                <w:rFonts w:ascii="Arial" w:hAnsi="Arial" w:cs="Arial"/>
                <w:noProof/>
                <w:webHidden/>
                <w:sz w:val="24"/>
                <w:szCs w:val="24"/>
              </w:rPr>
            </w:r>
            <w:r w:rsidR="002202BB" w:rsidRPr="007C2CC3">
              <w:rPr>
                <w:rFonts w:ascii="Arial" w:hAnsi="Arial" w:cs="Arial"/>
                <w:noProof/>
                <w:webHidden/>
                <w:sz w:val="24"/>
                <w:szCs w:val="24"/>
              </w:rPr>
              <w:fldChar w:fldCharType="separate"/>
            </w:r>
            <w:r w:rsidR="002202BB" w:rsidRPr="007C2CC3">
              <w:rPr>
                <w:rFonts w:ascii="Arial" w:hAnsi="Arial" w:cs="Arial"/>
                <w:noProof/>
                <w:webHidden/>
                <w:sz w:val="24"/>
                <w:szCs w:val="24"/>
              </w:rPr>
              <w:t>3</w:t>
            </w:r>
            <w:r w:rsidR="002202BB" w:rsidRPr="007C2CC3">
              <w:rPr>
                <w:rFonts w:ascii="Arial" w:hAnsi="Arial" w:cs="Arial"/>
                <w:noProof/>
                <w:webHidden/>
                <w:sz w:val="24"/>
                <w:szCs w:val="24"/>
              </w:rPr>
              <w:fldChar w:fldCharType="end"/>
            </w:r>
          </w:hyperlink>
        </w:p>
        <w:p w14:paraId="63C6BADC" w14:textId="77777777" w:rsidR="002202BB" w:rsidRPr="007C2CC3" w:rsidRDefault="008207D7">
          <w:pPr>
            <w:pStyle w:val="TDC1"/>
            <w:tabs>
              <w:tab w:val="right" w:leader="dot" w:pos="8494"/>
            </w:tabs>
            <w:rPr>
              <w:rFonts w:ascii="Arial" w:eastAsiaTheme="minorEastAsia" w:hAnsi="Arial" w:cs="Arial"/>
              <w:noProof/>
              <w:sz w:val="24"/>
              <w:szCs w:val="24"/>
              <w:lang w:val="es-DO" w:eastAsia="es-DO"/>
            </w:rPr>
          </w:pPr>
          <w:hyperlink w:anchor="_Toc132182959" w:history="1">
            <w:r w:rsidR="002202BB" w:rsidRPr="007C2CC3">
              <w:rPr>
                <w:rStyle w:val="Hipervnculo"/>
                <w:rFonts w:ascii="Arial" w:hAnsi="Arial" w:cs="Arial"/>
                <w:noProof/>
                <w:sz w:val="24"/>
                <w:szCs w:val="24"/>
              </w:rPr>
              <w:t>Marco Histórico</w:t>
            </w:r>
            <w:r w:rsidR="002202BB" w:rsidRPr="007C2CC3">
              <w:rPr>
                <w:rFonts w:ascii="Arial" w:hAnsi="Arial" w:cs="Arial"/>
                <w:noProof/>
                <w:webHidden/>
                <w:sz w:val="24"/>
                <w:szCs w:val="24"/>
              </w:rPr>
              <w:tab/>
            </w:r>
            <w:r w:rsidR="002202BB" w:rsidRPr="007C2CC3">
              <w:rPr>
                <w:rFonts w:ascii="Arial" w:hAnsi="Arial" w:cs="Arial"/>
                <w:noProof/>
                <w:webHidden/>
                <w:sz w:val="24"/>
                <w:szCs w:val="24"/>
              </w:rPr>
              <w:fldChar w:fldCharType="begin"/>
            </w:r>
            <w:r w:rsidR="002202BB" w:rsidRPr="007C2CC3">
              <w:rPr>
                <w:rFonts w:ascii="Arial" w:hAnsi="Arial" w:cs="Arial"/>
                <w:noProof/>
                <w:webHidden/>
                <w:sz w:val="24"/>
                <w:szCs w:val="24"/>
              </w:rPr>
              <w:instrText xml:space="preserve"> PAGEREF _Toc132182959 \h </w:instrText>
            </w:r>
            <w:r w:rsidR="002202BB" w:rsidRPr="007C2CC3">
              <w:rPr>
                <w:rFonts w:ascii="Arial" w:hAnsi="Arial" w:cs="Arial"/>
                <w:noProof/>
                <w:webHidden/>
                <w:sz w:val="24"/>
                <w:szCs w:val="24"/>
              </w:rPr>
            </w:r>
            <w:r w:rsidR="002202BB" w:rsidRPr="007C2CC3">
              <w:rPr>
                <w:rFonts w:ascii="Arial" w:hAnsi="Arial" w:cs="Arial"/>
                <w:noProof/>
                <w:webHidden/>
                <w:sz w:val="24"/>
                <w:szCs w:val="24"/>
              </w:rPr>
              <w:fldChar w:fldCharType="separate"/>
            </w:r>
            <w:r w:rsidR="002202BB" w:rsidRPr="007C2CC3">
              <w:rPr>
                <w:rFonts w:ascii="Arial" w:hAnsi="Arial" w:cs="Arial"/>
                <w:noProof/>
                <w:webHidden/>
                <w:sz w:val="24"/>
                <w:szCs w:val="24"/>
              </w:rPr>
              <w:t>4</w:t>
            </w:r>
            <w:r w:rsidR="002202BB" w:rsidRPr="007C2CC3">
              <w:rPr>
                <w:rFonts w:ascii="Arial" w:hAnsi="Arial" w:cs="Arial"/>
                <w:noProof/>
                <w:webHidden/>
                <w:sz w:val="24"/>
                <w:szCs w:val="24"/>
              </w:rPr>
              <w:fldChar w:fldCharType="end"/>
            </w:r>
          </w:hyperlink>
        </w:p>
        <w:p w14:paraId="59FB706C" w14:textId="77777777" w:rsidR="002202BB" w:rsidRPr="007C2CC3" w:rsidRDefault="008207D7">
          <w:pPr>
            <w:pStyle w:val="TDC1"/>
            <w:tabs>
              <w:tab w:val="right" w:leader="dot" w:pos="8494"/>
            </w:tabs>
            <w:rPr>
              <w:rFonts w:ascii="Arial" w:eastAsiaTheme="minorEastAsia" w:hAnsi="Arial" w:cs="Arial"/>
              <w:noProof/>
              <w:sz w:val="24"/>
              <w:szCs w:val="24"/>
              <w:lang w:val="es-DO" w:eastAsia="es-DO"/>
            </w:rPr>
          </w:pPr>
          <w:hyperlink w:anchor="_Toc132182960" w:history="1">
            <w:r w:rsidR="002202BB" w:rsidRPr="007C2CC3">
              <w:rPr>
                <w:rStyle w:val="Hipervnculo"/>
                <w:rFonts w:ascii="Arial" w:hAnsi="Arial" w:cs="Arial"/>
                <w:noProof/>
                <w:sz w:val="24"/>
                <w:szCs w:val="24"/>
              </w:rPr>
              <w:t>Transferencia de recursos</w:t>
            </w:r>
            <w:r w:rsidR="002202BB" w:rsidRPr="007C2CC3">
              <w:rPr>
                <w:rFonts w:ascii="Arial" w:hAnsi="Arial" w:cs="Arial"/>
                <w:noProof/>
                <w:webHidden/>
                <w:sz w:val="24"/>
                <w:szCs w:val="24"/>
              </w:rPr>
              <w:tab/>
            </w:r>
            <w:r w:rsidR="002202BB" w:rsidRPr="007C2CC3">
              <w:rPr>
                <w:rFonts w:ascii="Arial" w:hAnsi="Arial" w:cs="Arial"/>
                <w:noProof/>
                <w:webHidden/>
                <w:sz w:val="24"/>
                <w:szCs w:val="24"/>
              </w:rPr>
              <w:fldChar w:fldCharType="begin"/>
            </w:r>
            <w:r w:rsidR="002202BB" w:rsidRPr="007C2CC3">
              <w:rPr>
                <w:rFonts w:ascii="Arial" w:hAnsi="Arial" w:cs="Arial"/>
                <w:noProof/>
                <w:webHidden/>
                <w:sz w:val="24"/>
                <w:szCs w:val="24"/>
              </w:rPr>
              <w:instrText xml:space="preserve"> PAGEREF _Toc132182960 \h </w:instrText>
            </w:r>
            <w:r w:rsidR="002202BB" w:rsidRPr="007C2CC3">
              <w:rPr>
                <w:rFonts w:ascii="Arial" w:hAnsi="Arial" w:cs="Arial"/>
                <w:noProof/>
                <w:webHidden/>
                <w:sz w:val="24"/>
                <w:szCs w:val="24"/>
              </w:rPr>
            </w:r>
            <w:r w:rsidR="002202BB" w:rsidRPr="007C2CC3">
              <w:rPr>
                <w:rFonts w:ascii="Arial" w:hAnsi="Arial" w:cs="Arial"/>
                <w:noProof/>
                <w:webHidden/>
                <w:sz w:val="24"/>
                <w:szCs w:val="24"/>
              </w:rPr>
              <w:fldChar w:fldCharType="separate"/>
            </w:r>
            <w:r w:rsidR="002202BB" w:rsidRPr="007C2CC3">
              <w:rPr>
                <w:rFonts w:ascii="Arial" w:hAnsi="Arial" w:cs="Arial"/>
                <w:noProof/>
                <w:webHidden/>
                <w:sz w:val="24"/>
                <w:szCs w:val="24"/>
              </w:rPr>
              <w:t>4</w:t>
            </w:r>
            <w:r w:rsidR="002202BB" w:rsidRPr="007C2CC3">
              <w:rPr>
                <w:rFonts w:ascii="Arial" w:hAnsi="Arial" w:cs="Arial"/>
                <w:noProof/>
                <w:webHidden/>
                <w:sz w:val="24"/>
                <w:szCs w:val="24"/>
              </w:rPr>
              <w:fldChar w:fldCharType="end"/>
            </w:r>
          </w:hyperlink>
        </w:p>
        <w:p w14:paraId="1E14CBA8" w14:textId="77777777" w:rsidR="002202BB" w:rsidRPr="007C2CC3" w:rsidRDefault="008207D7">
          <w:pPr>
            <w:pStyle w:val="TDC1"/>
            <w:tabs>
              <w:tab w:val="right" w:leader="dot" w:pos="8494"/>
            </w:tabs>
            <w:rPr>
              <w:rFonts w:ascii="Arial" w:eastAsiaTheme="minorEastAsia" w:hAnsi="Arial" w:cs="Arial"/>
              <w:noProof/>
              <w:sz w:val="24"/>
              <w:szCs w:val="24"/>
              <w:lang w:val="es-DO" w:eastAsia="es-DO"/>
            </w:rPr>
          </w:pPr>
          <w:hyperlink w:anchor="_Toc132182961" w:history="1">
            <w:r w:rsidR="002202BB" w:rsidRPr="007C2CC3">
              <w:rPr>
                <w:rStyle w:val="Hipervnculo"/>
                <w:rFonts w:ascii="Arial" w:hAnsi="Arial" w:cs="Arial"/>
                <w:noProof/>
                <w:sz w:val="24"/>
                <w:szCs w:val="24"/>
              </w:rPr>
              <w:t>Impacto de los recursos invertidos</w:t>
            </w:r>
            <w:r w:rsidR="002202BB" w:rsidRPr="007C2CC3">
              <w:rPr>
                <w:rFonts w:ascii="Arial" w:hAnsi="Arial" w:cs="Arial"/>
                <w:noProof/>
                <w:webHidden/>
                <w:sz w:val="24"/>
                <w:szCs w:val="24"/>
              </w:rPr>
              <w:tab/>
            </w:r>
            <w:r w:rsidR="002202BB" w:rsidRPr="007C2CC3">
              <w:rPr>
                <w:rFonts w:ascii="Arial" w:hAnsi="Arial" w:cs="Arial"/>
                <w:noProof/>
                <w:webHidden/>
                <w:sz w:val="24"/>
                <w:szCs w:val="24"/>
              </w:rPr>
              <w:fldChar w:fldCharType="begin"/>
            </w:r>
            <w:r w:rsidR="002202BB" w:rsidRPr="007C2CC3">
              <w:rPr>
                <w:rFonts w:ascii="Arial" w:hAnsi="Arial" w:cs="Arial"/>
                <w:noProof/>
                <w:webHidden/>
                <w:sz w:val="24"/>
                <w:szCs w:val="24"/>
              </w:rPr>
              <w:instrText xml:space="preserve"> PAGEREF _Toc132182961 \h </w:instrText>
            </w:r>
            <w:r w:rsidR="002202BB" w:rsidRPr="007C2CC3">
              <w:rPr>
                <w:rFonts w:ascii="Arial" w:hAnsi="Arial" w:cs="Arial"/>
                <w:noProof/>
                <w:webHidden/>
                <w:sz w:val="24"/>
                <w:szCs w:val="24"/>
              </w:rPr>
            </w:r>
            <w:r w:rsidR="002202BB" w:rsidRPr="007C2CC3">
              <w:rPr>
                <w:rFonts w:ascii="Arial" w:hAnsi="Arial" w:cs="Arial"/>
                <w:noProof/>
                <w:webHidden/>
                <w:sz w:val="24"/>
                <w:szCs w:val="24"/>
              </w:rPr>
              <w:fldChar w:fldCharType="separate"/>
            </w:r>
            <w:r w:rsidR="002202BB" w:rsidRPr="007C2CC3">
              <w:rPr>
                <w:rFonts w:ascii="Arial" w:hAnsi="Arial" w:cs="Arial"/>
                <w:noProof/>
                <w:webHidden/>
                <w:sz w:val="24"/>
                <w:szCs w:val="24"/>
              </w:rPr>
              <w:t>6</w:t>
            </w:r>
            <w:r w:rsidR="002202BB" w:rsidRPr="007C2CC3">
              <w:rPr>
                <w:rFonts w:ascii="Arial" w:hAnsi="Arial" w:cs="Arial"/>
                <w:noProof/>
                <w:webHidden/>
                <w:sz w:val="24"/>
                <w:szCs w:val="24"/>
              </w:rPr>
              <w:fldChar w:fldCharType="end"/>
            </w:r>
          </w:hyperlink>
        </w:p>
        <w:p w14:paraId="1ED5BF81" w14:textId="77777777" w:rsidR="002202BB" w:rsidRPr="007C2CC3" w:rsidRDefault="008207D7">
          <w:pPr>
            <w:pStyle w:val="TDC1"/>
            <w:tabs>
              <w:tab w:val="right" w:leader="dot" w:pos="8494"/>
            </w:tabs>
            <w:rPr>
              <w:rFonts w:ascii="Arial" w:eastAsiaTheme="minorEastAsia" w:hAnsi="Arial" w:cs="Arial"/>
              <w:noProof/>
              <w:sz w:val="24"/>
              <w:szCs w:val="24"/>
              <w:lang w:val="es-DO" w:eastAsia="es-DO"/>
            </w:rPr>
          </w:pPr>
          <w:hyperlink w:anchor="_Toc132182962" w:history="1">
            <w:r w:rsidR="002202BB" w:rsidRPr="007C2CC3">
              <w:rPr>
                <w:rStyle w:val="Hipervnculo"/>
                <w:rFonts w:ascii="Arial" w:hAnsi="Arial" w:cs="Arial"/>
                <w:noProof/>
                <w:sz w:val="24"/>
                <w:szCs w:val="24"/>
              </w:rPr>
              <w:t>Bibliografía</w:t>
            </w:r>
            <w:r w:rsidR="002202BB" w:rsidRPr="007C2CC3">
              <w:rPr>
                <w:rFonts w:ascii="Arial" w:hAnsi="Arial" w:cs="Arial"/>
                <w:noProof/>
                <w:webHidden/>
                <w:sz w:val="24"/>
                <w:szCs w:val="24"/>
              </w:rPr>
              <w:tab/>
            </w:r>
            <w:r w:rsidR="002202BB" w:rsidRPr="007C2CC3">
              <w:rPr>
                <w:rFonts w:ascii="Arial" w:hAnsi="Arial" w:cs="Arial"/>
                <w:noProof/>
                <w:webHidden/>
                <w:sz w:val="24"/>
                <w:szCs w:val="24"/>
              </w:rPr>
              <w:fldChar w:fldCharType="begin"/>
            </w:r>
            <w:r w:rsidR="002202BB" w:rsidRPr="007C2CC3">
              <w:rPr>
                <w:rFonts w:ascii="Arial" w:hAnsi="Arial" w:cs="Arial"/>
                <w:noProof/>
                <w:webHidden/>
                <w:sz w:val="24"/>
                <w:szCs w:val="24"/>
              </w:rPr>
              <w:instrText xml:space="preserve"> PAGEREF _Toc132182962 \h </w:instrText>
            </w:r>
            <w:r w:rsidR="002202BB" w:rsidRPr="007C2CC3">
              <w:rPr>
                <w:rFonts w:ascii="Arial" w:hAnsi="Arial" w:cs="Arial"/>
                <w:noProof/>
                <w:webHidden/>
                <w:sz w:val="24"/>
                <w:szCs w:val="24"/>
              </w:rPr>
            </w:r>
            <w:r w:rsidR="002202BB" w:rsidRPr="007C2CC3">
              <w:rPr>
                <w:rFonts w:ascii="Arial" w:hAnsi="Arial" w:cs="Arial"/>
                <w:noProof/>
                <w:webHidden/>
                <w:sz w:val="24"/>
                <w:szCs w:val="24"/>
              </w:rPr>
              <w:fldChar w:fldCharType="separate"/>
            </w:r>
            <w:r w:rsidR="002202BB" w:rsidRPr="007C2CC3">
              <w:rPr>
                <w:rFonts w:ascii="Arial" w:hAnsi="Arial" w:cs="Arial"/>
                <w:noProof/>
                <w:webHidden/>
                <w:sz w:val="24"/>
                <w:szCs w:val="24"/>
              </w:rPr>
              <w:t>7</w:t>
            </w:r>
            <w:r w:rsidR="002202BB" w:rsidRPr="007C2CC3">
              <w:rPr>
                <w:rFonts w:ascii="Arial" w:hAnsi="Arial" w:cs="Arial"/>
                <w:noProof/>
                <w:webHidden/>
                <w:sz w:val="24"/>
                <w:szCs w:val="24"/>
              </w:rPr>
              <w:fldChar w:fldCharType="end"/>
            </w:r>
          </w:hyperlink>
        </w:p>
        <w:p w14:paraId="4DEAE6BA" w14:textId="092078AE" w:rsidR="002202BB" w:rsidRPr="007C2CC3" w:rsidRDefault="002202BB">
          <w:pPr>
            <w:rPr>
              <w:rFonts w:ascii="Arial" w:hAnsi="Arial" w:cs="Arial"/>
              <w:sz w:val="24"/>
              <w:szCs w:val="24"/>
            </w:rPr>
          </w:pPr>
          <w:r w:rsidRPr="007C2CC3">
            <w:rPr>
              <w:rFonts w:ascii="Arial" w:hAnsi="Arial" w:cs="Arial"/>
              <w:b/>
              <w:bCs/>
              <w:sz w:val="24"/>
              <w:szCs w:val="24"/>
            </w:rPr>
            <w:fldChar w:fldCharType="end"/>
          </w:r>
        </w:p>
      </w:sdtContent>
    </w:sdt>
    <w:p w14:paraId="2ACC4F16" w14:textId="77777777" w:rsidR="0096507B" w:rsidRPr="007C2CC3" w:rsidRDefault="0096507B" w:rsidP="002202BB">
      <w:pPr>
        <w:pStyle w:val="Ttulo1"/>
        <w:rPr>
          <w:rFonts w:ascii="Arial" w:hAnsi="Arial" w:cs="Arial"/>
          <w:b w:val="0"/>
          <w:bCs w:val="0"/>
          <w:sz w:val="24"/>
          <w:szCs w:val="24"/>
        </w:rPr>
      </w:pPr>
    </w:p>
    <w:p w14:paraId="7B02D7B4" w14:textId="77777777" w:rsidR="0096507B" w:rsidRPr="007C2CC3" w:rsidRDefault="0096507B" w:rsidP="00115F36">
      <w:pPr>
        <w:spacing w:after="0" w:line="360" w:lineRule="auto"/>
        <w:jc w:val="center"/>
        <w:rPr>
          <w:rFonts w:ascii="Arial" w:hAnsi="Arial" w:cs="Arial"/>
          <w:b/>
          <w:bCs/>
          <w:sz w:val="24"/>
          <w:szCs w:val="24"/>
        </w:rPr>
      </w:pPr>
    </w:p>
    <w:p w14:paraId="371A16FE" w14:textId="77777777" w:rsidR="0096507B" w:rsidRPr="007C2CC3" w:rsidRDefault="0096507B" w:rsidP="00115F36">
      <w:pPr>
        <w:spacing w:after="0" w:line="360" w:lineRule="auto"/>
        <w:jc w:val="center"/>
        <w:rPr>
          <w:rFonts w:ascii="Arial" w:hAnsi="Arial" w:cs="Arial"/>
          <w:b/>
          <w:bCs/>
          <w:sz w:val="24"/>
          <w:szCs w:val="24"/>
        </w:rPr>
      </w:pPr>
    </w:p>
    <w:p w14:paraId="7EF0D8D3" w14:textId="77777777" w:rsidR="0096507B" w:rsidRPr="007C2CC3" w:rsidRDefault="0096507B" w:rsidP="00115F36">
      <w:pPr>
        <w:spacing w:after="0" w:line="360" w:lineRule="auto"/>
        <w:jc w:val="center"/>
        <w:rPr>
          <w:rFonts w:ascii="Arial" w:hAnsi="Arial" w:cs="Arial"/>
          <w:b/>
          <w:bCs/>
          <w:sz w:val="24"/>
          <w:szCs w:val="24"/>
        </w:rPr>
      </w:pPr>
    </w:p>
    <w:p w14:paraId="78BB0C96" w14:textId="77777777" w:rsidR="0096507B" w:rsidRPr="007C2CC3" w:rsidRDefault="0096507B" w:rsidP="00115F36">
      <w:pPr>
        <w:spacing w:after="0" w:line="360" w:lineRule="auto"/>
        <w:jc w:val="center"/>
        <w:rPr>
          <w:rFonts w:ascii="Arial" w:hAnsi="Arial" w:cs="Arial"/>
          <w:b/>
          <w:bCs/>
          <w:sz w:val="24"/>
          <w:szCs w:val="24"/>
        </w:rPr>
      </w:pPr>
    </w:p>
    <w:p w14:paraId="3ADED2F3" w14:textId="77777777" w:rsidR="0096507B" w:rsidRPr="007C2CC3" w:rsidRDefault="0096507B" w:rsidP="00115F36">
      <w:pPr>
        <w:spacing w:after="0" w:line="360" w:lineRule="auto"/>
        <w:jc w:val="center"/>
        <w:rPr>
          <w:rFonts w:ascii="Arial" w:hAnsi="Arial" w:cs="Arial"/>
          <w:b/>
          <w:bCs/>
          <w:sz w:val="24"/>
          <w:szCs w:val="24"/>
        </w:rPr>
      </w:pPr>
    </w:p>
    <w:p w14:paraId="114F82E1" w14:textId="77777777" w:rsidR="0096507B" w:rsidRPr="007C2CC3" w:rsidRDefault="0096507B" w:rsidP="00115F36">
      <w:pPr>
        <w:spacing w:after="0" w:line="360" w:lineRule="auto"/>
        <w:jc w:val="center"/>
        <w:rPr>
          <w:rFonts w:ascii="Arial" w:hAnsi="Arial" w:cs="Arial"/>
          <w:b/>
          <w:bCs/>
          <w:sz w:val="24"/>
          <w:szCs w:val="24"/>
        </w:rPr>
      </w:pPr>
    </w:p>
    <w:p w14:paraId="325CB9F8" w14:textId="77777777" w:rsidR="0096507B" w:rsidRPr="007C2CC3" w:rsidRDefault="0096507B" w:rsidP="00115F36">
      <w:pPr>
        <w:spacing w:after="0" w:line="360" w:lineRule="auto"/>
        <w:jc w:val="center"/>
        <w:rPr>
          <w:rFonts w:ascii="Arial" w:hAnsi="Arial" w:cs="Arial"/>
          <w:b/>
          <w:bCs/>
          <w:sz w:val="24"/>
          <w:szCs w:val="24"/>
        </w:rPr>
      </w:pPr>
    </w:p>
    <w:p w14:paraId="2A573CD5" w14:textId="77777777" w:rsidR="0096507B" w:rsidRPr="007C2CC3" w:rsidRDefault="0096507B" w:rsidP="00115F36">
      <w:pPr>
        <w:spacing w:after="0" w:line="360" w:lineRule="auto"/>
        <w:jc w:val="center"/>
        <w:rPr>
          <w:rFonts w:ascii="Arial" w:hAnsi="Arial" w:cs="Arial"/>
          <w:b/>
          <w:bCs/>
          <w:sz w:val="24"/>
          <w:szCs w:val="24"/>
        </w:rPr>
      </w:pPr>
    </w:p>
    <w:p w14:paraId="6FC573C5" w14:textId="77777777" w:rsidR="0096507B" w:rsidRPr="007C2CC3" w:rsidRDefault="0096507B" w:rsidP="00115F36">
      <w:pPr>
        <w:spacing w:after="0" w:line="360" w:lineRule="auto"/>
        <w:jc w:val="center"/>
        <w:rPr>
          <w:rFonts w:ascii="Arial" w:hAnsi="Arial" w:cs="Arial"/>
          <w:b/>
          <w:bCs/>
          <w:sz w:val="24"/>
          <w:szCs w:val="24"/>
        </w:rPr>
      </w:pPr>
    </w:p>
    <w:p w14:paraId="04F735D8" w14:textId="77777777" w:rsidR="0096507B" w:rsidRPr="007C2CC3" w:rsidRDefault="0096507B" w:rsidP="00115F36">
      <w:pPr>
        <w:spacing w:after="0" w:line="360" w:lineRule="auto"/>
        <w:jc w:val="center"/>
        <w:rPr>
          <w:rFonts w:ascii="Arial" w:hAnsi="Arial" w:cs="Arial"/>
          <w:b/>
          <w:bCs/>
          <w:sz w:val="24"/>
          <w:szCs w:val="24"/>
        </w:rPr>
      </w:pPr>
    </w:p>
    <w:p w14:paraId="1AD95AE4" w14:textId="77777777" w:rsidR="0096507B" w:rsidRPr="007C2CC3" w:rsidRDefault="0096507B" w:rsidP="00115F36">
      <w:pPr>
        <w:spacing w:after="0" w:line="360" w:lineRule="auto"/>
        <w:jc w:val="center"/>
        <w:rPr>
          <w:rFonts w:ascii="Arial" w:hAnsi="Arial" w:cs="Arial"/>
          <w:b/>
          <w:bCs/>
          <w:sz w:val="24"/>
          <w:szCs w:val="24"/>
        </w:rPr>
      </w:pPr>
    </w:p>
    <w:p w14:paraId="1F8091E1" w14:textId="77777777" w:rsidR="0096507B" w:rsidRPr="007C2CC3" w:rsidRDefault="0096507B" w:rsidP="00115F36">
      <w:pPr>
        <w:spacing w:after="0" w:line="360" w:lineRule="auto"/>
        <w:jc w:val="center"/>
        <w:rPr>
          <w:rFonts w:ascii="Arial" w:hAnsi="Arial" w:cs="Arial"/>
          <w:b/>
          <w:bCs/>
          <w:sz w:val="24"/>
          <w:szCs w:val="24"/>
        </w:rPr>
      </w:pPr>
    </w:p>
    <w:p w14:paraId="22692F4B" w14:textId="77777777" w:rsidR="0096507B" w:rsidRPr="007C2CC3" w:rsidRDefault="0096507B" w:rsidP="00115F36">
      <w:pPr>
        <w:spacing w:after="0" w:line="360" w:lineRule="auto"/>
        <w:jc w:val="center"/>
        <w:rPr>
          <w:rFonts w:ascii="Arial" w:hAnsi="Arial" w:cs="Arial"/>
          <w:b/>
          <w:bCs/>
          <w:sz w:val="24"/>
          <w:szCs w:val="24"/>
        </w:rPr>
      </w:pPr>
    </w:p>
    <w:p w14:paraId="5965D707" w14:textId="77777777" w:rsidR="0096507B" w:rsidRPr="007C2CC3" w:rsidRDefault="0096507B" w:rsidP="00115F36">
      <w:pPr>
        <w:spacing w:after="0" w:line="360" w:lineRule="auto"/>
        <w:jc w:val="center"/>
        <w:rPr>
          <w:rFonts w:ascii="Arial" w:hAnsi="Arial" w:cs="Arial"/>
          <w:b/>
          <w:bCs/>
          <w:sz w:val="24"/>
          <w:szCs w:val="24"/>
        </w:rPr>
        <w:sectPr w:rsidR="0096507B" w:rsidRPr="007C2CC3" w:rsidSect="001B16E2">
          <w:footerReference w:type="default" r:id="rId9"/>
          <w:pgSz w:w="11906" w:h="16838"/>
          <w:pgMar w:top="1701" w:right="1701" w:bottom="1701" w:left="1701" w:header="709" w:footer="709" w:gutter="0"/>
          <w:pgNumType w:start="2" w:chapStyle="1"/>
          <w:cols w:space="708"/>
          <w:docGrid w:linePitch="360"/>
        </w:sectPr>
      </w:pPr>
    </w:p>
    <w:p w14:paraId="098989EF" w14:textId="22C36C93" w:rsidR="007D30B9" w:rsidRPr="007C2CC3" w:rsidRDefault="00A52195" w:rsidP="002202BB">
      <w:pPr>
        <w:pStyle w:val="Ttulo1"/>
        <w:jc w:val="center"/>
        <w:rPr>
          <w:rFonts w:ascii="Arial" w:hAnsi="Arial" w:cs="Arial"/>
          <w:color w:val="000000" w:themeColor="text1"/>
          <w:sz w:val="24"/>
          <w:szCs w:val="24"/>
        </w:rPr>
      </w:pPr>
      <w:bookmarkStart w:id="4" w:name="_Toc132182956"/>
      <w:r w:rsidRPr="007C2CC3">
        <w:rPr>
          <w:rFonts w:ascii="Arial" w:hAnsi="Arial" w:cs="Arial"/>
          <w:color w:val="000000" w:themeColor="text1"/>
          <w:sz w:val="24"/>
          <w:szCs w:val="24"/>
        </w:rPr>
        <w:lastRenderedPageBreak/>
        <w:t>Contexto</w:t>
      </w:r>
      <w:bookmarkEnd w:id="4"/>
    </w:p>
    <w:p w14:paraId="798F2D54" w14:textId="77777777" w:rsidR="002202BB" w:rsidRPr="007C2CC3" w:rsidRDefault="002202BB" w:rsidP="002202BB">
      <w:pPr>
        <w:rPr>
          <w:rFonts w:ascii="Arial" w:hAnsi="Arial" w:cs="Arial"/>
          <w:sz w:val="24"/>
          <w:szCs w:val="24"/>
        </w:rPr>
      </w:pPr>
    </w:p>
    <w:p w14:paraId="144FC6A3" w14:textId="238EC826" w:rsidR="00663D0A" w:rsidRPr="007C2CC3" w:rsidRDefault="00663D0A" w:rsidP="00CD36B5">
      <w:pPr>
        <w:tabs>
          <w:tab w:val="left" w:pos="5154"/>
        </w:tabs>
        <w:spacing w:after="0" w:line="360" w:lineRule="auto"/>
        <w:jc w:val="both"/>
        <w:rPr>
          <w:rFonts w:ascii="Arial" w:hAnsi="Arial" w:cs="Arial"/>
          <w:sz w:val="24"/>
          <w:szCs w:val="24"/>
        </w:rPr>
      </w:pPr>
      <w:r w:rsidRPr="007C2CC3">
        <w:rPr>
          <w:rFonts w:ascii="Arial" w:hAnsi="Arial" w:cs="Arial"/>
          <w:sz w:val="24"/>
          <w:szCs w:val="24"/>
        </w:rPr>
        <w:t xml:space="preserve">         El centro </w:t>
      </w:r>
      <w:r w:rsidR="005620FA" w:rsidRPr="007C2CC3">
        <w:rPr>
          <w:rFonts w:ascii="Arial" w:hAnsi="Arial" w:cs="Arial"/>
          <w:sz w:val="24"/>
          <w:szCs w:val="24"/>
        </w:rPr>
        <w:t>educativo</w:t>
      </w:r>
      <w:r w:rsidRPr="007C2CC3">
        <w:rPr>
          <w:rFonts w:ascii="Arial" w:hAnsi="Arial" w:cs="Arial"/>
          <w:sz w:val="24"/>
          <w:szCs w:val="24"/>
        </w:rPr>
        <w:t xml:space="preserve"> Prof. Altagracia Piña se encuentra ubicado en la comunidad de las Salvias zona sud-Urbana del municipio</w:t>
      </w:r>
      <w:r w:rsidR="000650FB" w:rsidRPr="007C2CC3">
        <w:rPr>
          <w:rFonts w:ascii="Arial" w:hAnsi="Arial" w:cs="Arial"/>
          <w:sz w:val="24"/>
          <w:szCs w:val="24"/>
        </w:rPr>
        <w:t xml:space="preserve"> BONAO EN LA PROVINCIA</w:t>
      </w:r>
      <w:r w:rsidRPr="007C2CC3">
        <w:rPr>
          <w:rFonts w:ascii="Arial" w:hAnsi="Arial" w:cs="Arial"/>
          <w:sz w:val="24"/>
          <w:szCs w:val="24"/>
        </w:rPr>
        <w:t xml:space="preserve"> Monseñor Nouel, es u</w:t>
      </w:r>
      <w:r w:rsidR="005620FA" w:rsidRPr="007C2CC3">
        <w:rPr>
          <w:rFonts w:ascii="Arial" w:hAnsi="Arial" w:cs="Arial"/>
          <w:sz w:val="24"/>
          <w:szCs w:val="24"/>
        </w:rPr>
        <w:t>na zona tranquila</w:t>
      </w:r>
      <w:r w:rsidR="00DF0CF7" w:rsidRPr="007C2CC3">
        <w:rPr>
          <w:rFonts w:ascii="Arial" w:hAnsi="Arial" w:cs="Arial"/>
          <w:sz w:val="24"/>
          <w:szCs w:val="24"/>
        </w:rPr>
        <w:t xml:space="preserve"> </w:t>
      </w:r>
      <w:r w:rsidRPr="007C2CC3">
        <w:rPr>
          <w:rFonts w:ascii="Arial" w:hAnsi="Arial" w:cs="Arial"/>
          <w:sz w:val="24"/>
          <w:szCs w:val="24"/>
        </w:rPr>
        <w:t xml:space="preserve">y habitadas por personas con estilos de vida muy similares a la gran mayoría de los dominicanos.  Con acceso a </w:t>
      </w:r>
      <w:r w:rsidR="00DF0CF7" w:rsidRPr="007C2CC3">
        <w:rPr>
          <w:rFonts w:ascii="Arial" w:hAnsi="Arial" w:cs="Arial"/>
          <w:sz w:val="24"/>
          <w:szCs w:val="24"/>
        </w:rPr>
        <w:t>algunos servicios básicos</w:t>
      </w:r>
      <w:r w:rsidRPr="007C2CC3">
        <w:rPr>
          <w:rFonts w:ascii="Arial" w:hAnsi="Arial" w:cs="Arial"/>
          <w:sz w:val="24"/>
          <w:szCs w:val="24"/>
        </w:rPr>
        <w:t xml:space="preserve">, como el agua, la </w:t>
      </w:r>
      <w:r w:rsidR="00DF0CF7" w:rsidRPr="007C2CC3">
        <w:rPr>
          <w:rFonts w:ascii="Arial" w:hAnsi="Arial" w:cs="Arial"/>
          <w:sz w:val="24"/>
          <w:szCs w:val="24"/>
        </w:rPr>
        <w:t>luz,</w:t>
      </w:r>
      <w:r w:rsidRPr="007C2CC3">
        <w:rPr>
          <w:rFonts w:ascii="Arial" w:hAnsi="Arial" w:cs="Arial"/>
          <w:sz w:val="24"/>
          <w:szCs w:val="24"/>
        </w:rPr>
        <w:t xml:space="preserve"> aunque no con 24 horas, </w:t>
      </w:r>
      <w:r w:rsidR="003D0102" w:rsidRPr="007C2CC3">
        <w:rPr>
          <w:rFonts w:ascii="Arial" w:hAnsi="Arial" w:cs="Arial"/>
          <w:sz w:val="24"/>
          <w:szCs w:val="24"/>
        </w:rPr>
        <w:t>iglesias,</w:t>
      </w:r>
      <w:r w:rsidRPr="007C2CC3">
        <w:rPr>
          <w:rFonts w:ascii="Arial" w:hAnsi="Arial" w:cs="Arial"/>
          <w:sz w:val="24"/>
          <w:szCs w:val="24"/>
        </w:rPr>
        <w:t xml:space="preserve"> aunque cabe destacar que no hay una institución de salud propia de la comunidad, por lo </w:t>
      </w:r>
      <w:r w:rsidR="003D0102" w:rsidRPr="007C2CC3">
        <w:rPr>
          <w:rFonts w:ascii="Arial" w:hAnsi="Arial" w:cs="Arial"/>
          <w:sz w:val="24"/>
          <w:szCs w:val="24"/>
        </w:rPr>
        <w:t>tanto,</w:t>
      </w:r>
      <w:r w:rsidRPr="007C2CC3">
        <w:rPr>
          <w:rFonts w:ascii="Arial" w:hAnsi="Arial" w:cs="Arial"/>
          <w:sz w:val="24"/>
          <w:szCs w:val="24"/>
        </w:rPr>
        <w:t xml:space="preserve"> sus habitantes acuden a el hospital público de Bonao que se encuentra a 5 minutos y a la policlínica de los quemados con una distancia no lejana.</w:t>
      </w:r>
    </w:p>
    <w:p w14:paraId="53842398" w14:textId="77777777" w:rsidR="00663D0A" w:rsidRPr="007C2CC3" w:rsidRDefault="00663D0A" w:rsidP="00CD36B5">
      <w:pPr>
        <w:tabs>
          <w:tab w:val="left" w:pos="5154"/>
        </w:tabs>
        <w:spacing w:after="0" w:line="360" w:lineRule="auto"/>
        <w:jc w:val="both"/>
        <w:rPr>
          <w:rFonts w:ascii="Arial" w:hAnsi="Arial" w:cs="Arial"/>
          <w:sz w:val="24"/>
          <w:szCs w:val="24"/>
        </w:rPr>
      </w:pPr>
    </w:p>
    <w:p w14:paraId="0F5669E5" w14:textId="7323BD64" w:rsidR="00663D0A" w:rsidRPr="007C2CC3" w:rsidRDefault="00663D0A" w:rsidP="00CD36B5">
      <w:pPr>
        <w:tabs>
          <w:tab w:val="left" w:pos="5154"/>
        </w:tabs>
        <w:spacing w:after="0" w:line="360" w:lineRule="auto"/>
        <w:jc w:val="both"/>
        <w:rPr>
          <w:rFonts w:ascii="Arial" w:hAnsi="Arial" w:cs="Arial"/>
          <w:sz w:val="24"/>
          <w:szCs w:val="24"/>
        </w:rPr>
      </w:pPr>
      <w:r w:rsidRPr="007C2CC3">
        <w:rPr>
          <w:rFonts w:ascii="Arial" w:hAnsi="Arial" w:cs="Arial"/>
          <w:sz w:val="24"/>
          <w:szCs w:val="24"/>
        </w:rPr>
        <w:t xml:space="preserve">      Los tipos de familias que son parte de este entorno en su </w:t>
      </w:r>
      <w:r w:rsidR="00DF0CF7" w:rsidRPr="007C2CC3">
        <w:rPr>
          <w:rFonts w:ascii="Arial" w:hAnsi="Arial" w:cs="Arial"/>
          <w:sz w:val="24"/>
          <w:szCs w:val="24"/>
        </w:rPr>
        <w:t>gran mayoría</w:t>
      </w:r>
      <w:r w:rsidRPr="007C2CC3">
        <w:rPr>
          <w:rFonts w:ascii="Arial" w:hAnsi="Arial" w:cs="Arial"/>
          <w:sz w:val="24"/>
          <w:szCs w:val="24"/>
        </w:rPr>
        <w:t xml:space="preserve"> son monoparental y extendida, y muy pocas nuclear.</w:t>
      </w:r>
    </w:p>
    <w:p w14:paraId="01292A58" w14:textId="77777777" w:rsidR="00663D0A" w:rsidRPr="007C2CC3" w:rsidRDefault="00663D0A" w:rsidP="00CD36B5">
      <w:pPr>
        <w:tabs>
          <w:tab w:val="left" w:pos="5154"/>
        </w:tabs>
        <w:spacing w:after="0" w:line="360" w:lineRule="auto"/>
        <w:jc w:val="both"/>
        <w:rPr>
          <w:rFonts w:ascii="Arial" w:hAnsi="Arial" w:cs="Arial"/>
          <w:sz w:val="24"/>
          <w:szCs w:val="24"/>
        </w:rPr>
      </w:pPr>
      <w:r w:rsidRPr="007C2CC3">
        <w:rPr>
          <w:rFonts w:ascii="Arial" w:hAnsi="Arial" w:cs="Arial"/>
          <w:sz w:val="24"/>
          <w:szCs w:val="24"/>
        </w:rPr>
        <w:t>Es una comunidad con diversidad y turística pues en la misma existen diversas fuentes de empresas gastronómicas, agrícolas y diversas actividades, lo cual ha hecho que en estos últimos años la realidad social ha tenido avances significativos para el atractivo turístico y para el ecoturístico.</w:t>
      </w:r>
    </w:p>
    <w:p w14:paraId="234A35A2" w14:textId="77777777" w:rsidR="00663D0A" w:rsidRPr="007C2CC3" w:rsidRDefault="00663D0A" w:rsidP="00CD36B5">
      <w:pPr>
        <w:tabs>
          <w:tab w:val="left" w:pos="5154"/>
        </w:tabs>
        <w:spacing w:after="0" w:line="360" w:lineRule="auto"/>
        <w:jc w:val="both"/>
        <w:rPr>
          <w:rFonts w:ascii="Arial" w:hAnsi="Arial" w:cs="Arial"/>
          <w:sz w:val="24"/>
          <w:szCs w:val="24"/>
        </w:rPr>
      </w:pPr>
    </w:p>
    <w:p w14:paraId="70F83C26" w14:textId="77777777" w:rsidR="00663D0A" w:rsidRPr="007C2CC3" w:rsidRDefault="00663D0A" w:rsidP="00CD36B5">
      <w:pPr>
        <w:tabs>
          <w:tab w:val="left" w:pos="5154"/>
        </w:tabs>
        <w:spacing w:after="0" w:line="360" w:lineRule="auto"/>
        <w:jc w:val="both"/>
        <w:rPr>
          <w:rFonts w:ascii="Arial" w:hAnsi="Arial" w:cs="Arial"/>
          <w:sz w:val="24"/>
          <w:szCs w:val="24"/>
        </w:rPr>
      </w:pPr>
      <w:r w:rsidRPr="007C2CC3">
        <w:rPr>
          <w:rFonts w:ascii="Arial" w:hAnsi="Arial" w:cs="Arial"/>
          <w:sz w:val="24"/>
          <w:szCs w:val="24"/>
        </w:rPr>
        <w:t xml:space="preserve">     Existen diversos centros de bancas, colmadones, cafeterías y mini barras, así como otras fuentes cercanas, las familias se dedican mucho a la producción agrícola, al cuidado de fincas, piscinas y casas de descansos, a fincas para dar provisión a la empresa Rica Dominica, a proyectos de exportaciones de piñas y demás.</w:t>
      </w:r>
    </w:p>
    <w:p w14:paraId="7E288143" w14:textId="77777777" w:rsidR="00663D0A" w:rsidRPr="007C2CC3" w:rsidRDefault="00663D0A" w:rsidP="00CD36B5">
      <w:pPr>
        <w:tabs>
          <w:tab w:val="left" w:pos="5154"/>
        </w:tabs>
        <w:spacing w:after="0" w:line="360" w:lineRule="auto"/>
        <w:jc w:val="both"/>
        <w:rPr>
          <w:rFonts w:ascii="Arial" w:hAnsi="Arial" w:cs="Arial"/>
          <w:sz w:val="24"/>
          <w:szCs w:val="24"/>
        </w:rPr>
      </w:pPr>
    </w:p>
    <w:p w14:paraId="72F3EEE2" w14:textId="77777777" w:rsidR="00663D0A" w:rsidRPr="007C2CC3" w:rsidRDefault="00663D0A" w:rsidP="00CD36B5">
      <w:pPr>
        <w:tabs>
          <w:tab w:val="left" w:pos="5154"/>
        </w:tabs>
        <w:spacing w:after="0" w:line="360" w:lineRule="auto"/>
        <w:jc w:val="both"/>
        <w:rPr>
          <w:rFonts w:ascii="Arial" w:hAnsi="Arial" w:cs="Arial"/>
          <w:sz w:val="24"/>
          <w:szCs w:val="24"/>
        </w:rPr>
      </w:pPr>
      <w:r w:rsidRPr="007C2CC3">
        <w:rPr>
          <w:rFonts w:ascii="Arial" w:hAnsi="Arial" w:cs="Arial"/>
          <w:sz w:val="24"/>
          <w:szCs w:val="24"/>
        </w:rPr>
        <w:t xml:space="preserve">     Se encuentra cerca el Resort Rancho Guacamayos, Don Soto, Bache, la Carreta y otros de gran atractivo turístico, donde además se hacen de ferias de carros, cabe destacar que por su atractivo y verdor es una zona Running donde se hacen rutas para ciclista, corredores y personas que practican ciertos deportes, además conecta con diversas comunidades como lo es, los Pedregones, Arroyo Toro arriba y abajo, Los quemados y loma de Blanco.</w:t>
      </w:r>
    </w:p>
    <w:p w14:paraId="13204492" w14:textId="77777777" w:rsidR="00663D0A" w:rsidRPr="007C2CC3" w:rsidRDefault="00663D0A" w:rsidP="00CD36B5">
      <w:pPr>
        <w:tabs>
          <w:tab w:val="left" w:pos="5154"/>
        </w:tabs>
        <w:spacing w:after="0" w:line="360" w:lineRule="auto"/>
        <w:jc w:val="both"/>
        <w:rPr>
          <w:rFonts w:ascii="Arial" w:hAnsi="Arial" w:cs="Arial"/>
          <w:sz w:val="24"/>
          <w:szCs w:val="24"/>
        </w:rPr>
      </w:pPr>
    </w:p>
    <w:p w14:paraId="57F3613D" w14:textId="77777777" w:rsidR="00663D0A" w:rsidRPr="007C2CC3" w:rsidRDefault="00663D0A" w:rsidP="00CD36B5">
      <w:pPr>
        <w:tabs>
          <w:tab w:val="left" w:pos="5154"/>
        </w:tabs>
        <w:spacing w:after="0" w:line="360" w:lineRule="auto"/>
        <w:jc w:val="both"/>
        <w:rPr>
          <w:rFonts w:ascii="Arial" w:hAnsi="Arial" w:cs="Arial"/>
          <w:sz w:val="24"/>
          <w:szCs w:val="24"/>
        </w:rPr>
      </w:pPr>
      <w:r w:rsidRPr="007C2CC3">
        <w:rPr>
          <w:rFonts w:ascii="Arial" w:hAnsi="Arial" w:cs="Arial"/>
          <w:sz w:val="24"/>
          <w:szCs w:val="24"/>
        </w:rPr>
        <w:t xml:space="preserve">    También las actividades económicas se dan dentro de servicios de trabajo doméstico, jardinería, comercio personal, albañilería, herrería, arenera, chiriperos, motoconchista choferes y otras similares.</w:t>
      </w:r>
    </w:p>
    <w:p w14:paraId="2EE656F3" w14:textId="77777777" w:rsidR="00663D0A" w:rsidRPr="007C2CC3" w:rsidRDefault="00663D0A" w:rsidP="00CD36B5">
      <w:pPr>
        <w:tabs>
          <w:tab w:val="left" w:pos="5154"/>
        </w:tabs>
        <w:spacing w:after="0" w:line="360" w:lineRule="auto"/>
        <w:jc w:val="both"/>
        <w:rPr>
          <w:rFonts w:ascii="Arial" w:hAnsi="Arial" w:cs="Arial"/>
          <w:sz w:val="24"/>
          <w:szCs w:val="24"/>
        </w:rPr>
      </w:pPr>
    </w:p>
    <w:p w14:paraId="55A2706F" w14:textId="38918AFB" w:rsidR="00663D0A" w:rsidRPr="007C2CC3" w:rsidRDefault="00663D0A" w:rsidP="00CD36B5">
      <w:pPr>
        <w:tabs>
          <w:tab w:val="left" w:pos="5154"/>
        </w:tabs>
        <w:spacing w:after="0" w:line="360" w:lineRule="auto"/>
        <w:jc w:val="both"/>
        <w:rPr>
          <w:rFonts w:ascii="Arial" w:hAnsi="Arial" w:cs="Arial"/>
          <w:sz w:val="24"/>
          <w:szCs w:val="24"/>
        </w:rPr>
      </w:pPr>
      <w:r w:rsidRPr="007C2CC3">
        <w:rPr>
          <w:rFonts w:ascii="Arial" w:hAnsi="Arial" w:cs="Arial"/>
          <w:sz w:val="24"/>
          <w:szCs w:val="24"/>
        </w:rPr>
        <w:t xml:space="preserve">     </w:t>
      </w:r>
      <w:r w:rsidR="00DF0CF7" w:rsidRPr="007C2CC3">
        <w:rPr>
          <w:rFonts w:ascii="Arial" w:hAnsi="Arial" w:cs="Arial"/>
          <w:sz w:val="24"/>
          <w:szCs w:val="24"/>
        </w:rPr>
        <w:t>Los rasgos socioculturales de esta comunidad son</w:t>
      </w:r>
      <w:r w:rsidRPr="007C2CC3">
        <w:rPr>
          <w:rFonts w:ascii="Arial" w:hAnsi="Arial" w:cs="Arial"/>
          <w:sz w:val="24"/>
          <w:szCs w:val="24"/>
        </w:rPr>
        <w:t xml:space="preserve"> muy </w:t>
      </w:r>
      <w:r w:rsidR="003D0102" w:rsidRPr="007C2CC3">
        <w:rPr>
          <w:rFonts w:ascii="Arial" w:hAnsi="Arial" w:cs="Arial"/>
          <w:sz w:val="24"/>
          <w:szCs w:val="24"/>
        </w:rPr>
        <w:t>propios</w:t>
      </w:r>
      <w:r w:rsidRPr="007C2CC3">
        <w:rPr>
          <w:rFonts w:ascii="Arial" w:hAnsi="Arial" w:cs="Arial"/>
          <w:sz w:val="24"/>
          <w:szCs w:val="24"/>
        </w:rPr>
        <w:t xml:space="preserve"> a las características propias de los dominicanos, contamos con ciertos niveles de personas migrantes de países vecinos, el patrón de la comunidad es San Andrés al cual les celebran todos los años sus fiestas patronales.</w:t>
      </w:r>
    </w:p>
    <w:p w14:paraId="53C02917" w14:textId="77777777" w:rsidR="00663D0A" w:rsidRPr="007C2CC3" w:rsidRDefault="00663D0A" w:rsidP="00CD36B5">
      <w:pPr>
        <w:tabs>
          <w:tab w:val="left" w:pos="5154"/>
        </w:tabs>
        <w:spacing w:after="0" w:line="360" w:lineRule="auto"/>
        <w:jc w:val="both"/>
        <w:rPr>
          <w:rFonts w:ascii="Arial" w:hAnsi="Arial" w:cs="Arial"/>
          <w:sz w:val="24"/>
          <w:szCs w:val="24"/>
        </w:rPr>
      </w:pPr>
      <w:r w:rsidRPr="007C2CC3">
        <w:rPr>
          <w:rFonts w:ascii="Arial" w:hAnsi="Arial" w:cs="Arial"/>
          <w:sz w:val="24"/>
          <w:szCs w:val="24"/>
        </w:rPr>
        <w:t xml:space="preserve">     </w:t>
      </w:r>
    </w:p>
    <w:p w14:paraId="0DF53E3C" w14:textId="66C0B559" w:rsidR="00663D0A" w:rsidRPr="007C2CC3" w:rsidRDefault="00663D0A" w:rsidP="00CD36B5">
      <w:pPr>
        <w:tabs>
          <w:tab w:val="left" w:pos="5154"/>
        </w:tabs>
        <w:spacing w:after="0" w:line="360" w:lineRule="auto"/>
        <w:jc w:val="both"/>
        <w:rPr>
          <w:rFonts w:ascii="Arial" w:hAnsi="Arial" w:cs="Arial"/>
          <w:sz w:val="24"/>
          <w:szCs w:val="24"/>
        </w:rPr>
      </w:pPr>
      <w:r w:rsidRPr="007C2CC3">
        <w:rPr>
          <w:rFonts w:ascii="Arial" w:hAnsi="Arial" w:cs="Arial"/>
          <w:sz w:val="24"/>
          <w:szCs w:val="24"/>
        </w:rPr>
        <w:t xml:space="preserve">     Se cuenta con diversas instituciones dentro de </w:t>
      </w:r>
      <w:r w:rsidR="00DF0CF7" w:rsidRPr="007C2CC3">
        <w:rPr>
          <w:rFonts w:ascii="Arial" w:hAnsi="Arial" w:cs="Arial"/>
          <w:sz w:val="24"/>
          <w:szCs w:val="24"/>
        </w:rPr>
        <w:t>ellas centros</w:t>
      </w:r>
      <w:r w:rsidRPr="007C2CC3">
        <w:rPr>
          <w:rFonts w:ascii="Arial" w:hAnsi="Arial" w:cs="Arial"/>
          <w:sz w:val="24"/>
          <w:szCs w:val="24"/>
        </w:rPr>
        <w:t xml:space="preserve"> educativos cercanos dentro de ellos un prestigioso colegio bilingüe llamado </w:t>
      </w:r>
      <w:proofErr w:type="spellStart"/>
      <w:r w:rsidRPr="007C2CC3">
        <w:rPr>
          <w:rFonts w:ascii="Arial" w:hAnsi="Arial" w:cs="Arial"/>
          <w:b/>
          <w:bCs/>
          <w:sz w:val="24"/>
          <w:szCs w:val="24"/>
        </w:rPr>
        <w:t>Happy</w:t>
      </w:r>
      <w:proofErr w:type="spellEnd"/>
      <w:r w:rsidRPr="007C2CC3">
        <w:rPr>
          <w:rFonts w:ascii="Arial" w:hAnsi="Arial" w:cs="Arial"/>
          <w:b/>
          <w:bCs/>
          <w:sz w:val="24"/>
          <w:szCs w:val="24"/>
        </w:rPr>
        <w:t xml:space="preserve"> </w:t>
      </w:r>
      <w:proofErr w:type="spellStart"/>
      <w:r w:rsidRPr="007C2CC3">
        <w:rPr>
          <w:rFonts w:ascii="Arial" w:hAnsi="Arial" w:cs="Arial"/>
          <w:b/>
          <w:bCs/>
          <w:sz w:val="24"/>
          <w:szCs w:val="24"/>
        </w:rPr>
        <w:t>Kids</w:t>
      </w:r>
      <w:proofErr w:type="spellEnd"/>
      <w:r w:rsidRPr="007C2CC3">
        <w:rPr>
          <w:rFonts w:ascii="Arial" w:hAnsi="Arial" w:cs="Arial"/>
          <w:sz w:val="24"/>
          <w:szCs w:val="24"/>
        </w:rPr>
        <w:t xml:space="preserve">, la escuela pública </w:t>
      </w:r>
      <w:r w:rsidRPr="007C2CC3">
        <w:rPr>
          <w:rFonts w:ascii="Arial" w:hAnsi="Arial" w:cs="Arial"/>
          <w:b/>
          <w:bCs/>
          <w:sz w:val="24"/>
          <w:szCs w:val="24"/>
        </w:rPr>
        <w:t>Los Pedregones</w:t>
      </w:r>
      <w:r w:rsidR="00DF0CF7" w:rsidRPr="007C2CC3">
        <w:rPr>
          <w:rFonts w:ascii="Arial" w:hAnsi="Arial" w:cs="Arial"/>
          <w:sz w:val="24"/>
          <w:szCs w:val="24"/>
        </w:rPr>
        <w:t>,</w:t>
      </w:r>
      <w:r w:rsidRPr="007C2CC3">
        <w:rPr>
          <w:rFonts w:ascii="Arial" w:hAnsi="Arial" w:cs="Arial"/>
          <w:sz w:val="24"/>
          <w:szCs w:val="24"/>
        </w:rPr>
        <w:t xml:space="preserve"> la escuela en los Quemados Silvestre Antonio </w:t>
      </w:r>
      <w:r w:rsidRPr="007C2CC3">
        <w:rPr>
          <w:rFonts w:ascii="Arial" w:hAnsi="Arial" w:cs="Arial"/>
          <w:b/>
          <w:bCs/>
          <w:sz w:val="24"/>
          <w:szCs w:val="24"/>
        </w:rPr>
        <w:t>Mejía Álvarez</w:t>
      </w:r>
      <w:r w:rsidRPr="007C2CC3">
        <w:rPr>
          <w:rFonts w:ascii="Arial" w:hAnsi="Arial" w:cs="Arial"/>
          <w:sz w:val="24"/>
          <w:szCs w:val="24"/>
        </w:rPr>
        <w:t xml:space="preserve"> y otras no muy </w:t>
      </w:r>
      <w:r w:rsidR="00DF0CF7" w:rsidRPr="007C2CC3">
        <w:rPr>
          <w:rFonts w:ascii="Arial" w:hAnsi="Arial" w:cs="Arial"/>
          <w:sz w:val="24"/>
          <w:szCs w:val="24"/>
        </w:rPr>
        <w:t>lejanas,</w:t>
      </w:r>
      <w:r w:rsidRPr="007C2CC3">
        <w:rPr>
          <w:rFonts w:ascii="Arial" w:hAnsi="Arial" w:cs="Arial"/>
          <w:sz w:val="24"/>
          <w:szCs w:val="24"/>
        </w:rPr>
        <w:t xml:space="preserve"> pero tampoco de tan fácil acceso, además dos iglesias, </w:t>
      </w:r>
      <w:r w:rsidR="00DF0CF7" w:rsidRPr="007C2CC3">
        <w:rPr>
          <w:rFonts w:ascii="Arial" w:hAnsi="Arial" w:cs="Arial"/>
          <w:sz w:val="24"/>
          <w:szCs w:val="24"/>
        </w:rPr>
        <w:t>una cooperativa cafetalera</w:t>
      </w:r>
      <w:r w:rsidRPr="007C2CC3">
        <w:rPr>
          <w:rFonts w:ascii="Arial" w:hAnsi="Arial" w:cs="Arial"/>
          <w:sz w:val="24"/>
          <w:szCs w:val="24"/>
        </w:rPr>
        <w:t xml:space="preserve"> y una casa hogar para personas con adicciones a sustancias psicoactivas.</w:t>
      </w:r>
    </w:p>
    <w:p w14:paraId="3B1CA872" w14:textId="77777777" w:rsidR="005620FA" w:rsidRPr="007C2CC3" w:rsidRDefault="005620FA" w:rsidP="00CD36B5">
      <w:pPr>
        <w:tabs>
          <w:tab w:val="left" w:pos="5154"/>
        </w:tabs>
        <w:spacing w:after="0" w:line="360" w:lineRule="auto"/>
        <w:jc w:val="both"/>
        <w:rPr>
          <w:rFonts w:ascii="Arial" w:hAnsi="Arial" w:cs="Arial"/>
          <w:sz w:val="24"/>
          <w:szCs w:val="24"/>
        </w:rPr>
      </w:pPr>
    </w:p>
    <w:p w14:paraId="14614656" w14:textId="5E5A5394" w:rsidR="00663D0A" w:rsidRPr="007C2CC3" w:rsidRDefault="00663D0A" w:rsidP="00CD36B5">
      <w:pPr>
        <w:tabs>
          <w:tab w:val="left" w:pos="5154"/>
        </w:tabs>
        <w:spacing w:after="0" w:line="360" w:lineRule="auto"/>
        <w:jc w:val="both"/>
        <w:rPr>
          <w:rFonts w:ascii="Arial" w:hAnsi="Arial" w:cs="Arial"/>
          <w:sz w:val="24"/>
          <w:szCs w:val="24"/>
        </w:rPr>
      </w:pPr>
      <w:r w:rsidRPr="007C2CC3">
        <w:rPr>
          <w:rFonts w:ascii="Arial" w:hAnsi="Arial" w:cs="Arial"/>
          <w:sz w:val="24"/>
          <w:szCs w:val="24"/>
        </w:rPr>
        <w:t>Dentro de las principales necesidades de esta comunidad se encuentra la falta de un centro de salud rural,</w:t>
      </w:r>
      <w:r w:rsidR="00DF0CF7" w:rsidRPr="007C2CC3">
        <w:rPr>
          <w:rFonts w:ascii="Arial" w:hAnsi="Arial" w:cs="Arial"/>
          <w:sz w:val="24"/>
          <w:szCs w:val="24"/>
        </w:rPr>
        <w:t xml:space="preserve"> un </w:t>
      </w:r>
      <w:r w:rsidRPr="007C2CC3">
        <w:rPr>
          <w:rFonts w:ascii="Arial" w:hAnsi="Arial" w:cs="Arial"/>
          <w:sz w:val="24"/>
          <w:szCs w:val="24"/>
        </w:rPr>
        <w:t>puente peatonal en la escuela</w:t>
      </w:r>
      <w:r w:rsidR="00DF0CF7" w:rsidRPr="007C2CC3">
        <w:rPr>
          <w:rFonts w:ascii="Arial" w:hAnsi="Arial" w:cs="Arial"/>
          <w:sz w:val="24"/>
          <w:szCs w:val="24"/>
        </w:rPr>
        <w:t>,</w:t>
      </w:r>
      <w:r w:rsidRPr="007C2CC3">
        <w:rPr>
          <w:rFonts w:ascii="Arial" w:hAnsi="Arial" w:cs="Arial"/>
          <w:sz w:val="24"/>
          <w:szCs w:val="24"/>
        </w:rPr>
        <w:t xml:space="preserve"> debido al peligro de la doble curva situación por la cual muchos padres temen a inscribir sus hijo</w:t>
      </w:r>
      <w:r w:rsidR="00DF0CF7" w:rsidRPr="007C2CC3">
        <w:rPr>
          <w:rFonts w:ascii="Arial" w:hAnsi="Arial" w:cs="Arial"/>
          <w:sz w:val="24"/>
          <w:szCs w:val="24"/>
        </w:rPr>
        <w:t xml:space="preserve">s. </w:t>
      </w:r>
      <w:r w:rsidR="00542714" w:rsidRPr="007C2CC3">
        <w:rPr>
          <w:rFonts w:ascii="Arial" w:hAnsi="Arial" w:cs="Arial"/>
          <w:sz w:val="24"/>
          <w:szCs w:val="24"/>
        </w:rPr>
        <w:t>Además,</w:t>
      </w:r>
      <w:r w:rsidRPr="007C2CC3">
        <w:rPr>
          <w:rFonts w:ascii="Arial" w:hAnsi="Arial" w:cs="Arial"/>
          <w:sz w:val="24"/>
          <w:szCs w:val="24"/>
        </w:rPr>
        <w:t xml:space="preserve"> hace falta un liceo y una biblioteca pública.</w:t>
      </w:r>
    </w:p>
    <w:p w14:paraId="04FFFE05" w14:textId="6BC0ABBA" w:rsidR="007D30B9" w:rsidRPr="007C2CC3" w:rsidRDefault="007D30B9" w:rsidP="00CD36B5">
      <w:pPr>
        <w:spacing w:after="0" w:line="360" w:lineRule="auto"/>
        <w:jc w:val="both"/>
        <w:rPr>
          <w:rFonts w:ascii="Arial" w:hAnsi="Arial" w:cs="Arial"/>
          <w:sz w:val="24"/>
          <w:szCs w:val="24"/>
        </w:rPr>
      </w:pPr>
    </w:p>
    <w:p w14:paraId="27D51BCA" w14:textId="04CAD5DF" w:rsidR="000650FB" w:rsidRPr="007C2CC3" w:rsidRDefault="007D30B9" w:rsidP="002202BB">
      <w:pPr>
        <w:pStyle w:val="Ttulo1"/>
        <w:jc w:val="center"/>
        <w:rPr>
          <w:rFonts w:ascii="Arial" w:hAnsi="Arial" w:cs="Arial"/>
          <w:color w:val="000000" w:themeColor="text1"/>
        </w:rPr>
      </w:pPr>
      <w:bookmarkStart w:id="5" w:name="_Toc132182957"/>
      <w:r w:rsidRPr="007C2CC3">
        <w:rPr>
          <w:rFonts w:ascii="Arial" w:hAnsi="Arial" w:cs="Arial"/>
          <w:color w:val="000000" w:themeColor="text1"/>
        </w:rPr>
        <w:t>Los actores:</w:t>
      </w:r>
      <w:bookmarkEnd w:id="5"/>
    </w:p>
    <w:p w14:paraId="704CA455" w14:textId="02422EFF" w:rsidR="006E16F1" w:rsidRPr="007C2CC3" w:rsidRDefault="007D30B9" w:rsidP="00CD36B5">
      <w:pPr>
        <w:spacing w:after="0" w:line="360" w:lineRule="auto"/>
        <w:jc w:val="both"/>
        <w:rPr>
          <w:rFonts w:ascii="Arial" w:hAnsi="Arial" w:cs="Arial"/>
          <w:sz w:val="24"/>
          <w:szCs w:val="24"/>
        </w:rPr>
      </w:pPr>
      <w:r w:rsidRPr="007C2CC3">
        <w:rPr>
          <w:rFonts w:ascii="Arial" w:hAnsi="Arial" w:cs="Arial"/>
          <w:sz w:val="24"/>
          <w:szCs w:val="24"/>
        </w:rPr>
        <w:t xml:space="preserve">La familia, El </w:t>
      </w:r>
      <w:r w:rsidR="00EF65AD" w:rsidRPr="007C2CC3">
        <w:rPr>
          <w:rFonts w:ascii="Arial" w:hAnsi="Arial" w:cs="Arial"/>
          <w:sz w:val="24"/>
          <w:szCs w:val="24"/>
        </w:rPr>
        <w:t>director, los</w:t>
      </w:r>
      <w:r w:rsidRPr="007C2CC3">
        <w:rPr>
          <w:rFonts w:ascii="Arial" w:hAnsi="Arial" w:cs="Arial"/>
          <w:sz w:val="24"/>
          <w:szCs w:val="24"/>
        </w:rPr>
        <w:t xml:space="preserve"> docentes, </w:t>
      </w:r>
      <w:r w:rsidR="006E16F1" w:rsidRPr="007C2CC3">
        <w:rPr>
          <w:rFonts w:ascii="Arial" w:hAnsi="Arial" w:cs="Arial"/>
          <w:sz w:val="24"/>
          <w:szCs w:val="24"/>
        </w:rPr>
        <w:t xml:space="preserve">con la </w:t>
      </w:r>
      <w:r w:rsidR="00EF65AD" w:rsidRPr="007C2CC3">
        <w:rPr>
          <w:rFonts w:ascii="Arial" w:hAnsi="Arial" w:cs="Arial"/>
          <w:sz w:val="24"/>
          <w:szCs w:val="24"/>
        </w:rPr>
        <w:t>conformación</w:t>
      </w:r>
      <w:r w:rsidR="006E16F1" w:rsidRPr="007C2CC3">
        <w:rPr>
          <w:rFonts w:ascii="Arial" w:hAnsi="Arial" w:cs="Arial"/>
          <w:sz w:val="24"/>
          <w:szCs w:val="24"/>
        </w:rPr>
        <w:t xml:space="preserve"> del comité se centralizació</w:t>
      </w:r>
      <w:r w:rsidR="00DF0CF7" w:rsidRPr="007C2CC3">
        <w:rPr>
          <w:rFonts w:ascii="Arial" w:hAnsi="Arial" w:cs="Arial"/>
          <w:sz w:val="24"/>
          <w:szCs w:val="24"/>
        </w:rPr>
        <w:t>n</w:t>
      </w:r>
      <w:r w:rsidR="00BC4992" w:rsidRPr="007C2CC3">
        <w:rPr>
          <w:rFonts w:ascii="Arial" w:hAnsi="Arial" w:cs="Arial"/>
          <w:sz w:val="24"/>
          <w:szCs w:val="24"/>
        </w:rPr>
        <w:t xml:space="preserve"> A</w:t>
      </w:r>
      <w:r w:rsidR="00EF65AD" w:rsidRPr="007C2CC3">
        <w:rPr>
          <w:rFonts w:ascii="Arial" w:hAnsi="Arial" w:cs="Arial"/>
          <w:sz w:val="24"/>
          <w:szCs w:val="24"/>
        </w:rPr>
        <w:t>P</w:t>
      </w:r>
      <w:r w:rsidR="00BC4992" w:rsidRPr="007C2CC3">
        <w:rPr>
          <w:rFonts w:ascii="Arial" w:hAnsi="Arial" w:cs="Arial"/>
          <w:sz w:val="24"/>
          <w:szCs w:val="24"/>
        </w:rPr>
        <w:t>MA</w:t>
      </w:r>
      <w:r w:rsidR="00EF65AD" w:rsidRPr="007C2CC3">
        <w:rPr>
          <w:rFonts w:ascii="Arial" w:hAnsi="Arial" w:cs="Arial"/>
          <w:sz w:val="24"/>
          <w:szCs w:val="24"/>
        </w:rPr>
        <w:t>E</w:t>
      </w:r>
      <w:r w:rsidR="00DF0CF7" w:rsidRPr="007C2CC3">
        <w:rPr>
          <w:rFonts w:ascii="Arial" w:hAnsi="Arial" w:cs="Arial"/>
          <w:sz w:val="24"/>
          <w:szCs w:val="24"/>
        </w:rPr>
        <w:t>, c</w:t>
      </w:r>
      <w:r w:rsidR="006E16F1" w:rsidRPr="007C2CC3">
        <w:rPr>
          <w:rFonts w:ascii="Arial" w:hAnsi="Arial" w:cs="Arial"/>
          <w:sz w:val="24"/>
          <w:szCs w:val="24"/>
        </w:rPr>
        <w:t xml:space="preserve">ual </w:t>
      </w:r>
      <w:r w:rsidR="00EF65AD" w:rsidRPr="007C2CC3">
        <w:rPr>
          <w:rFonts w:ascii="Arial" w:hAnsi="Arial" w:cs="Arial"/>
          <w:sz w:val="24"/>
          <w:szCs w:val="24"/>
        </w:rPr>
        <w:t>está</w:t>
      </w:r>
      <w:r w:rsidR="006E16F1" w:rsidRPr="007C2CC3">
        <w:rPr>
          <w:rFonts w:ascii="Arial" w:hAnsi="Arial" w:cs="Arial"/>
          <w:sz w:val="24"/>
          <w:szCs w:val="24"/>
        </w:rPr>
        <w:t xml:space="preserve"> formado por el director del centro una secretaria y el presidente de la APMAE.</w:t>
      </w:r>
    </w:p>
    <w:p w14:paraId="4CD53BC0" w14:textId="2B6201B4" w:rsidR="00BC4992" w:rsidRPr="007C2CC3" w:rsidRDefault="00BC4992" w:rsidP="00CD36B5">
      <w:pPr>
        <w:spacing w:after="0" w:line="360" w:lineRule="auto"/>
        <w:jc w:val="both"/>
        <w:rPr>
          <w:rFonts w:ascii="Arial" w:hAnsi="Arial" w:cs="Arial"/>
          <w:sz w:val="24"/>
          <w:szCs w:val="24"/>
        </w:rPr>
      </w:pPr>
    </w:p>
    <w:p w14:paraId="4E5DB91E" w14:textId="292E05B6" w:rsidR="00FF31F0" w:rsidRPr="007C2CC3" w:rsidRDefault="00FF31F0" w:rsidP="00CD36B5">
      <w:pPr>
        <w:spacing w:after="0" w:line="360" w:lineRule="auto"/>
        <w:jc w:val="both"/>
        <w:rPr>
          <w:rFonts w:ascii="Arial" w:hAnsi="Arial" w:cs="Arial"/>
          <w:b/>
          <w:bCs/>
          <w:sz w:val="24"/>
          <w:szCs w:val="24"/>
        </w:rPr>
      </w:pPr>
    </w:p>
    <w:p w14:paraId="659DD5D5" w14:textId="7321277D" w:rsidR="00115F36" w:rsidRPr="007C2CC3" w:rsidRDefault="00115F36" w:rsidP="00CD36B5">
      <w:pPr>
        <w:spacing w:after="0" w:line="360" w:lineRule="auto"/>
        <w:jc w:val="both"/>
        <w:rPr>
          <w:rFonts w:ascii="Arial" w:hAnsi="Arial" w:cs="Arial"/>
          <w:b/>
          <w:bCs/>
          <w:sz w:val="24"/>
          <w:szCs w:val="24"/>
        </w:rPr>
      </w:pPr>
    </w:p>
    <w:p w14:paraId="59F4E1D1" w14:textId="2287EF10" w:rsidR="00115F36" w:rsidRPr="007C2CC3" w:rsidRDefault="00115F36" w:rsidP="00CD36B5">
      <w:pPr>
        <w:spacing w:after="0" w:line="360" w:lineRule="auto"/>
        <w:jc w:val="both"/>
        <w:rPr>
          <w:rFonts w:ascii="Arial" w:hAnsi="Arial" w:cs="Arial"/>
          <w:b/>
          <w:bCs/>
          <w:sz w:val="24"/>
          <w:szCs w:val="24"/>
        </w:rPr>
      </w:pPr>
    </w:p>
    <w:p w14:paraId="53EAEE03" w14:textId="76B9C194" w:rsidR="00115F36" w:rsidRPr="007C2CC3" w:rsidRDefault="00115F36" w:rsidP="00CD36B5">
      <w:pPr>
        <w:spacing w:after="0" w:line="360" w:lineRule="auto"/>
        <w:jc w:val="both"/>
        <w:rPr>
          <w:rFonts w:ascii="Arial" w:hAnsi="Arial" w:cs="Arial"/>
          <w:b/>
          <w:bCs/>
          <w:sz w:val="24"/>
          <w:szCs w:val="24"/>
        </w:rPr>
      </w:pPr>
    </w:p>
    <w:p w14:paraId="69E81EC5" w14:textId="442A633D" w:rsidR="00BC4992" w:rsidRPr="007C2CC3" w:rsidRDefault="00BC4992" w:rsidP="002202BB">
      <w:pPr>
        <w:pStyle w:val="Ttulo1"/>
        <w:jc w:val="center"/>
        <w:rPr>
          <w:rFonts w:ascii="Arial" w:hAnsi="Arial" w:cs="Arial"/>
          <w:color w:val="000000" w:themeColor="text1"/>
        </w:rPr>
      </w:pPr>
      <w:bookmarkStart w:id="6" w:name="_Toc132182958"/>
      <w:r w:rsidRPr="007C2CC3">
        <w:rPr>
          <w:rFonts w:ascii="Arial" w:hAnsi="Arial" w:cs="Arial"/>
          <w:color w:val="000000" w:themeColor="text1"/>
        </w:rPr>
        <w:lastRenderedPageBreak/>
        <w:t xml:space="preserve">Marco </w:t>
      </w:r>
      <w:r w:rsidR="006E16F1" w:rsidRPr="007C2CC3">
        <w:rPr>
          <w:rFonts w:ascii="Arial" w:hAnsi="Arial" w:cs="Arial"/>
          <w:color w:val="000000" w:themeColor="text1"/>
        </w:rPr>
        <w:t>Normativo</w:t>
      </w:r>
      <w:bookmarkEnd w:id="6"/>
    </w:p>
    <w:p w14:paraId="75DE6384" w14:textId="77777777" w:rsidR="003D0102" w:rsidRPr="007C2CC3" w:rsidRDefault="003D0102" w:rsidP="00CD36B5">
      <w:pPr>
        <w:spacing w:after="0" w:line="360" w:lineRule="auto"/>
        <w:jc w:val="both"/>
        <w:rPr>
          <w:rFonts w:ascii="Arial" w:hAnsi="Arial" w:cs="Arial"/>
          <w:b/>
          <w:bCs/>
          <w:sz w:val="24"/>
          <w:szCs w:val="24"/>
        </w:rPr>
      </w:pPr>
    </w:p>
    <w:p w14:paraId="03A6AFD5" w14:textId="2E973AB2" w:rsidR="00BD7CE9" w:rsidRPr="007C2CC3" w:rsidRDefault="00A53842" w:rsidP="00CD36B5">
      <w:pPr>
        <w:spacing w:after="0" w:line="360" w:lineRule="auto"/>
        <w:jc w:val="both"/>
        <w:rPr>
          <w:rFonts w:ascii="Arial" w:hAnsi="Arial" w:cs="Arial"/>
          <w:sz w:val="24"/>
          <w:szCs w:val="24"/>
        </w:rPr>
      </w:pPr>
      <w:r w:rsidRPr="007C2CC3">
        <w:rPr>
          <w:rFonts w:ascii="Arial" w:hAnsi="Arial" w:cs="Arial"/>
          <w:b/>
          <w:bCs/>
          <w:sz w:val="24"/>
          <w:szCs w:val="24"/>
        </w:rPr>
        <w:t xml:space="preserve">Constitución Dominicana Art </w:t>
      </w:r>
      <w:r w:rsidR="00542714" w:rsidRPr="007C2CC3">
        <w:rPr>
          <w:rFonts w:ascii="Arial" w:hAnsi="Arial" w:cs="Arial"/>
          <w:b/>
          <w:bCs/>
          <w:sz w:val="24"/>
          <w:szCs w:val="24"/>
        </w:rPr>
        <w:t>63</w:t>
      </w:r>
      <w:r w:rsidR="00542714" w:rsidRPr="007C2CC3">
        <w:rPr>
          <w:rFonts w:ascii="Arial" w:hAnsi="Arial" w:cs="Arial"/>
          <w:sz w:val="24"/>
          <w:szCs w:val="24"/>
        </w:rPr>
        <w:t xml:space="preserve"> parrafo</w:t>
      </w:r>
      <w:r w:rsidR="003B3894" w:rsidRPr="007C2CC3">
        <w:rPr>
          <w:rFonts w:ascii="Arial" w:hAnsi="Arial" w:cs="Arial"/>
          <w:sz w:val="24"/>
          <w:szCs w:val="24"/>
        </w:rPr>
        <w:t xml:space="preserve">:7) El Estado debe velar por la calidad de la educación superior y </w:t>
      </w:r>
      <w:r w:rsidR="003B3894" w:rsidRPr="007C2CC3">
        <w:rPr>
          <w:rFonts w:ascii="Arial" w:hAnsi="Arial" w:cs="Arial"/>
          <w:b/>
          <w:bCs/>
          <w:sz w:val="24"/>
          <w:szCs w:val="24"/>
        </w:rPr>
        <w:t>financiará los centros</w:t>
      </w:r>
      <w:r w:rsidR="003B3894" w:rsidRPr="007C2CC3">
        <w:rPr>
          <w:rFonts w:ascii="Arial" w:hAnsi="Arial" w:cs="Arial"/>
          <w:sz w:val="24"/>
          <w:szCs w:val="24"/>
        </w:rPr>
        <w:t xml:space="preserve"> y universidades públicos, de conformidad con lo que establezca la ley. Garantizará la autonomía universitaria y la libertad de cátedra;</w:t>
      </w:r>
    </w:p>
    <w:p w14:paraId="52E1E832" w14:textId="3F95BADD" w:rsidR="009D1B83" w:rsidRPr="007C2CC3" w:rsidRDefault="009D1B83" w:rsidP="00CD36B5">
      <w:pPr>
        <w:spacing w:after="0" w:line="360" w:lineRule="auto"/>
        <w:jc w:val="both"/>
        <w:rPr>
          <w:rFonts w:ascii="Arial" w:hAnsi="Arial" w:cs="Arial"/>
          <w:sz w:val="24"/>
          <w:szCs w:val="24"/>
        </w:rPr>
      </w:pPr>
    </w:p>
    <w:p w14:paraId="7FC3E1C0" w14:textId="77777777" w:rsidR="007C3621" w:rsidRPr="007C2CC3" w:rsidRDefault="009D1B83" w:rsidP="00CD36B5">
      <w:pPr>
        <w:spacing w:after="0" w:line="360" w:lineRule="auto"/>
        <w:jc w:val="both"/>
        <w:rPr>
          <w:rFonts w:ascii="Arial" w:hAnsi="Arial" w:cs="Arial"/>
          <w:sz w:val="24"/>
          <w:szCs w:val="24"/>
        </w:rPr>
      </w:pPr>
      <w:r w:rsidRPr="007C2CC3">
        <w:rPr>
          <w:rFonts w:ascii="Arial" w:hAnsi="Arial" w:cs="Arial"/>
          <w:b/>
          <w:bCs/>
          <w:sz w:val="24"/>
          <w:szCs w:val="24"/>
        </w:rPr>
        <w:t>Ley general Educacion 66-97</w:t>
      </w:r>
      <w:r w:rsidRPr="007C2CC3">
        <w:rPr>
          <w:rFonts w:ascii="Arial" w:hAnsi="Arial" w:cs="Arial"/>
          <w:sz w:val="24"/>
          <w:szCs w:val="24"/>
        </w:rPr>
        <w:t xml:space="preserve">  </w:t>
      </w:r>
    </w:p>
    <w:p w14:paraId="116DCE52" w14:textId="30567499" w:rsidR="006D52CE" w:rsidRPr="007C2CC3" w:rsidRDefault="009D1B83" w:rsidP="00CD36B5">
      <w:pPr>
        <w:spacing w:after="0" w:line="360" w:lineRule="auto"/>
        <w:jc w:val="both"/>
        <w:rPr>
          <w:rFonts w:ascii="Arial" w:hAnsi="Arial" w:cs="Arial"/>
          <w:sz w:val="24"/>
          <w:szCs w:val="24"/>
        </w:rPr>
      </w:pPr>
      <w:r w:rsidRPr="007C2CC3">
        <w:rPr>
          <w:rFonts w:ascii="Arial" w:hAnsi="Arial" w:cs="Arial"/>
          <w:sz w:val="24"/>
          <w:szCs w:val="24"/>
        </w:rPr>
        <w:t xml:space="preserve"> III) Estructuras descentralizadas adscritas: l) Institutos Descentralizados; ll) Juntas Regionales de Educación y Cultura; m) Juntas Distritales de Educación y Cultura; n) Juntas de Centros Educativos.</w:t>
      </w:r>
      <w:r w:rsidR="006D52CE" w:rsidRPr="007C2CC3">
        <w:rPr>
          <w:rFonts w:ascii="Arial" w:hAnsi="Arial" w:cs="Arial"/>
          <w:sz w:val="24"/>
          <w:szCs w:val="24"/>
        </w:rPr>
        <w:t xml:space="preserve"> </w:t>
      </w:r>
    </w:p>
    <w:p w14:paraId="6E2E99A2" w14:textId="3C90D4B1" w:rsidR="009D1B83" w:rsidRPr="007C2CC3" w:rsidRDefault="006D52CE" w:rsidP="00CD36B5">
      <w:pPr>
        <w:spacing w:after="0" w:line="360" w:lineRule="auto"/>
        <w:jc w:val="both"/>
        <w:rPr>
          <w:rFonts w:ascii="Arial" w:hAnsi="Arial" w:cs="Arial"/>
          <w:sz w:val="24"/>
          <w:szCs w:val="24"/>
        </w:rPr>
      </w:pPr>
      <w:r w:rsidRPr="007C2CC3">
        <w:rPr>
          <w:rFonts w:ascii="Arial" w:hAnsi="Arial" w:cs="Arial"/>
          <w:sz w:val="24"/>
          <w:szCs w:val="24"/>
        </w:rPr>
        <w:t>Art. 102.- La descentralización de las funciones y servicios de la educación se establece como una estrategia progresiva y gradual del sistema educativo dominicano.</w:t>
      </w:r>
    </w:p>
    <w:p w14:paraId="1B3C5493" w14:textId="74855D99" w:rsidR="006D52CE" w:rsidRPr="007C2CC3" w:rsidRDefault="006D52CE" w:rsidP="00CD36B5">
      <w:pPr>
        <w:spacing w:after="0" w:line="360" w:lineRule="auto"/>
        <w:jc w:val="both"/>
        <w:rPr>
          <w:rFonts w:ascii="Arial" w:hAnsi="Arial" w:cs="Arial"/>
          <w:sz w:val="24"/>
          <w:szCs w:val="24"/>
        </w:rPr>
      </w:pPr>
    </w:p>
    <w:p w14:paraId="3B649A63" w14:textId="7D13515E" w:rsidR="006D52CE" w:rsidRPr="007C2CC3" w:rsidRDefault="006D52CE" w:rsidP="00CD36B5">
      <w:pPr>
        <w:spacing w:after="0" w:line="360" w:lineRule="auto"/>
        <w:jc w:val="both"/>
        <w:rPr>
          <w:rFonts w:ascii="Arial" w:hAnsi="Arial" w:cs="Arial"/>
          <w:sz w:val="24"/>
          <w:szCs w:val="24"/>
        </w:rPr>
      </w:pPr>
      <w:r w:rsidRPr="007C2CC3">
        <w:rPr>
          <w:rFonts w:ascii="Arial" w:hAnsi="Arial" w:cs="Arial"/>
          <w:b/>
          <w:bCs/>
          <w:sz w:val="24"/>
          <w:szCs w:val="24"/>
        </w:rPr>
        <w:t>Art. 105.-</w:t>
      </w:r>
      <w:r w:rsidRPr="007C2CC3">
        <w:rPr>
          <w:rFonts w:ascii="Arial" w:hAnsi="Arial" w:cs="Arial"/>
          <w:sz w:val="24"/>
          <w:szCs w:val="24"/>
        </w:rPr>
        <w:t xml:space="preserve"> Se crean las Juntas Regionales, Distritales y de Centro Educativo como órganos descentralizados de gestión educativa que tendrán como función velar por la aplicación de las políticas educativas emanadas del Consejo Nacional de Educación y de la Secretaría de Estado de Educación y Cultura en su propio ámbito y competencia.</w:t>
      </w:r>
      <w:r w:rsidR="00D90AA1" w:rsidRPr="007C2CC3">
        <w:rPr>
          <w:rFonts w:ascii="Arial" w:hAnsi="Arial" w:cs="Arial"/>
          <w:sz w:val="24"/>
          <w:szCs w:val="24"/>
        </w:rPr>
        <w:t xml:space="preserve">  </w:t>
      </w:r>
    </w:p>
    <w:p w14:paraId="69258320" w14:textId="5F2445C1" w:rsidR="00D90AA1" w:rsidRPr="007C2CC3" w:rsidRDefault="00D90AA1" w:rsidP="00CD36B5">
      <w:pPr>
        <w:spacing w:after="0" w:line="360" w:lineRule="auto"/>
        <w:jc w:val="both"/>
        <w:rPr>
          <w:rFonts w:ascii="Arial" w:hAnsi="Arial" w:cs="Arial"/>
          <w:sz w:val="24"/>
          <w:szCs w:val="24"/>
        </w:rPr>
      </w:pPr>
    </w:p>
    <w:p w14:paraId="24958A07" w14:textId="17DD00AB" w:rsidR="00501DC6" w:rsidRPr="007C2CC3" w:rsidRDefault="00501DC6" w:rsidP="00CD36B5">
      <w:pPr>
        <w:spacing w:after="0" w:line="360" w:lineRule="auto"/>
        <w:jc w:val="both"/>
        <w:rPr>
          <w:rFonts w:ascii="Arial" w:hAnsi="Arial" w:cs="Arial"/>
          <w:sz w:val="24"/>
          <w:szCs w:val="24"/>
        </w:rPr>
      </w:pPr>
    </w:p>
    <w:p w14:paraId="146F5699" w14:textId="219CE477" w:rsidR="00501DC6" w:rsidRPr="007C2CC3" w:rsidRDefault="00501DC6" w:rsidP="00CD36B5">
      <w:pPr>
        <w:spacing w:after="0" w:line="360" w:lineRule="auto"/>
        <w:jc w:val="both"/>
        <w:rPr>
          <w:rFonts w:ascii="Arial" w:hAnsi="Arial" w:cs="Arial"/>
          <w:sz w:val="24"/>
          <w:szCs w:val="24"/>
        </w:rPr>
      </w:pPr>
      <w:r w:rsidRPr="007C2CC3">
        <w:rPr>
          <w:rFonts w:ascii="Arial" w:hAnsi="Arial" w:cs="Arial"/>
          <w:b/>
          <w:bCs/>
          <w:sz w:val="24"/>
          <w:szCs w:val="24"/>
        </w:rPr>
        <w:t>Ordenanza Nº 02-2008</w:t>
      </w:r>
      <w:r w:rsidR="003D0102" w:rsidRPr="007C2CC3">
        <w:rPr>
          <w:rFonts w:ascii="Arial" w:hAnsi="Arial" w:cs="Arial"/>
          <w:b/>
          <w:bCs/>
          <w:sz w:val="24"/>
          <w:szCs w:val="24"/>
        </w:rPr>
        <w:t>-</w:t>
      </w:r>
      <w:r w:rsidRPr="007C2CC3">
        <w:rPr>
          <w:rFonts w:ascii="Arial" w:hAnsi="Arial" w:cs="Arial"/>
          <w:sz w:val="24"/>
          <w:szCs w:val="24"/>
        </w:rPr>
        <w:t xml:space="preserve"> </w:t>
      </w:r>
      <w:r w:rsidR="00542714" w:rsidRPr="007C2CC3">
        <w:rPr>
          <w:rFonts w:ascii="Arial" w:hAnsi="Arial" w:cs="Arial"/>
          <w:sz w:val="24"/>
          <w:szCs w:val="24"/>
        </w:rPr>
        <w:t>Q</w:t>
      </w:r>
      <w:r w:rsidRPr="007C2CC3">
        <w:rPr>
          <w:rFonts w:ascii="Arial" w:hAnsi="Arial" w:cs="Arial"/>
          <w:sz w:val="24"/>
          <w:szCs w:val="24"/>
        </w:rPr>
        <w:t xml:space="preserve">ue establece el Reglamento de las Juntas Descentralizadas a nivel Regional, Distrital y Local (centros, planteles y redes rurales de Gestión Educativa) </w:t>
      </w:r>
      <w:r w:rsidRPr="007C2CC3">
        <w:rPr>
          <w:rFonts w:ascii="Arial" w:hAnsi="Arial" w:cs="Arial"/>
          <w:b/>
          <w:bCs/>
          <w:sz w:val="24"/>
          <w:szCs w:val="24"/>
        </w:rPr>
        <w:t>Considerando:</w:t>
      </w:r>
      <w:r w:rsidRPr="007C2CC3">
        <w:rPr>
          <w:rFonts w:ascii="Arial" w:hAnsi="Arial" w:cs="Arial"/>
          <w:sz w:val="24"/>
          <w:szCs w:val="24"/>
        </w:rPr>
        <w:t xml:space="preserve"> Que el Art. No. 93, numeral III, de la Ley General de Educación 66’97 establece la estructura de las Juntas Regionales de Educación, las Juntas Distritales de Educación y las Juntas de Centros Educativos.</w:t>
      </w:r>
    </w:p>
    <w:p w14:paraId="5A8D6827" w14:textId="7DE19115" w:rsidR="00501DC6" w:rsidRPr="007C2CC3" w:rsidRDefault="00501DC6" w:rsidP="00CD36B5">
      <w:pPr>
        <w:spacing w:after="0" w:line="360" w:lineRule="auto"/>
        <w:jc w:val="both"/>
        <w:rPr>
          <w:rFonts w:ascii="Arial" w:hAnsi="Arial" w:cs="Arial"/>
          <w:sz w:val="24"/>
          <w:szCs w:val="24"/>
        </w:rPr>
      </w:pPr>
    </w:p>
    <w:p w14:paraId="5187C891" w14:textId="466A29B9" w:rsidR="00501DC6" w:rsidRPr="007C2CC3" w:rsidRDefault="00501DC6" w:rsidP="00CD36B5">
      <w:pPr>
        <w:spacing w:after="0" w:line="360" w:lineRule="auto"/>
        <w:jc w:val="both"/>
        <w:rPr>
          <w:rFonts w:ascii="Arial" w:hAnsi="Arial" w:cs="Arial"/>
          <w:b/>
          <w:bCs/>
          <w:sz w:val="24"/>
          <w:szCs w:val="24"/>
        </w:rPr>
      </w:pPr>
      <w:r w:rsidRPr="007C2CC3">
        <w:rPr>
          <w:rFonts w:ascii="Arial" w:hAnsi="Arial" w:cs="Arial"/>
          <w:b/>
          <w:bCs/>
          <w:sz w:val="24"/>
          <w:szCs w:val="24"/>
        </w:rPr>
        <w:t>Considerando:</w:t>
      </w:r>
      <w:r w:rsidRPr="007C2CC3">
        <w:rPr>
          <w:rFonts w:ascii="Arial" w:hAnsi="Arial" w:cs="Arial"/>
          <w:sz w:val="24"/>
          <w:szCs w:val="24"/>
        </w:rPr>
        <w:t xml:space="preserve"> Que el proceso de descentralización debe iniciarse desde el centro educativo, que es el espacio desde el cual se pueden promover cambios relevantes en el Sistema Educativo Dominicano.</w:t>
      </w:r>
    </w:p>
    <w:p w14:paraId="6830B7CD" w14:textId="78DB105C" w:rsidR="003D0102" w:rsidRPr="007C2CC3" w:rsidRDefault="006E16F1" w:rsidP="002202BB">
      <w:pPr>
        <w:pStyle w:val="Ttulo1"/>
        <w:jc w:val="center"/>
        <w:rPr>
          <w:rFonts w:ascii="Arial" w:hAnsi="Arial" w:cs="Arial"/>
          <w:color w:val="000000" w:themeColor="text1"/>
        </w:rPr>
      </w:pPr>
      <w:bookmarkStart w:id="7" w:name="_Toc132182959"/>
      <w:r w:rsidRPr="007C2CC3">
        <w:rPr>
          <w:rFonts w:ascii="Arial" w:hAnsi="Arial" w:cs="Arial"/>
          <w:color w:val="000000" w:themeColor="text1"/>
        </w:rPr>
        <w:lastRenderedPageBreak/>
        <w:t>Marco Histórico</w:t>
      </w:r>
      <w:bookmarkEnd w:id="7"/>
    </w:p>
    <w:p w14:paraId="10654D88" w14:textId="77777777" w:rsidR="003D0102" w:rsidRPr="007C2CC3" w:rsidRDefault="003D0102" w:rsidP="00CD36B5">
      <w:pPr>
        <w:spacing w:after="0" w:line="360" w:lineRule="auto"/>
        <w:jc w:val="both"/>
        <w:rPr>
          <w:rFonts w:ascii="Arial" w:hAnsi="Arial" w:cs="Arial"/>
          <w:b/>
          <w:bCs/>
          <w:sz w:val="24"/>
          <w:szCs w:val="24"/>
        </w:rPr>
      </w:pPr>
    </w:p>
    <w:p w14:paraId="2442F47C" w14:textId="588CA3C7" w:rsidR="00FF31F0" w:rsidRPr="007C2CC3" w:rsidRDefault="00FF31F0" w:rsidP="00CD36B5">
      <w:pPr>
        <w:spacing w:after="0" w:line="360" w:lineRule="auto"/>
        <w:jc w:val="both"/>
        <w:rPr>
          <w:rFonts w:ascii="Arial" w:hAnsi="Arial" w:cs="Arial"/>
          <w:sz w:val="24"/>
          <w:szCs w:val="24"/>
        </w:rPr>
      </w:pPr>
      <w:r w:rsidRPr="007C2CC3">
        <w:rPr>
          <w:rFonts w:ascii="Arial" w:hAnsi="Arial" w:cs="Arial"/>
          <w:sz w:val="24"/>
          <w:szCs w:val="24"/>
        </w:rPr>
        <w:t xml:space="preserve">Realizamos viernes de colores, rifas, ventas de dulces, excursiones, también apadrinamiento de algunas personas de la comunidad que residían en el exterior, venta de comida, </w:t>
      </w:r>
      <w:r w:rsidR="003D0102" w:rsidRPr="007C2CC3">
        <w:rPr>
          <w:rFonts w:ascii="Arial" w:hAnsi="Arial" w:cs="Arial"/>
          <w:sz w:val="24"/>
          <w:szCs w:val="24"/>
        </w:rPr>
        <w:t>sándwich</w:t>
      </w:r>
      <w:r w:rsidRPr="007C2CC3">
        <w:rPr>
          <w:rFonts w:ascii="Arial" w:hAnsi="Arial" w:cs="Arial"/>
          <w:sz w:val="24"/>
          <w:szCs w:val="24"/>
        </w:rPr>
        <w:t xml:space="preserve">, jugos, arepa, habichuelas con dulce, feria del libro, Museo de las hermanas Mirabal, monumento los Héroes, Zoológico, Museo Leo, paseo para </w:t>
      </w:r>
      <w:r w:rsidR="003D0102" w:rsidRPr="007C2CC3">
        <w:rPr>
          <w:rFonts w:ascii="Arial" w:hAnsi="Arial" w:cs="Arial"/>
          <w:sz w:val="24"/>
          <w:szCs w:val="24"/>
        </w:rPr>
        <w:t xml:space="preserve">piscina. </w:t>
      </w:r>
      <w:r w:rsidRPr="007C2CC3">
        <w:rPr>
          <w:rFonts w:ascii="Arial" w:hAnsi="Arial" w:cs="Arial"/>
          <w:sz w:val="24"/>
          <w:szCs w:val="24"/>
        </w:rPr>
        <w:t xml:space="preserve">A partir del año 2009 empezó a llegar la primera transferencia de un monto de </w:t>
      </w:r>
      <w:r w:rsidR="003D0102" w:rsidRPr="007C2CC3">
        <w:rPr>
          <w:rFonts w:ascii="Arial" w:hAnsi="Arial" w:cs="Arial"/>
          <w:sz w:val="24"/>
          <w:szCs w:val="24"/>
        </w:rPr>
        <w:t>3600 pesos dominicanos.</w:t>
      </w:r>
    </w:p>
    <w:p w14:paraId="2DBA773C" w14:textId="2674005C" w:rsidR="00FF31F0" w:rsidRPr="007C2CC3" w:rsidRDefault="00FF31F0" w:rsidP="00CD36B5">
      <w:pPr>
        <w:spacing w:after="0" w:line="360" w:lineRule="auto"/>
        <w:jc w:val="both"/>
        <w:rPr>
          <w:rFonts w:ascii="Arial" w:hAnsi="Arial" w:cs="Arial"/>
          <w:b/>
          <w:bCs/>
          <w:sz w:val="24"/>
          <w:szCs w:val="24"/>
        </w:rPr>
      </w:pPr>
    </w:p>
    <w:p w14:paraId="1CB1F84A" w14:textId="1BDD0D24" w:rsidR="006E16F1" w:rsidRPr="007C2CC3" w:rsidRDefault="006E16F1" w:rsidP="002202BB">
      <w:pPr>
        <w:pStyle w:val="Ttulo1"/>
        <w:jc w:val="center"/>
        <w:rPr>
          <w:rFonts w:ascii="Arial" w:hAnsi="Arial" w:cs="Arial"/>
          <w:color w:val="000000" w:themeColor="text1"/>
        </w:rPr>
      </w:pPr>
      <w:bookmarkStart w:id="8" w:name="_Toc132182960"/>
      <w:r w:rsidRPr="007C2CC3">
        <w:rPr>
          <w:rFonts w:ascii="Arial" w:hAnsi="Arial" w:cs="Arial"/>
          <w:color w:val="000000" w:themeColor="text1"/>
        </w:rPr>
        <w:t xml:space="preserve">Transferencia de </w:t>
      </w:r>
      <w:r w:rsidR="00663D0A" w:rsidRPr="007C2CC3">
        <w:rPr>
          <w:rFonts w:ascii="Arial" w:hAnsi="Arial" w:cs="Arial"/>
          <w:color w:val="000000" w:themeColor="text1"/>
        </w:rPr>
        <w:t>recursos</w:t>
      </w:r>
      <w:bookmarkEnd w:id="8"/>
    </w:p>
    <w:p w14:paraId="513435AA" w14:textId="52877FC5" w:rsidR="004B44E9" w:rsidRPr="004B44E9" w:rsidRDefault="001F2715" w:rsidP="00CD36B5">
      <w:pPr>
        <w:spacing w:after="0" w:line="360" w:lineRule="auto"/>
        <w:jc w:val="both"/>
        <w:rPr>
          <w:rFonts w:ascii="Arial" w:hAnsi="Arial" w:cs="Arial"/>
          <w:sz w:val="24"/>
          <w:szCs w:val="24"/>
          <w:lang w:val="es-DO"/>
        </w:rPr>
      </w:pPr>
      <w:r w:rsidRPr="007C2CC3">
        <w:fldChar w:fldCharType="begin"/>
      </w:r>
      <w:r w:rsidRPr="007C2CC3">
        <w:instrText xml:space="preserve"> LINK </w:instrText>
      </w:r>
      <w:r w:rsidR="004B44E9">
        <w:instrText xml:space="preserve">Excel.Sheet.12 "C:\\Users\\Admin\\Downloads\\Altagracia Piña Cod. 04414 centralizacion.xlsx" 04414!F1C1:F16C6 </w:instrText>
      </w:r>
      <w:r w:rsidRPr="007C2CC3">
        <w:instrText xml:space="preserve">\a \f 4 \h </w:instrText>
      </w:r>
      <w:r w:rsidR="002202BB" w:rsidRPr="007C2CC3">
        <w:instrText xml:space="preserve"> \* MERGEFORMAT </w:instrText>
      </w:r>
      <w:r w:rsidR="004B44E9" w:rsidRPr="007C2CC3">
        <w:fldChar w:fldCharType="separate"/>
      </w:r>
    </w:p>
    <w:tbl>
      <w:tblPr>
        <w:tblW w:w="10120" w:type="dxa"/>
        <w:tblCellMar>
          <w:left w:w="70" w:type="dxa"/>
          <w:right w:w="70" w:type="dxa"/>
        </w:tblCellMar>
        <w:tblLook w:val="04A0" w:firstRow="1" w:lastRow="0" w:firstColumn="1" w:lastColumn="0" w:noHBand="0" w:noVBand="1"/>
      </w:tblPr>
      <w:tblGrid>
        <w:gridCol w:w="674"/>
        <w:gridCol w:w="2169"/>
        <w:gridCol w:w="2169"/>
        <w:gridCol w:w="2169"/>
        <w:gridCol w:w="2156"/>
        <w:gridCol w:w="920"/>
      </w:tblGrid>
      <w:tr w:rsidR="004B44E9" w:rsidRPr="004B44E9" w14:paraId="2B7D613D" w14:textId="77777777" w:rsidTr="004B44E9">
        <w:trPr>
          <w:divId w:val="1430352875"/>
          <w:trHeight w:val="300"/>
        </w:trPr>
        <w:tc>
          <w:tcPr>
            <w:tcW w:w="9200" w:type="dxa"/>
            <w:gridSpan w:val="5"/>
            <w:tcBorders>
              <w:top w:val="nil"/>
              <w:left w:val="nil"/>
              <w:bottom w:val="nil"/>
              <w:right w:val="nil"/>
            </w:tcBorders>
            <w:shd w:val="clear" w:color="000000" w:fill="FFF2CC"/>
            <w:noWrap/>
            <w:vAlign w:val="center"/>
            <w:hideMark/>
          </w:tcPr>
          <w:p w14:paraId="32D9D361" w14:textId="6B1CF6C8" w:rsidR="004B44E9" w:rsidRPr="004B44E9" w:rsidRDefault="004B44E9" w:rsidP="004B44E9">
            <w:pPr>
              <w:spacing w:after="0" w:line="240" w:lineRule="auto"/>
              <w:jc w:val="center"/>
              <w:rPr>
                <w:rFonts w:ascii="Arial" w:eastAsia="Times New Roman" w:hAnsi="Arial" w:cs="Arial"/>
                <w:b/>
                <w:bCs/>
                <w:color w:val="000000"/>
                <w:sz w:val="24"/>
                <w:szCs w:val="24"/>
                <w:lang w:val="es-DO" w:eastAsia="es-DO"/>
              </w:rPr>
            </w:pPr>
            <w:r w:rsidRPr="004B44E9">
              <w:rPr>
                <w:rFonts w:ascii="Arial" w:eastAsia="Times New Roman" w:hAnsi="Arial" w:cs="Arial"/>
                <w:b/>
                <w:bCs/>
                <w:color w:val="000000"/>
                <w:sz w:val="24"/>
                <w:szCs w:val="24"/>
                <w:lang w:val="es-DO" w:eastAsia="es-DO"/>
              </w:rPr>
              <w:t>CENTRO EDUCATIVO ALTAGRACIA PIÑA COD. 04414 DISTRITO 16-04</w:t>
            </w:r>
          </w:p>
        </w:tc>
        <w:tc>
          <w:tcPr>
            <w:tcW w:w="920" w:type="dxa"/>
            <w:tcBorders>
              <w:top w:val="nil"/>
              <w:left w:val="nil"/>
              <w:bottom w:val="nil"/>
              <w:right w:val="nil"/>
            </w:tcBorders>
            <w:shd w:val="clear" w:color="auto" w:fill="auto"/>
            <w:noWrap/>
            <w:vAlign w:val="center"/>
            <w:hideMark/>
          </w:tcPr>
          <w:p w14:paraId="698EEF40" w14:textId="77777777" w:rsidR="004B44E9" w:rsidRPr="004B44E9" w:rsidRDefault="004B44E9" w:rsidP="004B44E9">
            <w:pPr>
              <w:spacing w:after="0" w:line="240" w:lineRule="auto"/>
              <w:jc w:val="center"/>
              <w:rPr>
                <w:rFonts w:ascii="Arial" w:eastAsia="Times New Roman" w:hAnsi="Arial" w:cs="Arial"/>
                <w:b/>
                <w:bCs/>
                <w:color w:val="000000"/>
                <w:sz w:val="24"/>
                <w:szCs w:val="24"/>
                <w:lang w:val="es-DO" w:eastAsia="es-DO"/>
              </w:rPr>
            </w:pPr>
          </w:p>
        </w:tc>
      </w:tr>
      <w:tr w:rsidR="004B44E9" w:rsidRPr="004B44E9" w14:paraId="42BC66ED" w14:textId="77777777" w:rsidTr="004B44E9">
        <w:trPr>
          <w:divId w:val="1430352875"/>
          <w:trHeight w:val="210"/>
        </w:trPr>
        <w:tc>
          <w:tcPr>
            <w:tcW w:w="9200" w:type="dxa"/>
            <w:gridSpan w:val="5"/>
            <w:tcBorders>
              <w:top w:val="nil"/>
              <w:left w:val="nil"/>
              <w:bottom w:val="nil"/>
              <w:right w:val="nil"/>
            </w:tcBorders>
            <w:shd w:val="clear" w:color="000000" w:fill="FFF2CC"/>
            <w:noWrap/>
            <w:vAlign w:val="center"/>
            <w:hideMark/>
          </w:tcPr>
          <w:p w14:paraId="040825B9"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RELACION DE TRANSFERENCIAS RECIBIDAS</w:t>
            </w:r>
          </w:p>
        </w:tc>
        <w:tc>
          <w:tcPr>
            <w:tcW w:w="920" w:type="dxa"/>
            <w:tcBorders>
              <w:top w:val="nil"/>
              <w:left w:val="nil"/>
              <w:bottom w:val="nil"/>
              <w:right w:val="nil"/>
            </w:tcBorders>
            <w:shd w:val="clear" w:color="auto" w:fill="auto"/>
            <w:noWrap/>
            <w:vAlign w:val="center"/>
            <w:hideMark/>
          </w:tcPr>
          <w:p w14:paraId="479BE566"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p>
        </w:tc>
      </w:tr>
      <w:tr w:rsidR="004B44E9" w:rsidRPr="004B44E9" w14:paraId="6CDC5A93" w14:textId="77777777" w:rsidTr="004B44E9">
        <w:trPr>
          <w:divId w:val="1430352875"/>
          <w:trHeight w:val="210"/>
        </w:trPr>
        <w:tc>
          <w:tcPr>
            <w:tcW w:w="9200" w:type="dxa"/>
            <w:gridSpan w:val="5"/>
            <w:tcBorders>
              <w:top w:val="nil"/>
              <w:left w:val="nil"/>
              <w:bottom w:val="nil"/>
              <w:right w:val="nil"/>
            </w:tcBorders>
            <w:shd w:val="clear" w:color="000000" w:fill="FFF2CC"/>
            <w:noWrap/>
            <w:vAlign w:val="center"/>
            <w:hideMark/>
          </w:tcPr>
          <w:p w14:paraId="50C56904"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Desde el año 2012 al 2022</w:t>
            </w:r>
          </w:p>
        </w:tc>
        <w:tc>
          <w:tcPr>
            <w:tcW w:w="920" w:type="dxa"/>
            <w:tcBorders>
              <w:top w:val="nil"/>
              <w:left w:val="nil"/>
              <w:bottom w:val="nil"/>
              <w:right w:val="nil"/>
            </w:tcBorders>
            <w:shd w:val="clear" w:color="auto" w:fill="auto"/>
            <w:noWrap/>
            <w:vAlign w:val="bottom"/>
            <w:hideMark/>
          </w:tcPr>
          <w:p w14:paraId="405A8CE7"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p>
        </w:tc>
      </w:tr>
      <w:tr w:rsidR="004B44E9" w:rsidRPr="004B44E9" w14:paraId="64F3D0B6" w14:textId="77777777" w:rsidTr="004B44E9">
        <w:trPr>
          <w:divId w:val="1430352875"/>
          <w:trHeight w:val="180"/>
        </w:trPr>
        <w:tc>
          <w:tcPr>
            <w:tcW w:w="9200" w:type="dxa"/>
            <w:gridSpan w:val="5"/>
            <w:tcBorders>
              <w:top w:val="nil"/>
              <w:left w:val="nil"/>
              <w:bottom w:val="nil"/>
              <w:right w:val="nil"/>
            </w:tcBorders>
            <w:shd w:val="clear" w:color="000000" w:fill="FFF2CC"/>
            <w:noWrap/>
            <w:vAlign w:val="center"/>
            <w:hideMark/>
          </w:tcPr>
          <w:p w14:paraId="5C8B9F61"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Valores en RD$</w:t>
            </w:r>
          </w:p>
        </w:tc>
        <w:tc>
          <w:tcPr>
            <w:tcW w:w="920" w:type="dxa"/>
            <w:tcBorders>
              <w:top w:val="nil"/>
              <w:left w:val="nil"/>
              <w:bottom w:val="nil"/>
              <w:right w:val="nil"/>
            </w:tcBorders>
            <w:shd w:val="clear" w:color="auto" w:fill="auto"/>
            <w:noWrap/>
            <w:vAlign w:val="center"/>
            <w:hideMark/>
          </w:tcPr>
          <w:p w14:paraId="736E2E51"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p>
        </w:tc>
      </w:tr>
      <w:tr w:rsidR="004B44E9" w:rsidRPr="004B44E9" w14:paraId="24920381" w14:textId="77777777" w:rsidTr="004B44E9">
        <w:trPr>
          <w:divId w:val="1430352875"/>
          <w:trHeight w:val="300"/>
        </w:trPr>
        <w:tc>
          <w:tcPr>
            <w:tcW w:w="537" w:type="dxa"/>
            <w:tcBorders>
              <w:top w:val="single" w:sz="4" w:space="0" w:color="8EA9DB"/>
              <w:left w:val="single" w:sz="4" w:space="0" w:color="8EA9DB"/>
              <w:bottom w:val="single" w:sz="4" w:space="0" w:color="8EA9DB"/>
              <w:right w:val="nil"/>
            </w:tcBorders>
            <w:shd w:val="clear" w:color="4472C4" w:fill="4472C4"/>
            <w:noWrap/>
            <w:vAlign w:val="bottom"/>
            <w:hideMark/>
          </w:tcPr>
          <w:p w14:paraId="789AB68C" w14:textId="77777777" w:rsidR="004B44E9" w:rsidRPr="004B44E9" w:rsidRDefault="004B44E9" w:rsidP="004B44E9">
            <w:pPr>
              <w:spacing w:after="0" w:line="240" w:lineRule="auto"/>
              <w:jc w:val="center"/>
              <w:rPr>
                <w:rFonts w:ascii="Arial" w:eastAsia="Times New Roman" w:hAnsi="Arial" w:cs="Arial"/>
                <w:b/>
                <w:bCs/>
                <w:color w:val="FFFFFF"/>
                <w:sz w:val="24"/>
                <w:szCs w:val="24"/>
                <w:lang w:val="es-DO" w:eastAsia="es-DO"/>
              </w:rPr>
            </w:pPr>
            <w:r w:rsidRPr="004B44E9">
              <w:rPr>
                <w:rFonts w:ascii="Arial" w:eastAsia="Times New Roman" w:hAnsi="Arial" w:cs="Arial"/>
                <w:b/>
                <w:bCs/>
                <w:color w:val="FFFFFF"/>
                <w:sz w:val="24"/>
                <w:szCs w:val="24"/>
                <w:lang w:val="es-DO" w:eastAsia="es-DO"/>
              </w:rPr>
              <w:t>Año</w:t>
            </w:r>
          </w:p>
        </w:tc>
        <w:tc>
          <w:tcPr>
            <w:tcW w:w="2169" w:type="dxa"/>
            <w:tcBorders>
              <w:top w:val="single" w:sz="4" w:space="0" w:color="8EA9DB"/>
              <w:left w:val="nil"/>
              <w:bottom w:val="single" w:sz="4" w:space="0" w:color="8EA9DB"/>
              <w:right w:val="nil"/>
            </w:tcBorders>
            <w:shd w:val="clear" w:color="4472C4" w:fill="4472C4"/>
            <w:noWrap/>
            <w:vAlign w:val="bottom"/>
            <w:hideMark/>
          </w:tcPr>
          <w:p w14:paraId="625A104B" w14:textId="77777777" w:rsidR="004B44E9" w:rsidRPr="004B44E9" w:rsidRDefault="004B44E9" w:rsidP="004B44E9">
            <w:pPr>
              <w:spacing w:after="0" w:line="240" w:lineRule="auto"/>
              <w:rPr>
                <w:rFonts w:ascii="Arial" w:eastAsia="Times New Roman" w:hAnsi="Arial" w:cs="Arial"/>
                <w:b/>
                <w:bCs/>
                <w:color w:val="FFFFFF"/>
                <w:sz w:val="24"/>
                <w:szCs w:val="24"/>
                <w:lang w:val="es-DO" w:eastAsia="es-DO"/>
              </w:rPr>
            </w:pPr>
            <w:r w:rsidRPr="004B44E9">
              <w:rPr>
                <w:rFonts w:ascii="Arial" w:eastAsia="Times New Roman" w:hAnsi="Arial" w:cs="Arial"/>
                <w:b/>
                <w:bCs/>
                <w:color w:val="FFFFFF"/>
                <w:sz w:val="24"/>
                <w:szCs w:val="24"/>
                <w:lang w:val="es-DO" w:eastAsia="es-DO"/>
              </w:rPr>
              <w:t xml:space="preserve"> 1ra Transferencia </w:t>
            </w:r>
          </w:p>
        </w:tc>
        <w:tc>
          <w:tcPr>
            <w:tcW w:w="2169" w:type="dxa"/>
            <w:tcBorders>
              <w:top w:val="single" w:sz="4" w:space="0" w:color="8EA9DB"/>
              <w:left w:val="nil"/>
              <w:bottom w:val="single" w:sz="4" w:space="0" w:color="8EA9DB"/>
              <w:right w:val="nil"/>
            </w:tcBorders>
            <w:shd w:val="clear" w:color="4472C4" w:fill="4472C4"/>
            <w:noWrap/>
            <w:vAlign w:val="bottom"/>
            <w:hideMark/>
          </w:tcPr>
          <w:p w14:paraId="342FFBC4" w14:textId="77777777" w:rsidR="004B44E9" w:rsidRPr="004B44E9" w:rsidRDefault="004B44E9" w:rsidP="004B44E9">
            <w:pPr>
              <w:spacing w:after="0" w:line="240" w:lineRule="auto"/>
              <w:rPr>
                <w:rFonts w:ascii="Arial" w:eastAsia="Times New Roman" w:hAnsi="Arial" w:cs="Arial"/>
                <w:b/>
                <w:bCs/>
                <w:color w:val="FFFFFF"/>
                <w:sz w:val="24"/>
                <w:szCs w:val="24"/>
                <w:lang w:val="es-DO" w:eastAsia="es-DO"/>
              </w:rPr>
            </w:pPr>
            <w:r w:rsidRPr="004B44E9">
              <w:rPr>
                <w:rFonts w:ascii="Arial" w:eastAsia="Times New Roman" w:hAnsi="Arial" w:cs="Arial"/>
                <w:b/>
                <w:bCs/>
                <w:color w:val="FFFFFF"/>
                <w:sz w:val="24"/>
                <w:szCs w:val="24"/>
                <w:lang w:val="es-DO" w:eastAsia="es-DO"/>
              </w:rPr>
              <w:t xml:space="preserve"> 2da Transferencia </w:t>
            </w:r>
          </w:p>
        </w:tc>
        <w:tc>
          <w:tcPr>
            <w:tcW w:w="2169" w:type="dxa"/>
            <w:tcBorders>
              <w:top w:val="single" w:sz="4" w:space="0" w:color="8EA9DB"/>
              <w:left w:val="nil"/>
              <w:bottom w:val="single" w:sz="4" w:space="0" w:color="8EA9DB"/>
              <w:right w:val="nil"/>
            </w:tcBorders>
            <w:shd w:val="clear" w:color="4472C4" w:fill="4472C4"/>
            <w:noWrap/>
            <w:vAlign w:val="bottom"/>
            <w:hideMark/>
          </w:tcPr>
          <w:p w14:paraId="2FDA64F9" w14:textId="77777777" w:rsidR="004B44E9" w:rsidRPr="004B44E9" w:rsidRDefault="004B44E9" w:rsidP="004B44E9">
            <w:pPr>
              <w:spacing w:after="0" w:line="240" w:lineRule="auto"/>
              <w:rPr>
                <w:rFonts w:ascii="Arial" w:eastAsia="Times New Roman" w:hAnsi="Arial" w:cs="Arial"/>
                <w:b/>
                <w:bCs/>
                <w:color w:val="FFFFFF"/>
                <w:sz w:val="24"/>
                <w:szCs w:val="24"/>
                <w:lang w:val="es-DO" w:eastAsia="es-DO"/>
              </w:rPr>
            </w:pPr>
            <w:r w:rsidRPr="004B44E9">
              <w:rPr>
                <w:rFonts w:ascii="Arial" w:eastAsia="Times New Roman" w:hAnsi="Arial" w:cs="Arial"/>
                <w:b/>
                <w:bCs/>
                <w:color w:val="FFFFFF"/>
                <w:sz w:val="24"/>
                <w:szCs w:val="24"/>
                <w:lang w:val="es-DO" w:eastAsia="es-DO"/>
              </w:rPr>
              <w:t xml:space="preserve"> 3ra Transferencia </w:t>
            </w:r>
          </w:p>
        </w:tc>
        <w:tc>
          <w:tcPr>
            <w:tcW w:w="2156" w:type="dxa"/>
            <w:tcBorders>
              <w:top w:val="single" w:sz="4" w:space="0" w:color="8EA9DB"/>
              <w:left w:val="nil"/>
              <w:bottom w:val="single" w:sz="4" w:space="0" w:color="8EA9DB"/>
              <w:right w:val="single" w:sz="4" w:space="0" w:color="8EA9DB"/>
            </w:tcBorders>
            <w:shd w:val="clear" w:color="4472C4" w:fill="4472C4"/>
            <w:noWrap/>
            <w:vAlign w:val="bottom"/>
            <w:hideMark/>
          </w:tcPr>
          <w:p w14:paraId="686064F8" w14:textId="77777777" w:rsidR="004B44E9" w:rsidRPr="004B44E9" w:rsidRDefault="004B44E9" w:rsidP="004B44E9">
            <w:pPr>
              <w:spacing w:after="0" w:line="240" w:lineRule="auto"/>
              <w:rPr>
                <w:rFonts w:ascii="Arial" w:eastAsia="Times New Roman" w:hAnsi="Arial" w:cs="Arial"/>
                <w:b/>
                <w:bCs/>
                <w:color w:val="FFFFFF"/>
                <w:sz w:val="24"/>
                <w:szCs w:val="24"/>
                <w:lang w:val="es-DO" w:eastAsia="es-DO"/>
              </w:rPr>
            </w:pPr>
            <w:r w:rsidRPr="004B44E9">
              <w:rPr>
                <w:rFonts w:ascii="Arial" w:eastAsia="Times New Roman" w:hAnsi="Arial" w:cs="Arial"/>
                <w:b/>
                <w:bCs/>
                <w:color w:val="FFFFFF"/>
                <w:sz w:val="24"/>
                <w:szCs w:val="24"/>
                <w:lang w:val="es-DO" w:eastAsia="es-DO"/>
              </w:rPr>
              <w:t xml:space="preserve"> 4ta Transferencia </w:t>
            </w:r>
          </w:p>
        </w:tc>
        <w:tc>
          <w:tcPr>
            <w:tcW w:w="920" w:type="dxa"/>
            <w:tcBorders>
              <w:top w:val="nil"/>
              <w:left w:val="nil"/>
              <w:bottom w:val="nil"/>
              <w:right w:val="nil"/>
            </w:tcBorders>
            <w:shd w:val="clear" w:color="auto" w:fill="auto"/>
            <w:noWrap/>
            <w:vAlign w:val="bottom"/>
            <w:hideMark/>
          </w:tcPr>
          <w:p w14:paraId="550E66FE" w14:textId="77777777" w:rsidR="004B44E9" w:rsidRPr="004B44E9" w:rsidRDefault="004B44E9" w:rsidP="004B44E9">
            <w:pPr>
              <w:spacing w:after="0" w:line="240" w:lineRule="auto"/>
              <w:rPr>
                <w:rFonts w:ascii="Arial" w:eastAsia="Times New Roman" w:hAnsi="Arial" w:cs="Arial"/>
                <w:b/>
                <w:bCs/>
                <w:color w:val="FFFFFF"/>
                <w:sz w:val="24"/>
                <w:szCs w:val="24"/>
                <w:lang w:val="es-DO" w:eastAsia="es-DO"/>
              </w:rPr>
            </w:pPr>
          </w:p>
        </w:tc>
      </w:tr>
      <w:tr w:rsidR="004B44E9" w:rsidRPr="004B44E9" w14:paraId="2A4EE6D7" w14:textId="77777777" w:rsidTr="004B44E9">
        <w:trPr>
          <w:divId w:val="1430352875"/>
          <w:trHeight w:val="300"/>
        </w:trPr>
        <w:tc>
          <w:tcPr>
            <w:tcW w:w="537" w:type="dxa"/>
            <w:tcBorders>
              <w:top w:val="single" w:sz="4" w:space="0" w:color="8EA9DB"/>
              <w:left w:val="single" w:sz="4" w:space="0" w:color="8EA9DB"/>
              <w:bottom w:val="single" w:sz="4" w:space="0" w:color="8EA9DB"/>
              <w:right w:val="nil"/>
            </w:tcBorders>
            <w:shd w:val="clear" w:color="4472C4" w:fill="4472C4"/>
            <w:noWrap/>
            <w:vAlign w:val="bottom"/>
            <w:hideMark/>
          </w:tcPr>
          <w:p w14:paraId="109D2E8D"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b/>
                <w:bCs/>
                <w:color w:val="FFFFFF"/>
                <w:sz w:val="24"/>
                <w:szCs w:val="24"/>
                <w:lang w:val="es-DO" w:eastAsia="es-DO"/>
              </w:rPr>
              <w:t>2012</w:t>
            </w:r>
          </w:p>
        </w:tc>
        <w:tc>
          <w:tcPr>
            <w:tcW w:w="2169" w:type="dxa"/>
            <w:tcBorders>
              <w:top w:val="single" w:sz="4" w:space="0" w:color="8EA9DB"/>
              <w:left w:val="nil"/>
              <w:bottom w:val="single" w:sz="4" w:space="0" w:color="8EA9DB"/>
              <w:right w:val="nil"/>
            </w:tcBorders>
            <w:shd w:val="clear" w:color="4472C4" w:fill="4472C4"/>
            <w:noWrap/>
            <w:vAlign w:val="bottom"/>
            <w:hideMark/>
          </w:tcPr>
          <w:p w14:paraId="790FA405"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b/>
                <w:bCs/>
                <w:color w:val="FFFFFF"/>
                <w:sz w:val="24"/>
                <w:szCs w:val="24"/>
                <w:lang w:val="es-DO" w:eastAsia="es-DO"/>
              </w:rPr>
              <w:t xml:space="preserve">                    </w:t>
            </w:r>
            <w:r w:rsidRPr="004B44E9">
              <w:rPr>
                <w:rFonts w:ascii="Arial" w:eastAsia="Times New Roman" w:hAnsi="Arial" w:cs="Arial"/>
                <w:color w:val="000000"/>
                <w:sz w:val="24"/>
                <w:szCs w:val="24"/>
                <w:lang w:val="es-DO" w:eastAsia="es-DO"/>
              </w:rPr>
              <w:t xml:space="preserve">66,907.76 </w:t>
            </w:r>
          </w:p>
        </w:tc>
        <w:tc>
          <w:tcPr>
            <w:tcW w:w="2169" w:type="dxa"/>
            <w:tcBorders>
              <w:top w:val="single" w:sz="4" w:space="0" w:color="8EA9DB"/>
              <w:left w:val="nil"/>
              <w:bottom w:val="single" w:sz="4" w:space="0" w:color="8EA9DB"/>
              <w:right w:val="nil"/>
            </w:tcBorders>
            <w:shd w:val="clear" w:color="4472C4" w:fill="4472C4"/>
            <w:noWrap/>
            <w:vAlign w:val="bottom"/>
            <w:hideMark/>
          </w:tcPr>
          <w:p w14:paraId="68145AFC"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b/>
                <w:bCs/>
                <w:color w:val="FFFFFF"/>
                <w:sz w:val="24"/>
                <w:szCs w:val="24"/>
                <w:lang w:val="es-DO" w:eastAsia="es-DO"/>
              </w:rPr>
              <w:t xml:space="preserve">                    </w:t>
            </w:r>
            <w:r w:rsidRPr="004B44E9">
              <w:rPr>
                <w:rFonts w:ascii="Arial" w:eastAsia="Times New Roman" w:hAnsi="Arial" w:cs="Arial"/>
                <w:color w:val="000000"/>
                <w:sz w:val="24"/>
                <w:szCs w:val="24"/>
                <w:lang w:val="es-DO" w:eastAsia="es-DO"/>
              </w:rPr>
              <w:t xml:space="preserve">11,540.44 </w:t>
            </w:r>
          </w:p>
        </w:tc>
        <w:tc>
          <w:tcPr>
            <w:tcW w:w="2169" w:type="dxa"/>
            <w:tcBorders>
              <w:top w:val="single" w:sz="4" w:space="0" w:color="8EA9DB"/>
              <w:left w:val="nil"/>
              <w:bottom w:val="single" w:sz="4" w:space="0" w:color="8EA9DB"/>
              <w:right w:val="nil"/>
            </w:tcBorders>
            <w:shd w:val="clear" w:color="4472C4" w:fill="4472C4"/>
            <w:noWrap/>
            <w:vAlign w:val="bottom"/>
            <w:hideMark/>
          </w:tcPr>
          <w:p w14:paraId="6FF36975"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b/>
                <w:bCs/>
                <w:color w:val="FFFFFF"/>
                <w:sz w:val="24"/>
                <w:szCs w:val="24"/>
                <w:lang w:val="es-DO" w:eastAsia="es-DO"/>
              </w:rPr>
              <w:t xml:space="preserve">                    </w:t>
            </w:r>
            <w:r w:rsidRPr="004B44E9">
              <w:rPr>
                <w:rFonts w:ascii="Arial" w:eastAsia="Times New Roman" w:hAnsi="Arial" w:cs="Arial"/>
                <w:color w:val="000000"/>
                <w:sz w:val="24"/>
                <w:szCs w:val="24"/>
                <w:lang w:val="es-DO" w:eastAsia="es-DO"/>
              </w:rPr>
              <w:t xml:space="preserve">11,366.17 </w:t>
            </w:r>
          </w:p>
        </w:tc>
        <w:tc>
          <w:tcPr>
            <w:tcW w:w="2156" w:type="dxa"/>
            <w:tcBorders>
              <w:top w:val="single" w:sz="4" w:space="0" w:color="8EA9DB"/>
              <w:left w:val="nil"/>
              <w:bottom w:val="single" w:sz="4" w:space="0" w:color="8EA9DB"/>
              <w:right w:val="single" w:sz="4" w:space="0" w:color="8EA9DB"/>
            </w:tcBorders>
            <w:shd w:val="clear" w:color="4472C4" w:fill="4472C4"/>
            <w:noWrap/>
            <w:vAlign w:val="bottom"/>
            <w:hideMark/>
          </w:tcPr>
          <w:p w14:paraId="6821ADA1"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b/>
                <w:bCs/>
                <w:color w:val="FFFFFF"/>
                <w:sz w:val="24"/>
                <w:szCs w:val="24"/>
                <w:lang w:val="es-DO" w:eastAsia="es-DO"/>
              </w:rPr>
              <w:t xml:space="preserve">                    </w:t>
            </w:r>
            <w:r w:rsidRPr="004B44E9">
              <w:rPr>
                <w:rFonts w:ascii="Arial" w:eastAsia="Times New Roman" w:hAnsi="Arial" w:cs="Arial"/>
                <w:color w:val="000000"/>
                <w:sz w:val="24"/>
                <w:szCs w:val="24"/>
                <w:lang w:val="es-DO" w:eastAsia="es-DO"/>
              </w:rPr>
              <w:t xml:space="preserve">11,371.53 </w:t>
            </w:r>
          </w:p>
        </w:tc>
        <w:tc>
          <w:tcPr>
            <w:tcW w:w="920" w:type="dxa"/>
            <w:tcBorders>
              <w:top w:val="nil"/>
              <w:left w:val="nil"/>
              <w:bottom w:val="nil"/>
              <w:right w:val="nil"/>
            </w:tcBorders>
            <w:shd w:val="clear" w:color="auto" w:fill="auto"/>
            <w:noWrap/>
            <w:vAlign w:val="bottom"/>
            <w:hideMark/>
          </w:tcPr>
          <w:p w14:paraId="6F0EEAB4" w14:textId="77777777" w:rsidR="004B44E9" w:rsidRPr="004B44E9" w:rsidRDefault="004B44E9" w:rsidP="004B44E9">
            <w:pPr>
              <w:spacing w:after="0" w:line="240" w:lineRule="auto"/>
              <w:rPr>
                <w:rFonts w:ascii="Arial" w:eastAsia="Times New Roman" w:hAnsi="Arial" w:cs="Arial"/>
                <w:b/>
                <w:bCs/>
                <w:color w:val="FFFFFF"/>
                <w:sz w:val="24"/>
                <w:szCs w:val="24"/>
                <w:lang w:val="es-DO" w:eastAsia="es-DO"/>
              </w:rPr>
            </w:pPr>
          </w:p>
        </w:tc>
      </w:tr>
      <w:tr w:rsidR="004B44E9" w:rsidRPr="004B44E9" w14:paraId="14421D7D" w14:textId="77777777" w:rsidTr="004B44E9">
        <w:trPr>
          <w:divId w:val="1430352875"/>
          <w:trHeight w:val="300"/>
        </w:trPr>
        <w:tc>
          <w:tcPr>
            <w:tcW w:w="537" w:type="dxa"/>
            <w:tcBorders>
              <w:top w:val="single" w:sz="4" w:space="0" w:color="8EA9DB"/>
              <w:left w:val="single" w:sz="4" w:space="0" w:color="8EA9DB"/>
              <w:bottom w:val="single" w:sz="4" w:space="0" w:color="8EA9DB"/>
              <w:right w:val="nil"/>
            </w:tcBorders>
            <w:shd w:val="clear" w:color="D9E1F2" w:fill="D9E1F2"/>
            <w:noWrap/>
            <w:vAlign w:val="bottom"/>
            <w:hideMark/>
          </w:tcPr>
          <w:p w14:paraId="2FFA8BDD"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2013</w:t>
            </w:r>
          </w:p>
        </w:tc>
        <w:tc>
          <w:tcPr>
            <w:tcW w:w="2169" w:type="dxa"/>
            <w:tcBorders>
              <w:top w:val="single" w:sz="4" w:space="0" w:color="8EA9DB"/>
              <w:left w:val="nil"/>
              <w:bottom w:val="single" w:sz="4" w:space="0" w:color="8EA9DB"/>
              <w:right w:val="nil"/>
            </w:tcBorders>
            <w:shd w:val="clear" w:color="D9E1F2" w:fill="D9E1F2"/>
            <w:noWrap/>
            <w:vAlign w:val="bottom"/>
            <w:hideMark/>
          </w:tcPr>
          <w:p w14:paraId="39D47B3F"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44,683.86 </w:t>
            </w:r>
          </w:p>
        </w:tc>
        <w:tc>
          <w:tcPr>
            <w:tcW w:w="2169" w:type="dxa"/>
            <w:tcBorders>
              <w:top w:val="single" w:sz="4" w:space="0" w:color="8EA9DB"/>
              <w:left w:val="nil"/>
              <w:bottom w:val="single" w:sz="4" w:space="0" w:color="8EA9DB"/>
              <w:right w:val="nil"/>
            </w:tcBorders>
            <w:shd w:val="clear" w:color="D9E1F2" w:fill="D9E1F2"/>
            <w:noWrap/>
            <w:vAlign w:val="bottom"/>
            <w:hideMark/>
          </w:tcPr>
          <w:p w14:paraId="2788F130"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43,940.75 </w:t>
            </w:r>
          </w:p>
        </w:tc>
        <w:tc>
          <w:tcPr>
            <w:tcW w:w="2169" w:type="dxa"/>
            <w:tcBorders>
              <w:top w:val="single" w:sz="4" w:space="0" w:color="8EA9DB"/>
              <w:left w:val="nil"/>
              <w:bottom w:val="single" w:sz="4" w:space="0" w:color="8EA9DB"/>
              <w:right w:val="nil"/>
            </w:tcBorders>
            <w:shd w:val="clear" w:color="D9E1F2" w:fill="D9E1F2"/>
            <w:noWrap/>
            <w:vAlign w:val="bottom"/>
            <w:hideMark/>
          </w:tcPr>
          <w:p w14:paraId="4B9974FC"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43,927.18 </w:t>
            </w:r>
          </w:p>
        </w:tc>
        <w:tc>
          <w:tcPr>
            <w:tcW w:w="2156" w:type="dxa"/>
            <w:tcBorders>
              <w:top w:val="single" w:sz="4" w:space="0" w:color="8EA9DB"/>
              <w:left w:val="nil"/>
              <w:bottom w:val="single" w:sz="4" w:space="0" w:color="8EA9DB"/>
              <w:right w:val="single" w:sz="4" w:space="0" w:color="8EA9DB"/>
            </w:tcBorders>
            <w:shd w:val="clear" w:color="D9E1F2" w:fill="D9E1F2"/>
            <w:noWrap/>
            <w:vAlign w:val="bottom"/>
            <w:hideMark/>
          </w:tcPr>
          <w:p w14:paraId="5929CA60"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p>
        </w:tc>
        <w:tc>
          <w:tcPr>
            <w:tcW w:w="920" w:type="dxa"/>
            <w:tcBorders>
              <w:top w:val="nil"/>
              <w:left w:val="nil"/>
              <w:bottom w:val="nil"/>
              <w:right w:val="nil"/>
            </w:tcBorders>
            <w:shd w:val="clear" w:color="auto" w:fill="auto"/>
            <w:noWrap/>
            <w:vAlign w:val="bottom"/>
            <w:hideMark/>
          </w:tcPr>
          <w:p w14:paraId="3345B51E"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p>
        </w:tc>
      </w:tr>
      <w:tr w:rsidR="004B44E9" w:rsidRPr="004B44E9" w14:paraId="3C760379" w14:textId="77777777" w:rsidTr="004B44E9">
        <w:trPr>
          <w:divId w:val="1430352875"/>
          <w:trHeight w:val="300"/>
        </w:trPr>
        <w:tc>
          <w:tcPr>
            <w:tcW w:w="537" w:type="dxa"/>
            <w:tcBorders>
              <w:top w:val="single" w:sz="4" w:space="0" w:color="8EA9DB"/>
              <w:left w:val="single" w:sz="4" w:space="0" w:color="8EA9DB"/>
              <w:bottom w:val="single" w:sz="4" w:space="0" w:color="8EA9DB"/>
              <w:right w:val="nil"/>
            </w:tcBorders>
            <w:shd w:val="clear" w:color="auto" w:fill="auto"/>
            <w:noWrap/>
            <w:vAlign w:val="bottom"/>
            <w:hideMark/>
          </w:tcPr>
          <w:p w14:paraId="4771F2DE"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2014</w:t>
            </w:r>
          </w:p>
        </w:tc>
        <w:tc>
          <w:tcPr>
            <w:tcW w:w="2169" w:type="dxa"/>
            <w:tcBorders>
              <w:top w:val="single" w:sz="4" w:space="0" w:color="8EA9DB"/>
              <w:left w:val="nil"/>
              <w:bottom w:val="single" w:sz="4" w:space="0" w:color="8EA9DB"/>
              <w:right w:val="nil"/>
            </w:tcBorders>
            <w:shd w:val="clear" w:color="auto" w:fill="auto"/>
            <w:noWrap/>
            <w:vAlign w:val="bottom"/>
            <w:hideMark/>
          </w:tcPr>
          <w:p w14:paraId="797EF9CC"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54,515.01 </w:t>
            </w:r>
          </w:p>
        </w:tc>
        <w:tc>
          <w:tcPr>
            <w:tcW w:w="2169" w:type="dxa"/>
            <w:tcBorders>
              <w:top w:val="single" w:sz="4" w:space="0" w:color="8EA9DB"/>
              <w:left w:val="nil"/>
              <w:bottom w:val="single" w:sz="4" w:space="0" w:color="8EA9DB"/>
              <w:right w:val="nil"/>
            </w:tcBorders>
            <w:shd w:val="clear" w:color="auto" w:fill="auto"/>
            <w:noWrap/>
            <w:vAlign w:val="bottom"/>
            <w:hideMark/>
          </w:tcPr>
          <w:p w14:paraId="17420E6F"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54,515.01 </w:t>
            </w:r>
          </w:p>
        </w:tc>
        <w:tc>
          <w:tcPr>
            <w:tcW w:w="2169" w:type="dxa"/>
            <w:tcBorders>
              <w:top w:val="single" w:sz="4" w:space="0" w:color="8EA9DB"/>
              <w:left w:val="nil"/>
              <w:bottom w:val="single" w:sz="4" w:space="0" w:color="8EA9DB"/>
              <w:right w:val="nil"/>
            </w:tcBorders>
            <w:shd w:val="clear" w:color="auto" w:fill="auto"/>
            <w:noWrap/>
            <w:vAlign w:val="bottom"/>
            <w:hideMark/>
          </w:tcPr>
          <w:p w14:paraId="5C306D99"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54,515.01 </w:t>
            </w:r>
          </w:p>
        </w:tc>
        <w:tc>
          <w:tcPr>
            <w:tcW w:w="2156" w:type="dxa"/>
            <w:tcBorders>
              <w:top w:val="single" w:sz="4" w:space="0" w:color="8EA9DB"/>
              <w:left w:val="nil"/>
              <w:bottom w:val="single" w:sz="4" w:space="0" w:color="8EA9DB"/>
              <w:right w:val="single" w:sz="4" w:space="0" w:color="8EA9DB"/>
            </w:tcBorders>
            <w:shd w:val="clear" w:color="auto" w:fill="auto"/>
            <w:noWrap/>
            <w:vAlign w:val="bottom"/>
            <w:hideMark/>
          </w:tcPr>
          <w:p w14:paraId="48E9660A"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58,350.19 </w:t>
            </w:r>
          </w:p>
        </w:tc>
        <w:tc>
          <w:tcPr>
            <w:tcW w:w="920" w:type="dxa"/>
            <w:tcBorders>
              <w:top w:val="nil"/>
              <w:left w:val="nil"/>
              <w:bottom w:val="nil"/>
              <w:right w:val="nil"/>
            </w:tcBorders>
            <w:shd w:val="clear" w:color="auto" w:fill="auto"/>
            <w:noWrap/>
            <w:vAlign w:val="bottom"/>
            <w:hideMark/>
          </w:tcPr>
          <w:p w14:paraId="3CFC7735" w14:textId="77777777" w:rsidR="004B44E9" w:rsidRPr="004B44E9" w:rsidRDefault="004B44E9" w:rsidP="004B44E9">
            <w:pPr>
              <w:spacing w:after="0" w:line="240" w:lineRule="auto"/>
              <w:rPr>
                <w:rFonts w:ascii="Arial" w:eastAsia="Times New Roman" w:hAnsi="Arial" w:cs="Arial"/>
                <w:sz w:val="24"/>
                <w:szCs w:val="24"/>
                <w:lang w:val="es-DO" w:eastAsia="es-DO"/>
              </w:rPr>
            </w:pPr>
          </w:p>
        </w:tc>
      </w:tr>
      <w:tr w:rsidR="004B44E9" w:rsidRPr="004B44E9" w14:paraId="5C5B7111" w14:textId="77777777" w:rsidTr="004B44E9">
        <w:trPr>
          <w:divId w:val="1430352875"/>
          <w:trHeight w:val="300"/>
        </w:trPr>
        <w:tc>
          <w:tcPr>
            <w:tcW w:w="537" w:type="dxa"/>
            <w:tcBorders>
              <w:top w:val="single" w:sz="4" w:space="0" w:color="8EA9DB"/>
              <w:left w:val="single" w:sz="4" w:space="0" w:color="8EA9DB"/>
              <w:bottom w:val="single" w:sz="4" w:space="0" w:color="8EA9DB"/>
              <w:right w:val="nil"/>
            </w:tcBorders>
            <w:shd w:val="clear" w:color="D9E1F2" w:fill="D9E1F2"/>
            <w:noWrap/>
            <w:vAlign w:val="bottom"/>
            <w:hideMark/>
          </w:tcPr>
          <w:p w14:paraId="166FFCEB"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2015</w:t>
            </w:r>
          </w:p>
        </w:tc>
        <w:tc>
          <w:tcPr>
            <w:tcW w:w="2169" w:type="dxa"/>
            <w:tcBorders>
              <w:top w:val="single" w:sz="4" w:space="0" w:color="8EA9DB"/>
              <w:left w:val="nil"/>
              <w:bottom w:val="single" w:sz="4" w:space="0" w:color="8EA9DB"/>
              <w:right w:val="nil"/>
            </w:tcBorders>
            <w:shd w:val="clear" w:color="D9E1F2" w:fill="D9E1F2"/>
            <w:noWrap/>
            <w:vAlign w:val="bottom"/>
            <w:hideMark/>
          </w:tcPr>
          <w:p w14:paraId="6146938B"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59,173.89 </w:t>
            </w:r>
          </w:p>
        </w:tc>
        <w:tc>
          <w:tcPr>
            <w:tcW w:w="2169" w:type="dxa"/>
            <w:tcBorders>
              <w:top w:val="single" w:sz="4" w:space="0" w:color="8EA9DB"/>
              <w:left w:val="nil"/>
              <w:bottom w:val="single" w:sz="4" w:space="0" w:color="8EA9DB"/>
              <w:right w:val="nil"/>
            </w:tcBorders>
            <w:shd w:val="clear" w:color="D9E1F2" w:fill="D9E1F2"/>
            <w:noWrap/>
            <w:vAlign w:val="bottom"/>
            <w:hideMark/>
          </w:tcPr>
          <w:p w14:paraId="6B9722F8"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66,108.12 </w:t>
            </w:r>
          </w:p>
        </w:tc>
        <w:tc>
          <w:tcPr>
            <w:tcW w:w="2169" w:type="dxa"/>
            <w:tcBorders>
              <w:top w:val="single" w:sz="4" w:space="0" w:color="8EA9DB"/>
              <w:left w:val="nil"/>
              <w:bottom w:val="single" w:sz="4" w:space="0" w:color="8EA9DB"/>
              <w:right w:val="nil"/>
            </w:tcBorders>
            <w:shd w:val="clear" w:color="D9E1F2" w:fill="D9E1F2"/>
            <w:noWrap/>
            <w:vAlign w:val="bottom"/>
            <w:hideMark/>
          </w:tcPr>
          <w:p w14:paraId="20257E61"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p>
        </w:tc>
        <w:tc>
          <w:tcPr>
            <w:tcW w:w="2156" w:type="dxa"/>
            <w:tcBorders>
              <w:top w:val="single" w:sz="4" w:space="0" w:color="8EA9DB"/>
              <w:left w:val="nil"/>
              <w:bottom w:val="single" w:sz="4" w:space="0" w:color="8EA9DB"/>
              <w:right w:val="single" w:sz="4" w:space="0" w:color="8EA9DB"/>
            </w:tcBorders>
            <w:shd w:val="clear" w:color="D9E1F2" w:fill="D9E1F2"/>
            <w:noWrap/>
            <w:vAlign w:val="bottom"/>
            <w:hideMark/>
          </w:tcPr>
          <w:p w14:paraId="596E137F"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p>
        </w:tc>
        <w:tc>
          <w:tcPr>
            <w:tcW w:w="920" w:type="dxa"/>
            <w:tcBorders>
              <w:top w:val="nil"/>
              <w:left w:val="nil"/>
              <w:bottom w:val="nil"/>
              <w:right w:val="nil"/>
            </w:tcBorders>
            <w:shd w:val="clear" w:color="auto" w:fill="auto"/>
            <w:noWrap/>
            <w:vAlign w:val="bottom"/>
            <w:hideMark/>
          </w:tcPr>
          <w:p w14:paraId="6EEEDB2E"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p>
        </w:tc>
      </w:tr>
      <w:tr w:rsidR="004B44E9" w:rsidRPr="004B44E9" w14:paraId="6BF6FAAD" w14:textId="77777777" w:rsidTr="004B44E9">
        <w:trPr>
          <w:divId w:val="1430352875"/>
          <w:trHeight w:val="300"/>
        </w:trPr>
        <w:tc>
          <w:tcPr>
            <w:tcW w:w="537" w:type="dxa"/>
            <w:tcBorders>
              <w:top w:val="single" w:sz="4" w:space="0" w:color="8EA9DB"/>
              <w:left w:val="single" w:sz="4" w:space="0" w:color="8EA9DB"/>
              <w:bottom w:val="single" w:sz="4" w:space="0" w:color="8EA9DB"/>
              <w:right w:val="nil"/>
            </w:tcBorders>
            <w:shd w:val="clear" w:color="auto" w:fill="auto"/>
            <w:noWrap/>
            <w:vAlign w:val="bottom"/>
            <w:hideMark/>
          </w:tcPr>
          <w:p w14:paraId="3B0D6EAB"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2016</w:t>
            </w:r>
          </w:p>
        </w:tc>
        <w:tc>
          <w:tcPr>
            <w:tcW w:w="2169" w:type="dxa"/>
            <w:tcBorders>
              <w:top w:val="single" w:sz="4" w:space="0" w:color="8EA9DB"/>
              <w:left w:val="nil"/>
              <w:bottom w:val="single" w:sz="4" w:space="0" w:color="8EA9DB"/>
              <w:right w:val="nil"/>
            </w:tcBorders>
            <w:shd w:val="clear" w:color="auto" w:fill="auto"/>
            <w:noWrap/>
            <w:vAlign w:val="bottom"/>
            <w:hideMark/>
          </w:tcPr>
          <w:p w14:paraId="0D5B79A1"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67,645.65 </w:t>
            </w:r>
          </w:p>
        </w:tc>
        <w:tc>
          <w:tcPr>
            <w:tcW w:w="2169" w:type="dxa"/>
            <w:tcBorders>
              <w:top w:val="single" w:sz="4" w:space="0" w:color="8EA9DB"/>
              <w:left w:val="nil"/>
              <w:bottom w:val="single" w:sz="4" w:space="0" w:color="8EA9DB"/>
              <w:right w:val="nil"/>
            </w:tcBorders>
            <w:shd w:val="clear" w:color="auto" w:fill="auto"/>
            <w:noWrap/>
            <w:vAlign w:val="bottom"/>
            <w:hideMark/>
          </w:tcPr>
          <w:p w14:paraId="0955D15C"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p>
        </w:tc>
        <w:tc>
          <w:tcPr>
            <w:tcW w:w="2169" w:type="dxa"/>
            <w:tcBorders>
              <w:top w:val="single" w:sz="4" w:space="0" w:color="8EA9DB"/>
              <w:left w:val="nil"/>
              <w:bottom w:val="single" w:sz="4" w:space="0" w:color="8EA9DB"/>
              <w:right w:val="nil"/>
            </w:tcBorders>
            <w:shd w:val="clear" w:color="auto" w:fill="auto"/>
            <w:noWrap/>
            <w:vAlign w:val="bottom"/>
            <w:hideMark/>
          </w:tcPr>
          <w:p w14:paraId="3C4D6EEB"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p>
        </w:tc>
        <w:tc>
          <w:tcPr>
            <w:tcW w:w="2156" w:type="dxa"/>
            <w:tcBorders>
              <w:top w:val="single" w:sz="4" w:space="0" w:color="8EA9DB"/>
              <w:left w:val="nil"/>
              <w:bottom w:val="single" w:sz="4" w:space="0" w:color="8EA9DB"/>
              <w:right w:val="single" w:sz="4" w:space="0" w:color="8EA9DB"/>
            </w:tcBorders>
            <w:shd w:val="clear" w:color="auto" w:fill="auto"/>
            <w:noWrap/>
            <w:vAlign w:val="bottom"/>
            <w:hideMark/>
          </w:tcPr>
          <w:p w14:paraId="01A50591" w14:textId="77777777" w:rsidR="004B44E9" w:rsidRPr="004B44E9" w:rsidRDefault="004B44E9" w:rsidP="004B44E9">
            <w:pPr>
              <w:spacing w:after="0" w:line="240" w:lineRule="auto"/>
              <w:rPr>
                <w:rFonts w:ascii="Arial" w:eastAsia="Times New Roman" w:hAnsi="Arial" w:cs="Arial"/>
                <w:sz w:val="24"/>
                <w:szCs w:val="24"/>
                <w:lang w:val="es-DO" w:eastAsia="es-DO"/>
              </w:rPr>
            </w:pPr>
          </w:p>
        </w:tc>
        <w:tc>
          <w:tcPr>
            <w:tcW w:w="920" w:type="dxa"/>
            <w:tcBorders>
              <w:top w:val="nil"/>
              <w:left w:val="nil"/>
              <w:bottom w:val="nil"/>
              <w:right w:val="nil"/>
            </w:tcBorders>
            <w:shd w:val="clear" w:color="auto" w:fill="auto"/>
            <w:noWrap/>
            <w:vAlign w:val="bottom"/>
            <w:hideMark/>
          </w:tcPr>
          <w:p w14:paraId="32D33723" w14:textId="77777777" w:rsidR="004B44E9" w:rsidRPr="004B44E9" w:rsidRDefault="004B44E9" w:rsidP="004B44E9">
            <w:pPr>
              <w:spacing w:after="0" w:line="240" w:lineRule="auto"/>
              <w:rPr>
                <w:rFonts w:ascii="Arial" w:eastAsia="Times New Roman" w:hAnsi="Arial" w:cs="Arial"/>
                <w:sz w:val="24"/>
                <w:szCs w:val="24"/>
                <w:lang w:val="es-DO" w:eastAsia="es-DO"/>
              </w:rPr>
            </w:pPr>
          </w:p>
        </w:tc>
      </w:tr>
      <w:tr w:rsidR="004B44E9" w:rsidRPr="004B44E9" w14:paraId="18AE881E" w14:textId="77777777" w:rsidTr="004B44E9">
        <w:trPr>
          <w:divId w:val="1430352875"/>
          <w:trHeight w:val="300"/>
        </w:trPr>
        <w:tc>
          <w:tcPr>
            <w:tcW w:w="537" w:type="dxa"/>
            <w:tcBorders>
              <w:top w:val="single" w:sz="4" w:space="0" w:color="8EA9DB"/>
              <w:left w:val="single" w:sz="4" w:space="0" w:color="8EA9DB"/>
              <w:bottom w:val="single" w:sz="4" w:space="0" w:color="8EA9DB"/>
              <w:right w:val="nil"/>
            </w:tcBorders>
            <w:shd w:val="clear" w:color="D9E1F2" w:fill="D9E1F2"/>
            <w:noWrap/>
            <w:vAlign w:val="bottom"/>
            <w:hideMark/>
          </w:tcPr>
          <w:p w14:paraId="7CFBB6B1"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2017</w:t>
            </w:r>
          </w:p>
        </w:tc>
        <w:tc>
          <w:tcPr>
            <w:tcW w:w="2169" w:type="dxa"/>
            <w:tcBorders>
              <w:top w:val="single" w:sz="4" w:space="0" w:color="8EA9DB"/>
              <w:left w:val="nil"/>
              <w:bottom w:val="single" w:sz="4" w:space="0" w:color="8EA9DB"/>
              <w:right w:val="nil"/>
            </w:tcBorders>
            <w:shd w:val="clear" w:color="D9E1F2" w:fill="D9E1F2"/>
            <w:noWrap/>
            <w:vAlign w:val="bottom"/>
            <w:hideMark/>
          </w:tcPr>
          <w:p w14:paraId="5F9CA5DA"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55,151.00 </w:t>
            </w:r>
          </w:p>
        </w:tc>
        <w:tc>
          <w:tcPr>
            <w:tcW w:w="2169" w:type="dxa"/>
            <w:tcBorders>
              <w:top w:val="single" w:sz="4" w:space="0" w:color="8EA9DB"/>
              <w:left w:val="nil"/>
              <w:bottom w:val="single" w:sz="4" w:space="0" w:color="8EA9DB"/>
              <w:right w:val="nil"/>
            </w:tcBorders>
            <w:shd w:val="clear" w:color="D9E1F2" w:fill="D9E1F2"/>
            <w:noWrap/>
            <w:vAlign w:val="bottom"/>
            <w:hideMark/>
          </w:tcPr>
          <w:p w14:paraId="17937849"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37,888.00 </w:t>
            </w:r>
          </w:p>
        </w:tc>
        <w:tc>
          <w:tcPr>
            <w:tcW w:w="2169" w:type="dxa"/>
            <w:tcBorders>
              <w:top w:val="single" w:sz="4" w:space="0" w:color="8EA9DB"/>
              <w:left w:val="nil"/>
              <w:bottom w:val="single" w:sz="4" w:space="0" w:color="8EA9DB"/>
              <w:right w:val="nil"/>
            </w:tcBorders>
            <w:shd w:val="clear" w:color="D9E1F2" w:fill="D9E1F2"/>
            <w:noWrap/>
            <w:vAlign w:val="bottom"/>
            <w:hideMark/>
          </w:tcPr>
          <w:p w14:paraId="0F7A4511" w14:textId="77777777" w:rsidR="004B44E9" w:rsidRPr="004B44E9" w:rsidRDefault="004B44E9" w:rsidP="004B44E9">
            <w:pPr>
              <w:spacing w:after="0" w:line="240" w:lineRule="auto"/>
              <w:rPr>
                <w:rFonts w:ascii="Arial" w:eastAsia="Times New Roman" w:hAnsi="Arial" w:cs="Arial"/>
                <w:sz w:val="24"/>
                <w:szCs w:val="24"/>
                <w:lang w:val="es-DO" w:eastAsia="es-DO"/>
              </w:rPr>
            </w:pPr>
          </w:p>
        </w:tc>
        <w:tc>
          <w:tcPr>
            <w:tcW w:w="2156" w:type="dxa"/>
            <w:tcBorders>
              <w:top w:val="single" w:sz="4" w:space="0" w:color="8EA9DB"/>
              <w:left w:val="nil"/>
              <w:bottom w:val="single" w:sz="4" w:space="0" w:color="8EA9DB"/>
              <w:right w:val="single" w:sz="4" w:space="0" w:color="8EA9DB"/>
            </w:tcBorders>
            <w:shd w:val="clear" w:color="D9E1F2" w:fill="D9E1F2"/>
            <w:noWrap/>
            <w:vAlign w:val="bottom"/>
            <w:hideMark/>
          </w:tcPr>
          <w:p w14:paraId="60B847A9" w14:textId="77777777" w:rsidR="004B44E9" w:rsidRPr="004B44E9" w:rsidRDefault="004B44E9" w:rsidP="004B44E9">
            <w:pPr>
              <w:spacing w:after="0" w:line="240" w:lineRule="auto"/>
              <w:rPr>
                <w:rFonts w:ascii="Arial" w:eastAsia="Times New Roman" w:hAnsi="Arial" w:cs="Arial"/>
                <w:sz w:val="24"/>
                <w:szCs w:val="24"/>
                <w:lang w:val="es-DO" w:eastAsia="es-DO"/>
              </w:rPr>
            </w:pPr>
          </w:p>
        </w:tc>
        <w:tc>
          <w:tcPr>
            <w:tcW w:w="920" w:type="dxa"/>
            <w:tcBorders>
              <w:top w:val="nil"/>
              <w:left w:val="nil"/>
              <w:bottom w:val="nil"/>
              <w:right w:val="nil"/>
            </w:tcBorders>
            <w:shd w:val="clear" w:color="auto" w:fill="auto"/>
            <w:noWrap/>
            <w:vAlign w:val="bottom"/>
            <w:hideMark/>
          </w:tcPr>
          <w:p w14:paraId="18A1F7DD" w14:textId="77777777" w:rsidR="004B44E9" w:rsidRPr="004B44E9" w:rsidRDefault="004B44E9" w:rsidP="004B44E9">
            <w:pPr>
              <w:spacing w:after="0" w:line="240" w:lineRule="auto"/>
              <w:rPr>
                <w:rFonts w:ascii="Arial" w:eastAsia="Times New Roman" w:hAnsi="Arial" w:cs="Arial"/>
                <w:sz w:val="24"/>
                <w:szCs w:val="24"/>
                <w:lang w:val="es-DO" w:eastAsia="es-DO"/>
              </w:rPr>
            </w:pPr>
          </w:p>
        </w:tc>
      </w:tr>
      <w:tr w:rsidR="004B44E9" w:rsidRPr="004B44E9" w14:paraId="3306DC8A" w14:textId="77777777" w:rsidTr="004B44E9">
        <w:trPr>
          <w:divId w:val="1430352875"/>
          <w:trHeight w:val="300"/>
        </w:trPr>
        <w:tc>
          <w:tcPr>
            <w:tcW w:w="537" w:type="dxa"/>
            <w:tcBorders>
              <w:top w:val="single" w:sz="4" w:space="0" w:color="8EA9DB"/>
              <w:left w:val="single" w:sz="4" w:space="0" w:color="8EA9DB"/>
              <w:bottom w:val="single" w:sz="4" w:space="0" w:color="8EA9DB"/>
              <w:right w:val="nil"/>
            </w:tcBorders>
            <w:shd w:val="clear" w:color="auto" w:fill="auto"/>
            <w:noWrap/>
            <w:vAlign w:val="bottom"/>
            <w:hideMark/>
          </w:tcPr>
          <w:p w14:paraId="7AA8AE87"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2018</w:t>
            </w:r>
          </w:p>
        </w:tc>
        <w:tc>
          <w:tcPr>
            <w:tcW w:w="2169" w:type="dxa"/>
            <w:tcBorders>
              <w:top w:val="single" w:sz="4" w:space="0" w:color="8EA9DB"/>
              <w:left w:val="nil"/>
              <w:bottom w:val="single" w:sz="4" w:space="0" w:color="8EA9DB"/>
              <w:right w:val="nil"/>
            </w:tcBorders>
            <w:shd w:val="clear" w:color="auto" w:fill="auto"/>
            <w:noWrap/>
            <w:vAlign w:val="bottom"/>
            <w:hideMark/>
          </w:tcPr>
          <w:p w14:paraId="343C63C2"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36,595.64 </w:t>
            </w:r>
          </w:p>
        </w:tc>
        <w:tc>
          <w:tcPr>
            <w:tcW w:w="2169" w:type="dxa"/>
            <w:tcBorders>
              <w:top w:val="single" w:sz="4" w:space="0" w:color="8EA9DB"/>
              <w:left w:val="nil"/>
              <w:bottom w:val="single" w:sz="4" w:space="0" w:color="8EA9DB"/>
              <w:right w:val="nil"/>
            </w:tcBorders>
            <w:shd w:val="clear" w:color="auto" w:fill="auto"/>
            <w:noWrap/>
            <w:vAlign w:val="bottom"/>
            <w:hideMark/>
          </w:tcPr>
          <w:p w14:paraId="0BCBE6EA"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24,349.30 </w:t>
            </w:r>
          </w:p>
        </w:tc>
        <w:tc>
          <w:tcPr>
            <w:tcW w:w="2169" w:type="dxa"/>
            <w:tcBorders>
              <w:top w:val="single" w:sz="4" w:space="0" w:color="8EA9DB"/>
              <w:left w:val="nil"/>
              <w:bottom w:val="single" w:sz="4" w:space="0" w:color="8EA9DB"/>
              <w:right w:val="nil"/>
            </w:tcBorders>
            <w:shd w:val="clear" w:color="auto" w:fill="auto"/>
            <w:noWrap/>
            <w:vAlign w:val="bottom"/>
            <w:hideMark/>
          </w:tcPr>
          <w:p w14:paraId="286665E4"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p>
        </w:tc>
        <w:tc>
          <w:tcPr>
            <w:tcW w:w="2156" w:type="dxa"/>
            <w:tcBorders>
              <w:top w:val="single" w:sz="4" w:space="0" w:color="8EA9DB"/>
              <w:left w:val="nil"/>
              <w:bottom w:val="single" w:sz="4" w:space="0" w:color="8EA9DB"/>
              <w:right w:val="single" w:sz="4" w:space="0" w:color="8EA9DB"/>
            </w:tcBorders>
            <w:shd w:val="clear" w:color="auto" w:fill="auto"/>
            <w:noWrap/>
            <w:vAlign w:val="bottom"/>
            <w:hideMark/>
          </w:tcPr>
          <w:p w14:paraId="7B5FAF38" w14:textId="77777777" w:rsidR="004B44E9" w:rsidRPr="004B44E9" w:rsidRDefault="004B44E9" w:rsidP="004B44E9">
            <w:pPr>
              <w:spacing w:after="0" w:line="240" w:lineRule="auto"/>
              <w:rPr>
                <w:rFonts w:ascii="Arial" w:eastAsia="Times New Roman" w:hAnsi="Arial" w:cs="Arial"/>
                <w:sz w:val="24"/>
                <w:szCs w:val="24"/>
                <w:lang w:val="es-DO" w:eastAsia="es-DO"/>
              </w:rPr>
            </w:pPr>
          </w:p>
        </w:tc>
        <w:tc>
          <w:tcPr>
            <w:tcW w:w="920" w:type="dxa"/>
            <w:tcBorders>
              <w:top w:val="nil"/>
              <w:left w:val="nil"/>
              <w:bottom w:val="nil"/>
              <w:right w:val="nil"/>
            </w:tcBorders>
            <w:shd w:val="clear" w:color="auto" w:fill="auto"/>
            <w:noWrap/>
            <w:vAlign w:val="bottom"/>
            <w:hideMark/>
          </w:tcPr>
          <w:p w14:paraId="20D1FDEB" w14:textId="77777777" w:rsidR="004B44E9" w:rsidRPr="004B44E9" w:rsidRDefault="004B44E9" w:rsidP="004B44E9">
            <w:pPr>
              <w:spacing w:after="0" w:line="240" w:lineRule="auto"/>
              <w:rPr>
                <w:rFonts w:ascii="Arial" w:eastAsia="Times New Roman" w:hAnsi="Arial" w:cs="Arial"/>
                <w:sz w:val="24"/>
                <w:szCs w:val="24"/>
                <w:lang w:val="es-DO" w:eastAsia="es-DO"/>
              </w:rPr>
            </w:pPr>
          </w:p>
        </w:tc>
      </w:tr>
      <w:tr w:rsidR="004B44E9" w:rsidRPr="004B44E9" w14:paraId="43C04A2E" w14:textId="77777777" w:rsidTr="004B44E9">
        <w:trPr>
          <w:divId w:val="1430352875"/>
          <w:trHeight w:val="300"/>
        </w:trPr>
        <w:tc>
          <w:tcPr>
            <w:tcW w:w="537" w:type="dxa"/>
            <w:tcBorders>
              <w:top w:val="single" w:sz="4" w:space="0" w:color="8EA9DB"/>
              <w:left w:val="single" w:sz="4" w:space="0" w:color="8EA9DB"/>
              <w:bottom w:val="single" w:sz="4" w:space="0" w:color="8EA9DB"/>
              <w:right w:val="nil"/>
            </w:tcBorders>
            <w:shd w:val="clear" w:color="D9E1F2" w:fill="D9E1F2"/>
            <w:noWrap/>
            <w:vAlign w:val="bottom"/>
            <w:hideMark/>
          </w:tcPr>
          <w:p w14:paraId="29476E81"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2019</w:t>
            </w:r>
          </w:p>
        </w:tc>
        <w:tc>
          <w:tcPr>
            <w:tcW w:w="2169" w:type="dxa"/>
            <w:tcBorders>
              <w:top w:val="single" w:sz="4" w:space="0" w:color="8EA9DB"/>
              <w:left w:val="nil"/>
              <w:bottom w:val="single" w:sz="4" w:space="0" w:color="8EA9DB"/>
              <w:right w:val="nil"/>
            </w:tcBorders>
            <w:shd w:val="clear" w:color="D9E1F2" w:fill="D9E1F2"/>
            <w:noWrap/>
            <w:vAlign w:val="bottom"/>
            <w:hideMark/>
          </w:tcPr>
          <w:p w14:paraId="34671292"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43,513.66 </w:t>
            </w:r>
          </w:p>
        </w:tc>
        <w:tc>
          <w:tcPr>
            <w:tcW w:w="2169" w:type="dxa"/>
            <w:tcBorders>
              <w:top w:val="single" w:sz="4" w:space="0" w:color="8EA9DB"/>
              <w:left w:val="nil"/>
              <w:bottom w:val="single" w:sz="4" w:space="0" w:color="8EA9DB"/>
              <w:right w:val="nil"/>
            </w:tcBorders>
            <w:shd w:val="clear" w:color="D9E1F2" w:fill="D9E1F2"/>
            <w:noWrap/>
            <w:vAlign w:val="bottom"/>
            <w:hideMark/>
          </w:tcPr>
          <w:p w14:paraId="71403E5B"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33,457.53 </w:t>
            </w:r>
          </w:p>
        </w:tc>
        <w:tc>
          <w:tcPr>
            <w:tcW w:w="2169" w:type="dxa"/>
            <w:tcBorders>
              <w:top w:val="single" w:sz="4" w:space="0" w:color="8EA9DB"/>
              <w:left w:val="nil"/>
              <w:bottom w:val="single" w:sz="4" w:space="0" w:color="8EA9DB"/>
              <w:right w:val="nil"/>
            </w:tcBorders>
            <w:shd w:val="clear" w:color="D9E1F2" w:fill="D9E1F2"/>
            <w:noWrap/>
            <w:vAlign w:val="bottom"/>
            <w:hideMark/>
          </w:tcPr>
          <w:p w14:paraId="48A528A9"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p>
        </w:tc>
        <w:tc>
          <w:tcPr>
            <w:tcW w:w="2156" w:type="dxa"/>
            <w:tcBorders>
              <w:top w:val="single" w:sz="4" w:space="0" w:color="8EA9DB"/>
              <w:left w:val="nil"/>
              <w:bottom w:val="single" w:sz="4" w:space="0" w:color="8EA9DB"/>
              <w:right w:val="single" w:sz="4" w:space="0" w:color="8EA9DB"/>
            </w:tcBorders>
            <w:shd w:val="clear" w:color="D9E1F2" w:fill="D9E1F2"/>
            <w:noWrap/>
            <w:vAlign w:val="bottom"/>
            <w:hideMark/>
          </w:tcPr>
          <w:p w14:paraId="0315C220" w14:textId="77777777" w:rsidR="004B44E9" w:rsidRPr="004B44E9" w:rsidRDefault="004B44E9" w:rsidP="004B44E9">
            <w:pPr>
              <w:spacing w:after="0" w:line="240" w:lineRule="auto"/>
              <w:rPr>
                <w:rFonts w:ascii="Arial" w:eastAsia="Times New Roman" w:hAnsi="Arial" w:cs="Arial"/>
                <w:sz w:val="24"/>
                <w:szCs w:val="24"/>
                <w:lang w:val="es-DO" w:eastAsia="es-DO"/>
              </w:rPr>
            </w:pPr>
          </w:p>
        </w:tc>
        <w:tc>
          <w:tcPr>
            <w:tcW w:w="920" w:type="dxa"/>
            <w:tcBorders>
              <w:top w:val="nil"/>
              <w:left w:val="nil"/>
              <w:bottom w:val="nil"/>
              <w:right w:val="nil"/>
            </w:tcBorders>
            <w:shd w:val="clear" w:color="auto" w:fill="auto"/>
            <w:noWrap/>
            <w:vAlign w:val="bottom"/>
            <w:hideMark/>
          </w:tcPr>
          <w:p w14:paraId="74C4FA39" w14:textId="77777777" w:rsidR="004B44E9" w:rsidRPr="004B44E9" w:rsidRDefault="004B44E9" w:rsidP="004B44E9">
            <w:pPr>
              <w:spacing w:after="0" w:line="240" w:lineRule="auto"/>
              <w:rPr>
                <w:rFonts w:ascii="Arial" w:eastAsia="Times New Roman" w:hAnsi="Arial" w:cs="Arial"/>
                <w:sz w:val="24"/>
                <w:szCs w:val="24"/>
                <w:lang w:val="es-DO" w:eastAsia="es-DO"/>
              </w:rPr>
            </w:pPr>
          </w:p>
        </w:tc>
      </w:tr>
      <w:tr w:rsidR="004B44E9" w:rsidRPr="004B44E9" w14:paraId="57774429" w14:textId="77777777" w:rsidTr="004B44E9">
        <w:trPr>
          <w:divId w:val="1430352875"/>
          <w:trHeight w:val="300"/>
        </w:trPr>
        <w:tc>
          <w:tcPr>
            <w:tcW w:w="537" w:type="dxa"/>
            <w:tcBorders>
              <w:top w:val="single" w:sz="4" w:space="0" w:color="8EA9DB"/>
              <w:left w:val="single" w:sz="4" w:space="0" w:color="8EA9DB"/>
              <w:bottom w:val="single" w:sz="4" w:space="0" w:color="8EA9DB"/>
              <w:right w:val="nil"/>
            </w:tcBorders>
            <w:shd w:val="clear" w:color="auto" w:fill="auto"/>
            <w:noWrap/>
            <w:vAlign w:val="bottom"/>
            <w:hideMark/>
          </w:tcPr>
          <w:p w14:paraId="42EA9FA7"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2020</w:t>
            </w:r>
          </w:p>
        </w:tc>
        <w:tc>
          <w:tcPr>
            <w:tcW w:w="2169" w:type="dxa"/>
            <w:tcBorders>
              <w:top w:val="single" w:sz="4" w:space="0" w:color="8EA9DB"/>
              <w:left w:val="nil"/>
              <w:bottom w:val="single" w:sz="4" w:space="0" w:color="8EA9DB"/>
              <w:right w:val="nil"/>
            </w:tcBorders>
            <w:shd w:val="clear" w:color="auto" w:fill="auto"/>
            <w:noWrap/>
            <w:vAlign w:val="bottom"/>
            <w:hideMark/>
          </w:tcPr>
          <w:p w14:paraId="3DFB9472"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63,271.49 </w:t>
            </w:r>
          </w:p>
        </w:tc>
        <w:tc>
          <w:tcPr>
            <w:tcW w:w="2169" w:type="dxa"/>
            <w:tcBorders>
              <w:top w:val="single" w:sz="4" w:space="0" w:color="8EA9DB"/>
              <w:left w:val="nil"/>
              <w:bottom w:val="single" w:sz="4" w:space="0" w:color="8EA9DB"/>
              <w:right w:val="nil"/>
            </w:tcBorders>
            <w:shd w:val="clear" w:color="auto" w:fill="auto"/>
            <w:noWrap/>
            <w:vAlign w:val="bottom"/>
            <w:hideMark/>
          </w:tcPr>
          <w:p w14:paraId="777ABDE4"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p>
        </w:tc>
        <w:tc>
          <w:tcPr>
            <w:tcW w:w="2169" w:type="dxa"/>
            <w:tcBorders>
              <w:top w:val="single" w:sz="4" w:space="0" w:color="8EA9DB"/>
              <w:left w:val="nil"/>
              <w:bottom w:val="single" w:sz="4" w:space="0" w:color="8EA9DB"/>
              <w:right w:val="nil"/>
            </w:tcBorders>
            <w:shd w:val="clear" w:color="auto" w:fill="auto"/>
            <w:noWrap/>
            <w:vAlign w:val="bottom"/>
            <w:hideMark/>
          </w:tcPr>
          <w:p w14:paraId="3AD3C3EC"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p>
        </w:tc>
        <w:tc>
          <w:tcPr>
            <w:tcW w:w="2156" w:type="dxa"/>
            <w:tcBorders>
              <w:top w:val="single" w:sz="4" w:space="0" w:color="8EA9DB"/>
              <w:left w:val="nil"/>
              <w:bottom w:val="single" w:sz="4" w:space="0" w:color="8EA9DB"/>
              <w:right w:val="single" w:sz="4" w:space="0" w:color="8EA9DB"/>
            </w:tcBorders>
            <w:shd w:val="clear" w:color="auto" w:fill="auto"/>
            <w:noWrap/>
            <w:vAlign w:val="bottom"/>
            <w:hideMark/>
          </w:tcPr>
          <w:p w14:paraId="69100462" w14:textId="77777777" w:rsidR="004B44E9" w:rsidRPr="004B44E9" w:rsidRDefault="004B44E9" w:rsidP="004B44E9">
            <w:pPr>
              <w:spacing w:after="0" w:line="240" w:lineRule="auto"/>
              <w:rPr>
                <w:rFonts w:ascii="Arial" w:eastAsia="Times New Roman" w:hAnsi="Arial" w:cs="Arial"/>
                <w:sz w:val="24"/>
                <w:szCs w:val="24"/>
                <w:lang w:val="es-DO" w:eastAsia="es-DO"/>
              </w:rPr>
            </w:pPr>
          </w:p>
        </w:tc>
        <w:tc>
          <w:tcPr>
            <w:tcW w:w="920" w:type="dxa"/>
            <w:tcBorders>
              <w:top w:val="nil"/>
              <w:left w:val="nil"/>
              <w:bottom w:val="nil"/>
              <w:right w:val="nil"/>
            </w:tcBorders>
            <w:shd w:val="clear" w:color="auto" w:fill="auto"/>
            <w:noWrap/>
            <w:vAlign w:val="bottom"/>
            <w:hideMark/>
          </w:tcPr>
          <w:p w14:paraId="268500AA" w14:textId="77777777" w:rsidR="004B44E9" w:rsidRPr="004B44E9" w:rsidRDefault="004B44E9" w:rsidP="004B44E9">
            <w:pPr>
              <w:spacing w:after="0" w:line="240" w:lineRule="auto"/>
              <w:rPr>
                <w:rFonts w:ascii="Arial" w:eastAsia="Times New Roman" w:hAnsi="Arial" w:cs="Arial"/>
                <w:sz w:val="24"/>
                <w:szCs w:val="24"/>
                <w:lang w:val="es-DO" w:eastAsia="es-DO"/>
              </w:rPr>
            </w:pPr>
          </w:p>
        </w:tc>
      </w:tr>
      <w:tr w:rsidR="004B44E9" w:rsidRPr="004B44E9" w14:paraId="406919CC" w14:textId="77777777" w:rsidTr="004B44E9">
        <w:trPr>
          <w:divId w:val="1430352875"/>
          <w:trHeight w:val="300"/>
        </w:trPr>
        <w:tc>
          <w:tcPr>
            <w:tcW w:w="537" w:type="dxa"/>
            <w:tcBorders>
              <w:top w:val="single" w:sz="4" w:space="0" w:color="8EA9DB"/>
              <w:left w:val="single" w:sz="4" w:space="0" w:color="8EA9DB"/>
              <w:bottom w:val="single" w:sz="4" w:space="0" w:color="8EA9DB"/>
              <w:right w:val="nil"/>
            </w:tcBorders>
            <w:shd w:val="clear" w:color="D9E1F2" w:fill="D9E1F2"/>
            <w:noWrap/>
            <w:vAlign w:val="bottom"/>
            <w:hideMark/>
          </w:tcPr>
          <w:p w14:paraId="157EC0E6"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2021</w:t>
            </w:r>
          </w:p>
        </w:tc>
        <w:tc>
          <w:tcPr>
            <w:tcW w:w="2169" w:type="dxa"/>
            <w:tcBorders>
              <w:top w:val="single" w:sz="4" w:space="0" w:color="8EA9DB"/>
              <w:left w:val="nil"/>
              <w:bottom w:val="single" w:sz="4" w:space="0" w:color="8EA9DB"/>
              <w:right w:val="nil"/>
            </w:tcBorders>
            <w:shd w:val="clear" w:color="D9E1F2" w:fill="D9E1F2"/>
            <w:noWrap/>
            <w:vAlign w:val="bottom"/>
            <w:hideMark/>
          </w:tcPr>
          <w:p w14:paraId="3ABAEF87"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90,616.63 </w:t>
            </w:r>
          </w:p>
        </w:tc>
        <w:tc>
          <w:tcPr>
            <w:tcW w:w="2169" w:type="dxa"/>
            <w:tcBorders>
              <w:top w:val="single" w:sz="4" w:space="0" w:color="8EA9DB"/>
              <w:left w:val="nil"/>
              <w:bottom w:val="single" w:sz="4" w:space="0" w:color="8EA9DB"/>
              <w:right w:val="nil"/>
            </w:tcBorders>
            <w:shd w:val="clear" w:color="D9E1F2" w:fill="D9E1F2"/>
            <w:noWrap/>
            <w:vAlign w:val="bottom"/>
            <w:hideMark/>
          </w:tcPr>
          <w:p w14:paraId="3083DBD2"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47,266.50 </w:t>
            </w:r>
          </w:p>
        </w:tc>
        <w:tc>
          <w:tcPr>
            <w:tcW w:w="2169" w:type="dxa"/>
            <w:tcBorders>
              <w:top w:val="single" w:sz="4" w:space="0" w:color="8EA9DB"/>
              <w:left w:val="nil"/>
              <w:bottom w:val="single" w:sz="4" w:space="0" w:color="8EA9DB"/>
              <w:right w:val="nil"/>
            </w:tcBorders>
            <w:shd w:val="clear" w:color="D9E1F2" w:fill="D9E1F2"/>
            <w:noWrap/>
            <w:vAlign w:val="bottom"/>
            <w:hideMark/>
          </w:tcPr>
          <w:p w14:paraId="4D94CF98"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sz w:val="24"/>
                <w:szCs w:val="24"/>
                <w:lang w:val="es-DO" w:eastAsia="es-DO"/>
              </w:rPr>
              <w:t xml:space="preserve">                    </w:t>
            </w:r>
            <w:r w:rsidRPr="004B44E9">
              <w:rPr>
                <w:rFonts w:ascii="Arial" w:eastAsia="Times New Roman" w:hAnsi="Arial" w:cs="Arial"/>
                <w:color w:val="000000"/>
                <w:sz w:val="24"/>
                <w:szCs w:val="24"/>
                <w:lang w:val="es-DO" w:eastAsia="es-DO"/>
              </w:rPr>
              <w:t xml:space="preserve">46,889.36 </w:t>
            </w:r>
          </w:p>
        </w:tc>
        <w:tc>
          <w:tcPr>
            <w:tcW w:w="2156" w:type="dxa"/>
            <w:tcBorders>
              <w:top w:val="single" w:sz="4" w:space="0" w:color="8EA9DB"/>
              <w:left w:val="nil"/>
              <w:bottom w:val="single" w:sz="4" w:space="0" w:color="8EA9DB"/>
              <w:right w:val="single" w:sz="4" w:space="0" w:color="8EA9DB"/>
            </w:tcBorders>
            <w:shd w:val="clear" w:color="D9E1F2" w:fill="D9E1F2"/>
            <w:noWrap/>
            <w:vAlign w:val="bottom"/>
            <w:hideMark/>
          </w:tcPr>
          <w:p w14:paraId="60ECDEEC" w14:textId="77777777" w:rsidR="004B44E9" w:rsidRPr="004B44E9" w:rsidRDefault="004B44E9" w:rsidP="004B44E9">
            <w:pPr>
              <w:spacing w:after="0" w:line="240" w:lineRule="auto"/>
              <w:rPr>
                <w:rFonts w:ascii="Arial" w:eastAsia="Times New Roman" w:hAnsi="Arial" w:cs="Arial"/>
                <w:sz w:val="24"/>
                <w:szCs w:val="24"/>
                <w:lang w:val="es-DO" w:eastAsia="es-DO"/>
              </w:rPr>
            </w:pPr>
          </w:p>
        </w:tc>
        <w:tc>
          <w:tcPr>
            <w:tcW w:w="920" w:type="dxa"/>
            <w:tcBorders>
              <w:top w:val="nil"/>
              <w:left w:val="nil"/>
              <w:bottom w:val="nil"/>
              <w:right w:val="nil"/>
            </w:tcBorders>
            <w:shd w:val="clear" w:color="auto" w:fill="auto"/>
            <w:noWrap/>
            <w:vAlign w:val="bottom"/>
            <w:hideMark/>
          </w:tcPr>
          <w:p w14:paraId="7A30E25E" w14:textId="77777777" w:rsidR="004B44E9" w:rsidRPr="004B44E9" w:rsidRDefault="004B44E9" w:rsidP="004B44E9">
            <w:pPr>
              <w:spacing w:after="0" w:line="240" w:lineRule="auto"/>
              <w:rPr>
                <w:rFonts w:ascii="Arial" w:eastAsia="Times New Roman" w:hAnsi="Arial" w:cs="Arial"/>
                <w:sz w:val="24"/>
                <w:szCs w:val="24"/>
                <w:lang w:val="es-DO" w:eastAsia="es-DO"/>
              </w:rPr>
            </w:pPr>
          </w:p>
        </w:tc>
      </w:tr>
      <w:tr w:rsidR="004B44E9" w:rsidRPr="004B44E9" w14:paraId="643AF91D" w14:textId="77777777" w:rsidTr="004B44E9">
        <w:trPr>
          <w:divId w:val="1430352875"/>
          <w:trHeight w:val="300"/>
        </w:trPr>
        <w:tc>
          <w:tcPr>
            <w:tcW w:w="537" w:type="dxa"/>
            <w:tcBorders>
              <w:top w:val="single" w:sz="4" w:space="0" w:color="8EA9DB"/>
              <w:left w:val="single" w:sz="4" w:space="0" w:color="8EA9DB"/>
              <w:bottom w:val="single" w:sz="4" w:space="0" w:color="8EA9DB"/>
              <w:right w:val="nil"/>
            </w:tcBorders>
            <w:shd w:val="clear" w:color="auto" w:fill="auto"/>
            <w:noWrap/>
            <w:vAlign w:val="bottom"/>
            <w:hideMark/>
          </w:tcPr>
          <w:p w14:paraId="1B0F8572" w14:textId="77777777" w:rsidR="004B44E9" w:rsidRPr="004B44E9" w:rsidRDefault="004B44E9" w:rsidP="004B44E9">
            <w:pPr>
              <w:spacing w:after="0" w:line="240" w:lineRule="auto"/>
              <w:jc w:val="center"/>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2022</w:t>
            </w:r>
          </w:p>
        </w:tc>
        <w:tc>
          <w:tcPr>
            <w:tcW w:w="2169" w:type="dxa"/>
            <w:tcBorders>
              <w:top w:val="single" w:sz="4" w:space="0" w:color="8EA9DB"/>
              <w:left w:val="nil"/>
              <w:bottom w:val="single" w:sz="4" w:space="0" w:color="8EA9DB"/>
              <w:right w:val="nil"/>
            </w:tcBorders>
            <w:shd w:val="clear" w:color="auto" w:fill="auto"/>
            <w:noWrap/>
            <w:vAlign w:val="bottom"/>
            <w:hideMark/>
          </w:tcPr>
          <w:p w14:paraId="3D7F3431"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105,494.22 </w:t>
            </w:r>
          </w:p>
        </w:tc>
        <w:tc>
          <w:tcPr>
            <w:tcW w:w="2169" w:type="dxa"/>
            <w:tcBorders>
              <w:top w:val="single" w:sz="4" w:space="0" w:color="8EA9DB"/>
              <w:left w:val="nil"/>
              <w:bottom w:val="single" w:sz="4" w:space="0" w:color="8EA9DB"/>
              <w:right w:val="nil"/>
            </w:tcBorders>
            <w:shd w:val="clear" w:color="auto" w:fill="auto"/>
            <w:noWrap/>
            <w:vAlign w:val="bottom"/>
            <w:hideMark/>
          </w:tcPr>
          <w:p w14:paraId="5402041B"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105,494.22 </w:t>
            </w:r>
          </w:p>
        </w:tc>
        <w:tc>
          <w:tcPr>
            <w:tcW w:w="2169" w:type="dxa"/>
            <w:tcBorders>
              <w:top w:val="single" w:sz="4" w:space="0" w:color="8EA9DB"/>
              <w:left w:val="nil"/>
              <w:bottom w:val="single" w:sz="4" w:space="0" w:color="8EA9DB"/>
              <w:right w:val="nil"/>
            </w:tcBorders>
            <w:shd w:val="clear" w:color="auto" w:fill="auto"/>
            <w:noWrap/>
            <w:vAlign w:val="bottom"/>
            <w:hideMark/>
          </w:tcPr>
          <w:p w14:paraId="6C646483"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105,494.22 </w:t>
            </w:r>
          </w:p>
        </w:tc>
        <w:tc>
          <w:tcPr>
            <w:tcW w:w="2156" w:type="dxa"/>
            <w:tcBorders>
              <w:top w:val="single" w:sz="4" w:space="0" w:color="8EA9DB"/>
              <w:left w:val="nil"/>
              <w:bottom w:val="single" w:sz="4" w:space="0" w:color="8EA9DB"/>
              <w:right w:val="single" w:sz="4" w:space="0" w:color="8EA9DB"/>
            </w:tcBorders>
            <w:shd w:val="clear" w:color="auto" w:fill="auto"/>
            <w:noWrap/>
            <w:vAlign w:val="bottom"/>
            <w:hideMark/>
          </w:tcPr>
          <w:p w14:paraId="6270D439" w14:textId="77777777" w:rsidR="004B44E9" w:rsidRPr="004B44E9" w:rsidRDefault="004B44E9" w:rsidP="004B44E9">
            <w:pPr>
              <w:spacing w:after="0" w:line="240" w:lineRule="auto"/>
              <w:rPr>
                <w:rFonts w:ascii="Arial" w:eastAsia="Times New Roman" w:hAnsi="Arial" w:cs="Arial"/>
                <w:color w:val="000000"/>
                <w:sz w:val="24"/>
                <w:szCs w:val="24"/>
                <w:lang w:val="es-DO" w:eastAsia="es-DO"/>
              </w:rPr>
            </w:pPr>
            <w:r w:rsidRPr="004B44E9">
              <w:rPr>
                <w:rFonts w:ascii="Arial" w:eastAsia="Times New Roman" w:hAnsi="Arial" w:cs="Arial"/>
                <w:color w:val="000000"/>
                <w:sz w:val="24"/>
                <w:szCs w:val="24"/>
                <w:lang w:val="es-DO" w:eastAsia="es-DO"/>
              </w:rPr>
              <w:t xml:space="preserve">                    70,329.48 </w:t>
            </w:r>
          </w:p>
        </w:tc>
        <w:tc>
          <w:tcPr>
            <w:tcW w:w="920" w:type="dxa"/>
            <w:tcBorders>
              <w:top w:val="nil"/>
              <w:left w:val="nil"/>
              <w:bottom w:val="nil"/>
              <w:right w:val="nil"/>
            </w:tcBorders>
            <w:shd w:val="clear" w:color="auto" w:fill="auto"/>
            <w:noWrap/>
            <w:vAlign w:val="bottom"/>
            <w:hideMark/>
          </w:tcPr>
          <w:p w14:paraId="1D8A786F" w14:textId="77777777" w:rsidR="004B44E9" w:rsidRPr="004B44E9" w:rsidRDefault="004B44E9" w:rsidP="004B44E9">
            <w:pPr>
              <w:spacing w:after="0" w:line="240" w:lineRule="auto"/>
              <w:rPr>
                <w:rFonts w:ascii="Arial" w:eastAsia="Times New Roman" w:hAnsi="Arial" w:cs="Arial"/>
                <w:sz w:val="24"/>
                <w:szCs w:val="24"/>
                <w:lang w:val="es-DO" w:eastAsia="es-DO"/>
              </w:rPr>
            </w:pPr>
          </w:p>
        </w:tc>
      </w:tr>
    </w:tbl>
    <w:p w14:paraId="521917CC" w14:textId="6E760C16" w:rsidR="006E16F1" w:rsidRPr="007C2CC3" w:rsidRDefault="001F2715" w:rsidP="00CD36B5">
      <w:pPr>
        <w:spacing w:after="0" w:line="360" w:lineRule="auto"/>
        <w:jc w:val="both"/>
        <w:rPr>
          <w:rFonts w:ascii="Arial" w:hAnsi="Arial" w:cs="Arial"/>
          <w:b/>
          <w:bCs/>
          <w:sz w:val="24"/>
          <w:szCs w:val="24"/>
        </w:rPr>
      </w:pPr>
      <w:r w:rsidRPr="007C2CC3">
        <w:rPr>
          <w:rFonts w:ascii="Arial" w:hAnsi="Arial" w:cs="Arial"/>
          <w:b/>
          <w:bCs/>
          <w:sz w:val="24"/>
          <w:szCs w:val="24"/>
        </w:rPr>
        <w:fldChar w:fldCharType="end"/>
      </w:r>
      <w:r w:rsidR="004E0CB2" w:rsidRPr="007C2CC3">
        <w:rPr>
          <w:rFonts w:ascii="Arial" w:hAnsi="Arial" w:cs="Arial"/>
          <w:b/>
          <w:bCs/>
          <w:sz w:val="24"/>
          <w:szCs w:val="24"/>
        </w:rPr>
        <w:t>Fuente: relación de transferencias</w:t>
      </w:r>
      <w:r w:rsidR="00E62B38" w:rsidRPr="007C2CC3">
        <w:rPr>
          <w:rFonts w:ascii="Arial" w:hAnsi="Arial" w:cs="Arial"/>
          <w:b/>
          <w:bCs/>
          <w:sz w:val="24"/>
          <w:szCs w:val="24"/>
        </w:rPr>
        <w:t xml:space="preserve"> recibidas.</w:t>
      </w:r>
    </w:p>
    <w:p w14:paraId="54CA76F4" w14:textId="3613B2B5" w:rsidR="004E0CB2" w:rsidRPr="007C2CC3" w:rsidRDefault="004E0CB2" w:rsidP="00CD36B5">
      <w:pPr>
        <w:spacing w:after="0" w:line="360" w:lineRule="auto"/>
        <w:jc w:val="both"/>
        <w:rPr>
          <w:rFonts w:ascii="Arial" w:hAnsi="Arial" w:cs="Arial"/>
          <w:sz w:val="24"/>
          <w:szCs w:val="24"/>
        </w:rPr>
      </w:pPr>
      <w:r w:rsidRPr="007C2CC3">
        <w:rPr>
          <w:rFonts w:ascii="Arial" w:hAnsi="Arial" w:cs="Arial"/>
          <w:b/>
          <w:bCs/>
          <w:sz w:val="24"/>
          <w:szCs w:val="24"/>
        </w:rPr>
        <w:lastRenderedPageBreak/>
        <w:t xml:space="preserve">En la tabla N1 </w:t>
      </w:r>
      <w:r w:rsidRPr="007C2CC3">
        <w:rPr>
          <w:rFonts w:ascii="Arial" w:hAnsi="Arial" w:cs="Arial"/>
          <w:sz w:val="24"/>
          <w:szCs w:val="24"/>
        </w:rPr>
        <w:t xml:space="preserve">se visualiza que el </w:t>
      </w:r>
      <w:r w:rsidR="00E62B38" w:rsidRPr="007C2CC3">
        <w:rPr>
          <w:rFonts w:ascii="Arial" w:hAnsi="Arial" w:cs="Arial"/>
          <w:sz w:val="24"/>
          <w:szCs w:val="24"/>
        </w:rPr>
        <w:t>en el año 20</w:t>
      </w:r>
      <w:r w:rsidR="00C209D1" w:rsidRPr="007C2CC3">
        <w:rPr>
          <w:rFonts w:ascii="Arial" w:hAnsi="Arial" w:cs="Arial"/>
          <w:sz w:val="24"/>
          <w:szCs w:val="24"/>
        </w:rPr>
        <w:t>20</w:t>
      </w:r>
      <w:r w:rsidR="00E62B38" w:rsidRPr="007C2CC3">
        <w:rPr>
          <w:rFonts w:ascii="Arial" w:hAnsi="Arial" w:cs="Arial"/>
          <w:sz w:val="24"/>
          <w:szCs w:val="24"/>
        </w:rPr>
        <w:t xml:space="preserve"> solo se recibió una sola transferencia de </w:t>
      </w:r>
      <w:r w:rsidR="00C209D1" w:rsidRPr="007C2CC3">
        <w:rPr>
          <w:rFonts w:ascii="Arial" w:hAnsi="Arial" w:cs="Arial"/>
          <w:sz w:val="24"/>
          <w:szCs w:val="24"/>
        </w:rPr>
        <w:t>63,271</w:t>
      </w:r>
      <w:r w:rsidR="0073503A" w:rsidRPr="007C2CC3">
        <w:rPr>
          <w:rFonts w:ascii="Arial" w:hAnsi="Arial" w:cs="Arial"/>
          <w:sz w:val="24"/>
          <w:szCs w:val="24"/>
        </w:rPr>
        <w:t>.</w:t>
      </w:r>
      <w:r w:rsidR="00C209D1" w:rsidRPr="007C2CC3">
        <w:rPr>
          <w:rFonts w:ascii="Arial" w:hAnsi="Arial" w:cs="Arial"/>
          <w:sz w:val="24"/>
          <w:szCs w:val="24"/>
        </w:rPr>
        <w:t>49</w:t>
      </w:r>
      <w:r w:rsidR="00191E08" w:rsidRPr="007C2CC3">
        <w:rPr>
          <w:rFonts w:ascii="Arial" w:hAnsi="Arial" w:cs="Arial"/>
          <w:sz w:val="24"/>
          <w:szCs w:val="24"/>
        </w:rPr>
        <w:t>, a diferencia del del año 2022 que fue</w:t>
      </w:r>
      <w:r w:rsidR="0073503A" w:rsidRPr="007C2CC3">
        <w:rPr>
          <w:rFonts w:ascii="Arial" w:hAnsi="Arial" w:cs="Arial"/>
          <w:sz w:val="24"/>
          <w:szCs w:val="24"/>
        </w:rPr>
        <w:t xml:space="preserve"> 105,494.22.</w:t>
      </w:r>
    </w:p>
    <w:p w14:paraId="4931A1E3" w14:textId="532A7D46" w:rsidR="001F2715" w:rsidRPr="007C2CC3" w:rsidRDefault="001F2715" w:rsidP="001F2715">
      <w:pPr>
        <w:spacing w:after="0" w:line="360" w:lineRule="auto"/>
        <w:jc w:val="both"/>
        <w:rPr>
          <w:rFonts w:ascii="Arial" w:hAnsi="Arial" w:cs="Arial"/>
          <w:b/>
          <w:bCs/>
          <w:sz w:val="24"/>
          <w:szCs w:val="24"/>
        </w:rPr>
      </w:pPr>
      <w:r w:rsidRPr="007C2CC3">
        <w:rPr>
          <w:rFonts w:ascii="Arial" w:hAnsi="Arial" w:cs="Arial"/>
          <w:noProof/>
          <w:sz w:val="24"/>
          <w:szCs w:val="24"/>
          <w:lang w:val="es-DO" w:eastAsia="es-DO"/>
        </w:rPr>
        <w:drawing>
          <wp:anchor distT="0" distB="0" distL="114300" distR="114300" simplePos="0" relativeHeight="251658752" behindDoc="0" locked="0" layoutInCell="1" allowOverlap="1" wp14:anchorId="7F6A9491" wp14:editId="0FD24993">
            <wp:simplePos x="0" y="0"/>
            <wp:positionH relativeFrom="column">
              <wp:posOffset>-955848</wp:posOffset>
            </wp:positionH>
            <wp:positionV relativeFrom="paragraph">
              <wp:posOffset>-2238</wp:posOffset>
            </wp:positionV>
            <wp:extent cx="7279690" cy="5726097"/>
            <wp:effectExtent l="0" t="0" r="16510" b="8255"/>
            <wp:wrapNone/>
            <wp:docPr id="2" name="Gráfico 2">
              <a:extLst xmlns:a="http://schemas.openxmlformats.org/drawingml/2006/main">
                <a:ext uri="{FF2B5EF4-FFF2-40B4-BE49-F238E27FC236}">
                  <a16:creationId xmlns:a16="http://schemas.microsoft.com/office/drawing/2014/main" id="{BB5DBBB0-B7E5-4621-AC35-9CB20C28CD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0D1E697" w14:textId="77777777" w:rsidR="006E16F1" w:rsidRPr="007C2CC3" w:rsidRDefault="006E16F1" w:rsidP="00CD36B5">
      <w:pPr>
        <w:spacing w:after="0" w:line="360" w:lineRule="auto"/>
        <w:jc w:val="both"/>
        <w:rPr>
          <w:rFonts w:ascii="Arial" w:hAnsi="Arial" w:cs="Arial"/>
          <w:b/>
          <w:bCs/>
          <w:sz w:val="24"/>
          <w:szCs w:val="24"/>
        </w:rPr>
      </w:pPr>
    </w:p>
    <w:p w14:paraId="0B5E79BB" w14:textId="77777777" w:rsidR="002202BB" w:rsidRPr="007C2CC3" w:rsidRDefault="002202BB" w:rsidP="00CD36B5">
      <w:pPr>
        <w:spacing w:after="0" w:line="360" w:lineRule="auto"/>
        <w:jc w:val="both"/>
        <w:rPr>
          <w:rFonts w:ascii="Arial" w:hAnsi="Arial" w:cs="Arial"/>
          <w:b/>
          <w:bCs/>
          <w:sz w:val="24"/>
          <w:szCs w:val="24"/>
        </w:rPr>
      </w:pPr>
    </w:p>
    <w:p w14:paraId="4270C410" w14:textId="77777777" w:rsidR="002202BB" w:rsidRPr="007C2CC3" w:rsidRDefault="002202BB" w:rsidP="00CD36B5">
      <w:pPr>
        <w:spacing w:after="0" w:line="360" w:lineRule="auto"/>
        <w:jc w:val="both"/>
        <w:rPr>
          <w:rFonts w:ascii="Arial" w:hAnsi="Arial" w:cs="Arial"/>
          <w:b/>
          <w:bCs/>
          <w:sz w:val="24"/>
          <w:szCs w:val="24"/>
        </w:rPr>
      </w:pPr>
    </w:p>
    <w:p w14:paraId="7B1E7E70" w14:textId="77777777" w:rsidR="002202BB" w:rsidRPr="007C2CC3" w:rsidRDefault="002202BB" w:rsidP="00CD36B5">
      <w:pPr>
        <w:spacing w:after="0" w:line="360" w:lineRule="auto"/>
        <w:jc w:val="both"/>
        <w:rPr>
          <w:rFonts w:ascii="Arial" w:hAnsi="Arial" w:cs="Arial"/>
          <w:b/>
          <w:bCs/>
          <w:sz w:val="24"/>
          <w:szCs w:val="24"/>
        </w:rPr>
      </w:pPr>
    </w:p>
    <w:p w14:paraId="5BE58CB7" w14:textId="77777777" w:rsidR="002202BB" w:rsidRPr="007C2CC3" w:rsidRDefault="002202BB" w:rsidP="00CD36B5">
      <w:pPr>
        <w:spacing w:after="0" w:line="360" w:lineRule="auto"/>
        <w:jc w:val="both"/>
        <w:rPr>
          <w:rFonts w:ascii="Arial" w:hAnsi="Arial" w:cs="Arial"/>
          <w:b/>
          <w:bCs/>
          <w:sz w:val="24"/>
          <w:szCs w:val="24"/>
        </w:rPr>
      </w:pPr>
    </w:p>
    <w:p w14:paraId="10543641" w14:textId="77777777" w:rsidR="002202BB" w:rsidRPr="007C2CC3" w:rsidRDefault="002202BB" w:rsidP="00CD36B5">
      <w:pPr>
        <w:spacing w:after="0" w:line="360" w:lineRule="auto"/>
        <w:jc w:val="both"/>
        <w:rPr>
          <w:rFonts w:ascii="Arial" w:hAnsi="Arial" w:cs="Arial"/>
          <w:b/>
          <w:bCs/>
          <w:sz w:val="24"/>
          <w:szCs w:val="24"/>
        </w:rPr>
      </w:pPr>
    </w:p>
    <w:p w14:paraId="09B21310" w14:textId="77777777" w:rsidR="002202BB" w:rsidRPr="007C2CC3" w:rsidRDefault="002202BB" w:rsidP="00CD36B5">
      <w:pPr>
        <w:spacing w:after="0" w:line="360" w:lineRule="auto"/>
        <w:jc w:val="both"/>
        <w:rPr>
          <w:rFonts w:ascii="Arial" w:hAnsi="Arial" w:cs="Arial"/>
          <w:b/>
          <w:bCs/>
          <w:sz w:val="24"/>
          <w:szCs w:val="24"/>
        </w:rPr>
      </w:pPr>
    </w:p>
    <w:p w14:paraId="0F92102D" w14:textId="77777777" w:rsidR="002202BB" w:rsidRPr="007C2CC3" w:rsidRDefault="002202BB" w:rsidP="00CD36B5">
      <w:pPr>
        <w:spacing w:after="0" w:line="360" w:lineRule="auto"/>
        <w:jc w:val="both"/>
        <w:rPr>
          <w:rFonts w:ascii="Arial" w:hAnsi="Arial" w:cs="Arial"/>
          <w:b/>
          <w:bCs/>
          <w:sz w:val="24"/>
          <w:szCs w:val="24"/>
        </w:rPr>
      </w:pPr>
    </w:p>
    <w:p w14:paraId="71834D23" w14:textId="77777777" w:rsidR="002202BB" w:rsidRPr="007C2CC3" w:rsidRDefault="002202BB" w:rsidP="00CD36B5">
      <w:pPr>
        <w:spacing w:after="0" w:line="360" w:lineRule="auto"/>
        <w:jc w:val="both"/>
        <w:rPr>
          <w:rFonts w:ascii="Arial" w:hAnsi="Arial" w:cs="Arial"/>
          <w:b/>
          <w:bCs/>
          <w:sz w:val="24"/>
          <w:szCs w:val="24"/>
        </w:rPr>
      </w:pPr>
    </w:p>
    <w:p w14:paraId="553319CC" w14:textId="77777777" w:rsidR="002202BB" w:rsidRPr="007C2CC3" w:rsidRDefault="002202BB" w:rsidP="00CD36B5">
      <w:pPr>
        <w:spacing w:after="0" w:line="360" w:lineRule="auto"/>
        <w:jc w:val="both"/>
        <w:rPr>
          <w:rFonts w:ascii="Arial" w:hAnsi="Arial" w:cs="Arial"/>
          <w:b/>
          <w:bCs/>
          <w:sz w:val="24"/>
          <w:szCs w:val="24"/>
        </w:rPr>
      </w:pPr>
    </w:p>
    <w:p w14:paraId="2471781C" w14:textId="77777777" w:rsidR="002202BB" w:rsidRPr="007C2CC3" w:rsidRDefault="002202BB" w:rsidP="00CD36B5">
      <w:pPr>
        <w:spacing w:after="0" w:line="360" w:lineRule="auto"/>
        <w:jc w:val="both"/>
        <w:rPr>
          <w:rFonts w:ascii="Arial" w:hAnsi="Arial" w:cs="Arial"/>
          <w:b/>
          <w:bCs/>
          <w:sz w:val="24"/>
          <w:szCs w:val="24"/>
        </w:rPr>
      </w:pPr>
    </w:p>
    <w:p w14:paraId="30198B36" w14:textId="77777777" w:rsidR="002202BB" w:rsidRPr="007C2CC3" w:rsidRDefault="002202BB" w:rsidP="00CD36B5">
      <w:pPr>
        <w:spacing w:after="0" w:line="360" w:lineRule="auto"/>
        <w:jc w:val="both"/>
        <w:rPr>
          <w:rFonts w:ascii="Arial" w:hAnsi="Arial" w:cs="Arial"/>
          <w:b/>
          <w:bCs/>
          <w:sz w:val="24"/>
          <w:szCs w:val="24"/>
        </w:rPr>
      </w:pPr>
    </w:p>
    <w:p w14:paraId="5EFE6391" w14:textId="77777777" w:rsidR="002202BB" w:rsidRPr="007C2CC3" w:rsidRDefault="002202BB" w:rsidP="00CD36B5">
      <w:pPr>
        <w:spacing w:after="0" w:line="360" w:lineRule="auto"/>
        <w:jc w:val="both"/>
        <w:rPr>
          <w:rFonts w:ascii="Arial" w:hAnsi="Arial" w:cs="Arial"/>
          <w:b/>
          <w:bCs/>
          <w:sz w:val="24"/>
          <w:szCs w:val="24"/>
        </w:rPr>
      </w:pPr>
    </w:p>
    <w:p w14:paraId="603EA06B" w14:textId="77777777" w:rsidR="002202BB" w:rsidRPr="007C2CC3" w:rsidRDefault="002202BB" w:rsidP="00CD36B5">
      <w:pPr>
        <w:spacing w:after="0" w:line="360" w:lineRule="auto"/>
        <w:jc w:val="both"/>
        <w:rPr>
          <w:rFonts w:ascii="Arial" w:hAnsi="Arial" w:cs="Arial"/>
          <w:b/>
          <w:bCs/>
          <w:sz w:val="24"/>
          <w:szCs w:val="24"/>
        </w:rPr>
      </w:pPr>
    </w:p>
    <w:p w14:paraId="5D9D148B" w14:textId="77777777" w:rsidR="002202BB" w:rsidRPr="007C2CC3" w:rsidRDefault="002202BB" w:rsidP="00CD36B5">
      <w:pPr>
        <w:spacing w:after="0" w:line="360" w:lineRule="auto"/>
        <w:jc w:val="both"/>
        <w:rPr>
          <w:rFonts w:ascii="Arial" w:hAnsi="Arial" w:cs="Arial"/>
          <w:b/>
          <w:bCs/>
          <w:sz w:val="24"/>
          <w:szCs w:val="24"/>
        </w:rPr>
      </w:pPr>
    </w:p>
    <w:p w14:paraId="6E29F302" w14:textId="77777777" w:rsidR="002202BB" w:rsidRPr="007C2CC3" w:rsidRDefault="002202BB" w:rsidP="00CD36B5">
      <w:pPr>
        <w:spacing w:after="0" w:line="360" w:lineRule="auto"/>
        <w:jc w:val="both"/>
        <w:rPr>
          <w:rFonts w:ascii="Arial" w:hAnsi="Arial" w:cs="Arial"/>
          <w:b/>
          <w:bCs/>
          <w:sz w:val="24"/>
          <w:szCs w:val="24"/>
        </w:rPr>
      </w:pPr>
    </w:p>
    <w:p w14:paraId="4EF677C4" w14:textId="77777777" w:rsidR="007D30B9" w:rsidRPr="007C2CC3" w:rsidRDefault="007D30B9" w:rsidP="00CD36B5">
      <w:pPr>
        <w:spacing w:after="0" w:line="360" w:lineRule="auto"/>
        <w:jc w:val="both"/>
        <w:rPr>
          <w:rFonts w:ascii="Arial" w:hAnsi="Arial" w:cs="Arial"/>
          <w:sz w:val="24"/>
          <w:szCs w:val="24"/>
        </w:rPr>
      </w:pPr>
    </w:p>
    <w:p w14:paraId="01EF2117" w14:textId="77777777" w:rsidR="00CE4D7E" w:rsidRPr="007C2CC3" w:rsidRDefault="00CE4D7E" w:rsidP="00CD36B5">
      <w:pPr>
        <w:pStyle w:val="Ttulo1"/>
        <w:spacing w:before="0" w:line="360" w:lineRule="auto"/>
        <w:jc w:val="both"/>
        <w:rPr>
          <w:rFonts w:ascii="Arial" w:hAnsi="Arial" w:cs="Arial"/>
          <w:color w:val="000000" w:themeColor="text1"/>
          <w:sz w:val="24"/>
          <w:szCs w:val="24"/>
        </w:rPr>
      </w:pPr>
    </w:p>
    <w:p w14:paraId="4DD52B86" w14:textId="2A5D6B09" w:rsidR="00CE4D7E" w:rsidRPr="007C2CC3" w:rsidRDefault="00CE4D7E" w:rsidP="00CD36B5">
      <w:pPr>
        <w:pStyle w:val="Ttulo1"/>
        <w:spacing w:before="0" w:line="360" w:lineRule="auto"/>
        <w:jc w:val="both"/>
        <w:rPr>
          <w:rFonts w:ascii="Arial" w:hAnsi="Arial" w:cs="Arial"/>
          <w:color w:val="000000" w:themeColor="text1"/>
          <w:sz w:val="24"/>
          <w:szCs w:val="24"/>
        </w:rPr>
      </w:pPr>
    </w:p>
    <w:p w14:paraId="5CE011A8" w14:textId="1B124E9F" w:rsidR="00BE198D" w:rsidRPr="007C2CC3" w:rsidRDefault="00BE198D" w:rsidP="00BE198D">
      <w:pPr>
        <w:rPr>
          <w:rFonts w:ascii="Arial" w:hAnsi="Arial" w:cs="Arial"/>
          <w:sz w:val="24"/>
          <w:szCs w:val="24"/>
        </w:rPr>
      </w:pPr>
    </w:p>
    <w:p w14:paraId="285EF584" w14:textId="5DFD94EE" w:rsidR="00BE198D" w:rsidRPr="007C2CC3" w:rsidRDefault="00BE198D" w:rsidP="00BE198D">
      <w:pPr>
        <w:rPr>
          <w:rFonts w:ascii="Arial" w:hAnsi="Arial" w:cs="Arial"/>
          <w:sz w:val="24"/>
          <w:szCs w:val="24"/>
        </w:rPr>
      </w:pPr>
    </w:p>
    <w:p w14:paraId="64474F57" w14:textId="1EBBB77D" w:rsidR="00BE198D" w:rsidRPr="007C2CC3" w:rsidRDefault="00BE198D" w:rsidP="00BE198D">
      <w:pPr>
        <w:rPr>
          <w:rFonts w:ascii="Arial" w:hAnsi="Arial" w:cs="Arial"/>
          <w:sz w:val="24"/>
          <w:szCs w:val="24"/>
        </w:rPr>
      </w:pPr>
    </w:p>
    <w:p w14:paraId="227B0C0E" w14:textId="6E1DF822" w:rsidR="00BE198D" w:rsidRDefault="00BE198D" w:rsidP="00BE198D">
      <w:pPr>
        <w:rPr>
          <w:rFonts w:ascii="Arial" w:hAnsi="Arial" w:cs="Arial"/>
          <w:sz w:val="28"/>
          <w:szCs w:val="28"/>
        </w:rPr>
      </w:pPr>
    </w:p>
    <w:p w14:paraId="0EC520D2" w14:textId="3B88E47E" w:rsidR="007C2CC3" w:rsidRDefault="007C2CC3" w:rsidP="00BE198D">
      <w:pPr>
        <w:rPr>
          <w:rFonts w:ascii="Arial" w:hAnsi="Arial" w:cs="Arial"/>
          <w:sz w:val="28"/>
          <w:szCs w:val="28"/>
        </w:rPr>
      </w:pPr>
    </w:p>
    <w:p w14:paraId="0DB28533" w14:textId="0AD4257C" w:rsidR="007C2CC3" w:rsidRDefault="007C2CC3" w:rsidP="00BE198D">
      <w:pPr>
        <w:rPr>
          <w:rFonts w:ascii="Arial" w:hAnsi="Arial" w:cs="Arial"/>
          <w:sz w:val="28"/>
          <w:szCs w:val="28"/>
        </w:rPr>
      </w:pPr>
    </w:p>
    <w:p w14:paraId="07AEC896" w14:textId="77777777" w:rsidR="007C2CC3" w:rsidRPr="007C2CC3" w:rsidRDefault="007C2CC3" w:rsidP="00BE198D">
      <w:pPr>
        <w:rPr>
          <w:rFonts w:ascii="Arial" w:hAnsi="Arial" w:cs="Arial"/>
          <w:sz w:val="28"/>
          <w:szCs w:val="28"/>
        </w:rPr>
      </w:pPr>
    </w:p>
    <w:p w14:paraId="593EE45D" w14:textId="447A9CB4" w:rsidR="00F0299E" w:rsidRPr="007C2CC3" w:rsidRDefault="00975EA1" w:rsidP="002202BB">
      <w:pPr>
        <w:pStyle w:val="Ttulo1"/>
        <w:jc w:val="center"/>
        <w:rPr>
          <w:rFonts w:ascii="Arial" w:hAnsi="Arial" w:cs="Arial"/>
          <w:color w:val="000000" w:themeColor="text1"/>
        </w:rPr>
      </w:pPr>
      <w:bookmarkStart w:id="9" w:name="_Toc132182961"/>
      <w:r w:rsidRPr="007C2CC3">
        <w:rPr>
          <w:rFonts w:ascii="Arial" w:hAnsi="Arial" w:cs="Arial"/>
          <w:color w:val="000000" w:themeColor="text1"/>
        </w:rPr>
        <w:lastRenderedPageBreak/>
        <w:t>Impacto de los recursos invertidos</w:t>
      </w:r>
      <w:bookmarkEnd w:id="9"/>
    </w:p>
    <w:p w14:paraId="50AAFAA4" w14:textId="77777777" w:rsidR="003D0102" w:rsidRPr="007C2CC3" w:rsidRDefault="003D0102" w:rsidP="003D0102">
      <w:pPr>
        <w:tabs>
          <w:tab w:val="left" w:pos="5073"/>
        </w:tabs>
        <w:spacing w:after="0" w:line="360" w:lineRule="auto"/>
        <w:jc w:val="both"/>
        <w:rPr>
          <w:rFonts w:ascii="Arial" w:hAnsi="Arial" w:cs="Arial"/>
          <w:b/>
          <w:bCs/>
          <w:sz w:val="24"/>
          <w:szCs w:val="24"/>
        </w:rPr>
      </w:pPr>
    </w:p>
    <w:p w14:paraId="5CCB9A53" w14:textId="5C719E88" w:rsidR="00975EA1" w:rsidRPr="007C2CC3" w:rsidRDefault="00124D89" w:rsidP="00CD36B5">
      <w:pPr>
        <w:spacing w:after="0" w:line="360" w:lineRule="auto"/>
        <w:jc w:val="both"/>
        <w:rPr>
          <w:rFonts w:ascii="Arial" w:hAnsi="Arial" w:cs="Arial"/>
          <w:sz w:val="24"/>
          <w:szCs w:val="24"/>
        </w:rPr>
      </w:pPr>
      <w:r w:rsidRPr="007C2CC3">
        <w:rPr>
          <w:rFonts w:ascii="Arial" w:hAnsi="Arial" w:cs="Arial"/>
          <w:sz w:val="24"/>
          <w:szCs w:val="24"/>
        </w:rPr>
        <w:t>Ha</w:t>
      </w:r>
      <w:r w:rsidR="00975EA1" w:rsidRPr="007C2CC3">
        <w:rPr>
          <w:rFonts w:ascii="Arial" w:hAnsi="Arial" w:cs="Arial"/>
          <w:sz w:val="24"/>
          <w:szCs w:val="24"/>
        </w:rPr>
        <w:t xml:space="preserve"> impactado de forma significativa en nuestro centro en la de materiales didácticos</w:t>
      </w:r>
      <w:r w:rsidRPr="007C2CC3">
        <w:rPr>
          <w:rFonts w:ascii="Arial" w:hAnsi="Arial" w:cs="Arial"/>
          <w:sz w:val="24"/>
          <w:szCs w:val="24"/>
        </w:rPr>
        <w:t xml:space="preserve"> y recursos </w:t>
      </w:r>
      <w:r w:rsidR="004405A5" w:rsidRPr="007C2CC3">
        <w:rPr>
          <w:rFonts w:ascii="Arial" w:hAnsi="Arial" w:cs="Arial"/>
          <w:sz w:val="24"/>
          <w:szCs w:val="24"/>
        </w:rPr>
        <w:t>tecnológicos</w:t>
      </w:r>
      <w:r w:rsidR="00975EA1" w:rsidRPr="007C2CC3">
        <w:rPr>
          <w:rFonts w:ascii="Arial" w:hAnsi="Arial" w:cs="Arial"/>
          <w:sz w:val="24"/>
          <w:szCs w:val="24"/>
        </w:rPr>
        <w:t xml:space="preserve">, recursos de oficina, materiales de limpieza, en las familias ya que a los padres no se le </w:t>
      </w:r>
      <w:r w:rsidRPr="007C2CC3">
        <w:rPr>
          <w:rFonts w:ascii="Arial" w:hAnsi="Arial" w:cs="Arial"/>
          <w:sz w:val="24"/>
          <w:szCs w:val="24"/>
        </w:rPr>
        <w:t>exige</w:t>
      </w:r>
      <w:r w:rsidR="00975EA1" w:rsidRPr="007C2CC3">
        <w:rPr>
          <w:rFonts w:ascii="Arial" w:hAnsi="Arial" w:cs="Arial"/>
          <w:sz w:val="24"/>
          <w:szCs w:val="24"/>
        </w:rPr>
        <w:t xml:space="preserve"> nada para los materiales gastables de sus hijos, brindándole mayor apoyo al docente, alumno para el aprendizaje, planificación, programación de los alumnos y calidad de la educación. </w:t>
      </w:r>
    </w:p>
    <w:p w14:paraId="09EC5A7E" w14:textId="77777777" w:rsidR="0031385C" w:rsidRPr="007C2CC3" w:rsidRDefault="0031385C" w:rsidP="00CD36B5">
      <w:pPr>
        <w:spacing w:after="0" w:line="360" w:lineRule="auto"/>
        <w:jc w:val="both"/>
        <w:rPr>
          <w:rFonts w:ascii="Arial" w:hAnsi="Arial" w:cs="Arial"/>
          <w:sz w:val="24"/>
          <w:szCs w:val="24"/>
        </w:rPr>
      </w:pPr>
    </w:p>
    <w:p w14:paraId="1ECAE240" w14:textId="0646BFB4" w:rsidR="0031385C" w:rsidRPr="007C2CC3" w:rsidRDefault="0031385C" w:rsidP="00CD36B5">
      <w:pPr>
        <w:spacing w:after="0" w:line="360" w:lineRule="auto"/>
        <w:jc w:val="both"/>
        <w:rPr>
          <w:rFonts w:ascii="Arial" w:hAnsi="Arial" w:cs="Arial"/>
          <w:sz w:val="24"/>
          <w:szCs w:val="24"/>
        </w:rPr>
      </w:pPr>
      <w:r w:rsidRPr="007C2CC3">
        <w:rPr>
          <w:rFonts w:ascii="Arial" w:hAnsi="Arial" w:cs="Arial"/>
          <w:sz w:val="24"/>
          <w:szCs w:val="24"/>
        </w:rPr>
        <w:t>Lecciones de aprendidas</w:t>
      </w:r>
      <w:r w:rsidR="00663D0A" w:rsidRPr="007C2CC3">
        <w:rPr>
          <w:rFonts w:ascii="Arial" w:hAnsi="Arial" w:cs="Arial"/>
          <w:sz w:val="24"/>
          <w:szCs w:val="24"/>
        </w:rPr>
        <w:t>:</w:t>
      </w:r>
    </w:p>
    <w:p w14:paraId="68566613" w14:textId="77777777" w:rsidR="0031385C" w:rsidRPr="007C2CC3" w:rsidRDefault="0031385C" w:rsidP="00CD36B5">
      <w:pPr>
        <w:spacing w:after="0" w:line="360" w:lineRule="auto"/>
        <w:jc w:val="both"/>
        <w:rPr>
          <w:rFonts w:ascii="Arial" w:hAnsi="Arial" w:cs="Arial"/>
          <w:sz w:val="24"/>
          <w:szCs w:val="24"/>
        </w:rPr>
      </w:pPr>
      <w:r w:rsidRPr="007C2CC3">
        <w:rPr>
          <w:rFonts w:ascii="Arial" w:hAnsi="Arial" w:cs="Arial"/>
          <w:sz w:val="24"/>
          <w:szCs w:val="24"/>
        </w:rPr>
        <w:t>Gestionar los recursos para el centro para un mejor desempeño y beneficio de nuestro centro educativo.</w:t>
      </w:r>
    </w:p>
    <w:p w14:paraId="5596C2EA" w14:textId="77777777" w:rsidR="0031385C" w:rsidRPr="007C2CC3" w:rsidRDefault="0031385C" w:rsidP="00CD36B5">
      <w:pPr>
        <w:spacing w:after="0" w:line="360" w:lineRule="auto"/>
        <w:jc w:val="both"/>
        <w:rPr>
          <w:rFonts w:ascii="Arial" w:hAnsi="Arial" w:cs="Arial"/>
          <w:sz w:val="24"/>
          <w:szCs w:val="24"/>
        </w:rPr>
      </w:pPr>
    </w:p>
    <w:p w14:paraId="13C066F3" w14:textId="25750077" w:rsidR="0031385C" w:rsidRPr="007C2CC3" w:rsidRDefault="0031385C" w:rsidP="00CD36B5">
      <w:pPr>
        <w:spacing w:after="0" w:line="360" w:lineRule="auto"/>
        <w:jc w:val="both"/>
        <w:rPr>
          <w:rFonts w:ascii="Arial" w:hAnsi="Arial" w:cs="Arial"/>
          <w:sz w:val="24"/>
          <w:szCs w:val="24"/>
        </w:rPr>
      </w:pPr>
      <w:r w:rsidRPr="007C2CC3">
        <w:rPr>
          <w:rFonts w:ascii="Arial" w:hAnsi="Arial" w:cs="Arial"/>
          <w:sz w:val="24"/>
          <w:szCs w:val="24"/>
        </w:rPr>
        <w:t>Proyecciones</w:t>
      </w:r>
      <w:r w:rsidR="00663D0A" w:rsidRPr="007C2CC3">
        <w:rPr>
          <w:rFonts w:ascii="Arial" w:hAnsi="Arial" w:cs="Arial"/>
          <w:sz w:val="24"/>
          <w:szCs w:val="24"/>
        </w:rPr>
        <w:t>:</w:t>
      </w:r>
      <w:r w:rsidRPr="007C2CC3">
        <w:rPr>
          <w:rFonts w:ascii="Arial" w:hAnsi="Arial" w:cs="Arial"/>
          <w:sz w:val="24"/>
          <w:szCs w:val="24"/>
        </w:rPr>
        <w:t xml:space="preserve"> </w:t>
      </w:r>
    </w:p>
    <w:p w14:paraId="573A26E2" w14:textId="77777777" w:rsidR="0031385C" w:rsidRPr="007C2CC3" w:rsidRDefault="0031385C" w:rsidP="00CD36B5">
      <w:pPr>
        <w:spacing w:after="0" w:line="360" w:lineRule="auto"/>
        <w:jc w:val="both"/>
        <w:rPr>
          <w:rFonts w:ascii="Arial" w:hAnsi="Arial" w:cs="Arial"/>
          <w:sz w:val="24"/>
          <w:szCs w:val="24"/>
        </w:rPr>
      </w:pPr>
      <w:r w:rsidRPr="007C2CC3">
        <w:rPr>
          <w:rFonts w:ascii="Arial" w:hAnsi="Arial" w:cs="Arial"/>
          <w:sz w:val="24"/>
          <w:szCs w:val="24"/>
        </w:rPr>
        <w:t xml:space="preserve">Compra de impresora, compra de nuestra computadora de mesa, compra de las puertas en hierro para darle seguridad a la dirección y al salón de informática. </w:t>
      </w:r>
    </w:p>
    <w:p w14:paraId="6CF28530" w14:textId="24CB8725" w:rsidR="0031385C" w:rsidRPr="007C2CC3" w:rsidRDefault="0047580B" w:rsidP="00CD36B5">
      <w:pPr>
        <w:spacing w:after="0" w:line="360" w:lineRule="auto"/>
        <w:jc w:val="both"/>
        <w:rPr>
          <w:rFonts w:ascii="Arial" w:hAnsi="Arial" w:cs="Arial"/>
          <w:sz w:val="24"/>
          <w:szCs w:val="24"/>
        </w:rPr>
      </w:pPr>
      <w:r w:rsidRPr="007C2CC3">
        <w:rPr>
          <w:rFonts w:ascii="Arial" w:hAnsi="Arial" w:cs="Arial"/>
          <w:sz w:val="24"/>
          <w:szCs w:val="24"/>
        </w:rPr>
        <w:t>La compra de diversos recursos didácticos para brindar el mayor aporte a la enseñanza tales como, resma de papel, papel Bon, cartulinas, hojas de color, tiza, pizarras, escritorios, lápiz, lapicero, bander</w:t>
      </w:r>
      <w:r w:rsidR="007A03C3" w:rsidRPr="007C2CC3">
        <w:rPr>
          <w:rFonts w:ascii="Arial" w:hAnsi="Arial" w:cs="Arial"/>
          <w:sz w:val="24"/>
          <w:szCs w:val="24"/>
        </w:rPr>
        <w:t>as.</w:t>
      </w:r>
    </w:p>
    <w:p w14:paraId="2F0C6C3C" w14:textId="0AA112D1" w:rsidR="00BD7CE9" w:rsidRPr="007C2CC3" w:rsidRDefault="00BD7CE9" w:rsidP="00CD36B5">
      <w:pPr>
        <w:spacing w:after="0" w:line="360" w:lineRule="auto"/>
        <w:jc w:val="both"/>
        <w:rPr>
          <w:rFonts w:ascii="Arial" w:hAnsi="Arial" w:cs="Arial"/>
          <w:sz w:val="24"/>
          <w:szCs w:val="24"/>
        </w:rPr>
      </w:pPr>
    </w:p>
    <w:p w14:paraId="605B874F" w14:textId="3262C20F" w:rsidR="00BD7CE9" w:rsidRPr="007C2CC3" w:rsidRDefault="00BD7CE9" w:rsidP="00CD36B5">
      <w:pPr>
        <w:spacing w:after="0" w:line="360" w:lineRule="auto"/>
        <w:jc w:val="both"/>
        <w:rPr>
          <w:rFonts w:ascii="Arial" w:hAnsi="Arial" w:cs="Arial"/>
          <w:sz w:val="24"/>
          <w:szCs w:val="24"/>
        </w:rPr>
      </w:pPr>
    </w:p>
    <w:p w14:paraId="2B60FAA5" w14:textId="77777777" w:rsidR="0096507B" w:rsidRPr="007C2CC3" w:rsidRDefault="0096507B" w:rsidP="00CD36B5">
      <w:pPr>
        <w:spacing w:after="0" w:line="360" w:lineRule="auto"/>
        <w:jc w:val="both"/>
        <w:rPr>
          <w:rFonts w:ascii="Arial" w:hAnsi="Arial" w:cs="Arial"/>
          <w:sz w:val="24"/>
          <w:szCs w:val="24"/>
        </w:rPr>
      </w:pPr>
    </w:p>
    <w:p w14:paraId="427C5213" w14:textId="77777777" w:rsidR="0096507B" w:rsidRPr="007C2CC3" w:rsidRDefault="0096507B" w:rsidP="00CD36B5">
      <w:pPr>
        <w:spacing w:after="0" w:line="360" w:lineRule="auto"/>
        <w:jc w:val="both"/>
        <w:rPr>
          <w:rFonts w:ascii="Arial" w:hAnsi="Arial" w:cs="Arial"/>
          <w:sz w:val="24"/>
          <w:szCs w:val="24"/>
        </w:rPr>
      </w:pPr>
    </w:p>
    <w:p w14:paraId="36657D57" w14:textId="77777777" w:rsidR="0096507B" w:rsidRPr="007C2CC3" w:rsidRDefault="0096507B" w:rsidP="00CD36B5">
      <w:pPr>
        <w:spacing w:after="0" w:line="360" w:lineRule="auto"/>
        <w:jc w:val="both"/>
        <w:rPr>
          <w:rFonts w:ascii="Arial" w:hAnsi="Arial" w:cs="Arial"/>
          <w:sz w:val="24"/>
          <w:szCs w:val="24"/>
        </w:rPr>
      </w:pPr>
    </w:p>
    <w:p w14:paraId="6E8655A8" w14:textId="77777777" w:rsidR="0096507B" w:rsidRPr="007C2CC3" w:rsidRDefault="0096507B" w:rsidP="00CD36B5">
      <w:pPr>
        <w:spacing w:after="0" w:line="360" w:lineRule="auto"/>
        <w:jc w:val="both"/>
        <w:rPr>
          <w:rFonts w:ascii="Arial" w:hAnsi="Arial" w:cs="Arial"/>
          <w:sz w:val="24"/>
          <w:szCs w:val="24"/>
        </w:rPr>
      </w:pPr>
    </w:p>
    <w:p w14:paraId="3291132E" w14:textId="77777777" w:rsidR="0096507B" w:rsidRPr="007C2CC3" w:rsidRDefault="0096507B" w:rsidP="00CD36B5">
      <w:pPr>
        <w:spacing w:after="0" w:line="360" w:lineRule="auto"/>
        <w:jc w:val="both"/>
        <w:rPr>
          <w:rFonts w:ascii="Arial" w:hAnsi="Arial" w:cs="Arial"/>
          <w:sz w:val="24"/>
          <w:szCs w:val="24"/>
        </w:rPr>
      </w:pPr>
    </w:p>
    <w:p w14:paraId="02999D03" w14:textId="77777777" w:rsidR="0096507B" w:rsidRPr="007C2CC3" w:rsidRDefault="0096507B" w:rsidP="00CD36B5">
      <w:pPr>
        <w:spacing w:after="0" w:line="360" w:lineRule="auto"/>
        <w:jc w:val="both"/>
        <w:rPr>
          <w:rFonts w:ascii="Arial" w:hAnsi="Arial" w:cs="Arial"/>
          <w:sz w:val="24"/>
          <w:szCs w:val="24"/>
        </w:rPr>
      </w:pPr>
    </w:p>
    <w:p w14:paraId="5A2932A3" w14:textId="77777777" w:rsidR="0096507B" w:rsidRPr="007C2CC3" w:rsidRDefault="0096507B" w:rsidP="00CD36B5">
      <w:pPr>
        <w:spacing w:after="0" w:line="360" w:lineRule="auto"/>
        <w:jc w:val="both"/>
        <w:rPr>
          <w:rFonts w:ascii="Arial" w:hAnsi="Arial" w:cs="Arial"/>
          <w:sz w:val="24"/>
          <w:szCs w:val="24"/>
        </w:rPr>
      </w:pPr>
    </w:p>
    <w:p w14:paraId="79887A0B" w14:textId="77777777" w:rsidR="0096507B" w:rsidRPr="007C2CC3" w:rsidRDefault="0096507B" w:rsidP="00CD36B5">
      <w:pPr>
        <w:spacing w:after="0" w:line="360" w:lineRule="auto"/>
        <w:jc w:val="both"/>
        <w:rPr>
          <w:rFonts w:ascii="Arial" w:hAnsi="Arial" w:cs="Arial"/>
          <w:sz w:val="24"/>
          <w:szCs w:val="24"/>
        </w:rPr>
      </w:pPr>
    </w:p>
    <w:p w14:paraId="03BEFF3F" w14:textId="77777777" w:rsidR="0096507B" w:rsidRPr="007C2CC3" w:rsidRDefault="0096507B" w:rsidP="00CD36B5">
      <w:pPr>
        <w:spacing w:after="0" w:line="360" w:lineRule="auto"/>
        <w:jc w:val="both"/>
        <w:rPr>
          <w:rFonts w:ascii="Arial" w:hAnsi="Arial" w:cs="Arial"/>
          <w:sz w:val="24"/>
          <w:szCs w:val="24"/>
        </w:rPr>
      </w:pPr>
    </w:p>
    <w:p w14:paraId="5152C21E" w14:textId="77777777" w:rsidR="0096507B" w:rsidRPr="007C2CC3" w:rsidRDefault="0096507B" w:rsidP="00CD36B5">
      <w:pPr>
        <w:spacing w:after="0" w:line="360" w:lineRule="auto"/>
        <w:jc w:val="both"/>
        <w:rPr>
          <w:rFonts w:ascii="Arial" w:hAnsi="Arial" w:cs="Arial"/>
          <w:sz w:val="24"/>
          <w:szCs w:val="24"/>
        </w:rPr>
      </w:pPr>
    </w:p>
    <w:p w14:paraId="6EEDD582" w14:textId="77777777" w:rsidR="0096507B" w:rsidRPr="007C2CC3" w:rsidRDefault="0096507B" w:rsidP="002202BB">
      <w:pPr>
        <w:pStyle w:val="Ttulo1"/>
        <w:rPr>
          <w:rFonts w:ascii="Arial" w:hAnsi="Arial" w:cs="Arial"/>
          <w:sz w:val="24"/>
          <w:szCs w:val="24"/>
        </w:rPr>
      </w:pPr>
    </w:p>
    <w:p w14:paraId="11BB838E" w14:textId="287F331C" w:rsidR="00BD7CE9" w:rsidRPr="007C2CC3" w:rsidRDefault="00BD7CE9" w:rsidP="00726EA9">
      <w:pPr>
        <w:pStyle w:val="Ttulo1"/>
        <w:jc w:val="center"/>
        <w:rPr>
          <w:rFonts w:ascii="Arial" w:hAnsi="Arial" w:cs="Arial"/>
          <w:color w:val="000000" w:themeColor="text1"/>
          <w:sz w:val="24"/>
          <w:szCs w:val="24"/>
        </w:rPr>
      </w:pPr>
      <w:bookmarkStart w:id="10" w:name="_Toc132182962"/>
      <w:r w:rsidRPr="007C2CC3">
        <w:rPr>
          <w:rFonts w:ascii="Arial" w:hAnsi="Arial" w:cs="Arial"/>
          <w:color w:val="000000" w:themeColor="text1"/>
          <w:sz w:val="24"/>
          <w:szCs w:val="24"/>
        </w:rPr>
        <w:t>Bibliografía</w:t>
      </w:r>
      <w:bookmarkEnd w:id="10"/>
    </w:p>
    <w:p w14:paraId="55F8881F" w14:textId="087C40A0" w:rsidR="00BD7CE9" w:rsidRPr="007C2CC3" w:rsidRDefault="008207D7" w:rsidP="00BD7CE9">
      <w:pPr>
        <w:spacing w:after="0" w:line="360" w:lineRule="auto"/>
        <w:jc w:val="both"/>
        <w:rPr>
          <w:rFonts w:ascii="Arial" w:hAnsi="Arial" w:cs="Arial"/>
          <w:sz w:val="24"/>
          <w:szCs w:val="24"/>
        </w:rPr>
      </w:pPr>
      <w:sdt>
        <w:sdtPr>
          <w:rPr>
            <w:rFonts w:ascii="Arial" w:hAnsi="Arial" w:cs="Arial"/>
            <w:sz w:val="24"/>
            <w:szCs w:val="24"/>
          </w:rPr>
          <w:id w:val="-2005273629"/>
          <w:citation/>
        </w:sdtPr>
        <w:sdtEndPr/>
        <w:sdtContent>
          <w:r w:rsidR="00BD7CE9" w:rsidRPr="007C2CC3">
            <w:rPr>
              <w:rFonts w:ascii="Arial" w:hAnsi="Arial" w:cs="Arial"/>
              <w:sz w:val="24"/>
              <w:szCs w:val="24"/>
            </w:rPr>
            <w:fldChar w:fldCharType="begin"/>
          </w:r>
          <w:r w:rsidR="00BD7CE9" w:rsidRPr="007C2CC3">
            <w:rPr>
              <w:rFonts w:ascii="Arial" w:hAnsi="Arial" w:cs="Arial"/>
              <w:sz w:val="24"/>
              <w:szCs w:val="24"/>
            </w:rPr>
            <w:instrText xml:space="preserve"> CITATION Con101 \l 3082 </w:instrText>
          </w:r>
          <w:r w:rsidR="00BD7CE9" w:rsidRPr="007C2CC3">
            <w:rPr>
              <w:rFonts w:ascii="Arial" w:hAnsi="Arial" w:cs="Arial"/>
              <w:sz w:val="24"/>
              <w:szCs w:val="24"/>
            </w:rPr>
            <w:fldChar w:fldCharType="separate"/>
          </w:r>
          <w:r w:rsidR="00BD7CE9" w:rsidRPr="007C2CC3">
            <w:rPr>
              <w:rFonts w:ascii="Arial" w:hAnsi="Arial" w:cs="Arial"/>
              <w:noProof/>
              <w:sz w:val="24"/>
              <w:szCs w:val="24"/>
            </w:rPr>
            <w:t>(Constitución De La República Dominicana, 2010)</w:t>
          </w:r>
          <w:r w:rsidR="00BD7CE9" w:rsidRPr="007C2CC3">
            <w:rPr>
              <w:rFonts w:ascii="Arial" w:hAnsi="Arial" w:cs="Arial"/>
              <w:sz w:val="24"/>
              <w:szCs w:val="24"/>
            </w:rPr>
            <w:fldChar w:fldCharType="end"/>
          </w:r>
        </w:sdtContent>
      </w:sdt>
    </w:p>
    <w:p w14:paraId="21C7E0DD" w14:textId="18B89098" w:rsidR="007C3621" w:rsidRPr="007C2CC3" w:rsidRDefault="007C3621" w:rsidP="00BD7CE9">
      <w:pPr>
        <w:spacing w:after="0" w:line="360" w:lineRule="auto"/>
        <w:jc w:val="both"/>
        <w:rPr>
          <w:rFonts w:ascii="Arial" w:hAnsi="Arial" w:cs="Arial"/>
          <w:sz w:val="24"/>
          <w:szCs w:val="24"/>
        </w:rPr>
      </w:pPr>
    </w:p>
    <w:p w14:paraId="7B8FC4D9" w14:textId="0902E36A" w:rsidR="007C3621" w:rsidRPr="007C2CC3" w:rsidRDefault="008207D7" w:rsidP="00BD7CE9">
      <w:pPr>
        <w:spacing w:after="0" w:line="360" w:lineRule="auto"/>
        <w:jc w:val="both"/>
        <w:rPr>
          <w:rFonts w:ascii="Arial" w:hAnsi="Arial" w:cs="Arial"/>
          <w:sz w:val="24"/>
          <w:szCs w:val="24"/>
        </w:rPr>
      </w:pPr>
      <w:sdt>
        <w:sdtPr>
          <w:rPr>
            <w:rFonts w:ascii="Arial" w:hAnsi="Arial" w:cs="Arial"/>
            <w:sz w:val="24"/>
            <w:szCs w:val="24"/>
          </w:rPr>
          <w:id w:val="-73897207"/>
          <w:citation/>
        </w:sdtPr>
        <w:sdtEndPr/>
        <w:sdtContent>
          <w:r w:rsidR="007C3621" w:rsidRPr="007C2CC3">
            <w:rPr>
              <w:rFonts w:ascii="Arial" w:hAnsi="Arial" w:cs="Arial"/>
              <w:sz w:val="24"/>
              <w:szCs w:val="24"/>
            </w:rPr>
            <w:fldChar w:fldCharType="begin"/>
          </w:r>
          <w:r w:rsidR="007C3621" w:rsidRPr="007C2CC3">
            <w:rPr>
              <w:rFonts w:ascii="Arial" w:hAnsi="Arial" w:cs="Arial"/>
              <w:sz w:val="24"/>
              <w:szCs w:val="24"/>
            </w:rPr>
            <w:instrText xml:space="preserve"> CITATION Ley \l 3082 </w:instrText>
          </w:r>
          <w:r w:rsidR="007C3621" w:rsidRPr="007C2CC3">
            <w:rPr>
              <w:rFonts w:ascii="Arial" w:hAnsi="Arial" w:cs="Arial"/>
              <w:sz w:val="24"/>
              <w:szCs w:val="24"/>
            </w:rPr>
            <w:fldChar w:fldCharType="separate"/>
          </w:r>
          <w:r w:rsidR="007C3621" w:rsidRPr="007C2CC3">
            <w:rPr>
              <w:rFonts w:ascii="Arial" w:hAnsi="Arial" w:cs="Arial"/>
              <w:noProof/>
              <w:sz w:val="24"/>
              <w:szCs w:val="24"/>
            </w:rPr>
            <w:t>(Ley general Educacion 66-97 )</w:t>
          </w:r>
          <w:r w:rsidR="007C3621" w:rsidRPr="007C2CC3">
            <w:rPr>
              <w:rFonts w:ascii="Arial" w:hAnsi="Arial" w:cs="Arial"/>
              <w:sz w:val="24"/>
              <w:szCs w:val="24"/>
            </w:rPr>
            <w:fldChar w:fldCharType="end"/>
          </w:r>
        </w:sdtContent>
      </w:sdt>
    </w:p>
    <w:p w14:paraId="035C7B61" w14:textId="77777777" w:rsidR="007C3621" w:rsidRPr="007C2CC3" w:rsidRDefault="007C3621" w:rsidP="00BD7CE9">
      <w:pPr>
        <w:spacing w:after="0" w:line="360" w:lineRule="auto"/>
        <w:jc w:val="both"/>
        <w:rPr>
          <w:rFonts w:ascii="Arial" w:hAnsi="Arial" w:cs="Arial"/>
          <w:sz w:val="24"/>
          <w:szCs w:val="24"/>
        </w:rPr>
      </w:pPr>
    </w:p>
    <w:p w14:paraId="3D8C2390" w14:textId="4F29D661" w:rsidR="00BD7CE9" w:rsidRPr="007C2CC3" w:rsidRDefault="008207D7" w:rsidP="00CD36B5">
      <w:pPr>
        <w:spacing w:after="0" w:line="360" w:lineRule="auto"/>
        <w:jc w:val="both"/>
        <w:rPr>
          <w:rFonts w:ascii="Arial" w:hAnsi="Arial" w:cs="Arial"/>
          <w:sz w:val="24"/>
          <w:szCs w:val="24"/>
        </w:rPr>
      </w:pPr>
      <w:sdt>
        <w:sdtPr>
          <w:rPr>
            <w:rFonts w:ascii="Arial" w:hAnsi="Arial" w:cs="Arial"/>
            <w:sz w:val="24"/>
            <w:szCs w:val="24"/>
          </w:rPr>
          <w:id w:val="-813557791"/>
          <w:citation/>
        </w:sdtPr>
        <w:sdtEndPr/>
        <w:sdtContent>
          <w:r w:rsidR="00A80AB2" w:rsidRPr="007C2CC3">
            <w:rPr>
              <w:rFonts w:ascii="Arial" w:hAnsi="Arial" w:cs="Arial"/>
              <w:sz w:val="24"/>
              <w:szCs w:val="24"/>
            </w:rPr>
            <w:fldChar w:fldCharType="begin"/>
          </w:r>
          <w:r w:rsidR="00A80AB2" w:rsidRPr="007C2CC3">
            <w:rPr>
              <w:rFonts w:ascii="Arial" w:hAnsi="Arial" w:cs="Arial"/>
              <w:sz w:val="24"/>
              <w:szCs w:val="24"/>
            </w:rPr>
            <w:instrText xml:space="preserve"> CITATION Ord08 \l 3082 </w:instrText>
          </w:r>
          <w:r w:rsidR="00A80AB2" w:rsidRPr="007C2CC3">
            <w:rPr>
              <w:rFonts w:ascii="Arial" w:hAnsi="Arial" w:cs="Arial"/>
              <w:sz w:val="24"/>
              <w:szCs w:val="24"/>
            </w:rPr>
            <w:fldChar w:fldCharType="separate"/>
          </w:r>
          <w:r w:rsidR="00A80AB2" w:rsidRPr="007C2CC3">
            <w:rPr>
              <w:rFonts w:ascii="Arial" w:hAnsi="Arial" w:cs="Arial"/>
              <w:noProof/>
              <w:sz w:val="24"/>
              <w:szCs w:val="24"/>
            </w:rPr>
            <w:t>(Ordenanza N° 02/2008, 2008)</w:t>
          </w:r>
          <w:r w:rsidR="00A80AB2" w:rsidRPr="007C2CC3">
            <w:rPr>
              <w:rFonts w:ascii="Arial" w:hAnsi="Arial" w:cs="Arial"/>
              <w:sz w:val="24"/>
              <w:szCs w:val="24"/>
            </w:rPr>
            <w:fldChar w:fldCharType="end"/>
          </w:r>
        </w:sdtContent>
      </w:sdt>
    </w:p>
    <w:p w14:paraId="75282774" w14:textId="207E7B96" w:rsidR="007A03C3" w:rsidRPr="007C2CC3" w:rsidRDefault="007A03C3" w:rsidP="00CD36B5">
      <w:pPr>
        <w:spacing w:after="0" w:line="360" w:lineRule="auto"/>
        <w:jc w:val="both"/>
        <w:rPr>
          <w:rFonts w:ascii="Arial" w:hAnsi="Arial" w:cs="Arial"/>
          <w:sz w:val="24"/>
          <w:szCs w:val="24"/>
        </w:rPr>
      </w:pPr>
    </w:p>
    <w:p w14:paraId="46FD8DDC" w14:textId="08381913" w:rsidR="007A03C3" w:rsidRPr="007C2CC3" w:rsidRDefault="007A03C3" w:rsidP="00CD36B5">
      <w:pPr>
        <w:spacing w:after="0" w:line="360" w:lineRule="auto"/>
        <w:jc w:val="both"/>
        <w:rPr>
          <w:rFonts w:ascii="Arial" w:hAnsi="Arial" w:cs="Arial"/>
          <w:sz w:val="24"/>
          <w:szCs w:val="24"/>
        </w:rPr>
      </w:pPr>
    </w:p>
    <w:p w14:paraId="6B26B3CF" w14:textId="46CCF819" w:rsidR="007A03C3" w:rsidRPr="007C2CC3" w:rsidRDefault="007A03C3" w:rsidP="00CD36B5">
      <w:pPr>
        <w:spacing w:after="0" w:line="360" w:lineRule="auto"/>
        <w:jc w:val="both"/>
        <w:rPr>
          <w:rFonts w:ascii="Arial" w:hAnsi="Arial" w:cs="Arial"/>
          <w:sz w:val="24"/>
          <w:szCs w:val="24"/>
        </w:rPr>
      </w:pPr>
    </w:p>
    <w:p w14:paraId="4056A023" w14:textId="115D3731" w:rsidR="007A03C3" w:rsidRDefault="007A03C3" w:rsidP="00CD36B5">
      <w:pPr>
        <w:spacing w:after="0" w:line="360" w:lineRule="auto"/>
        <w:jc w:val="both"/>
        <w:rPr>
          <w:rFonts w:ascii="Arial" w:hAnsi="Arial" w:cs="Arial"/>
          <w:sz w:val="24"/>
          <w:szCs w:val="24"/>
        </w:rPr>
      </w:pPr>
    </w:p>
    <w:p w14:paraId="401AFB6A" w14:textId="662BD637" w:rsidR="007C2CC3" w:rsidRDefault="007C2CC3" w:rsidP="00CD36B5">
      <w:pPr>
        <w:spacing w:after="0" w:line="360" w:lineRule="auto"/>
        <w:jc w:val="both"/>
        <w:rPr>
          <w:rFonts w:ascii="Arial" w:hAnsi="Arial" w:cs="Arial"/>
          <w:sz w:val="24"/>
          <w:szCs w:val="24"/>
        </w:rPr>
      </w:pPr>
    </w:p>
    <w:p w14:paraId="3AC5EB79" w14:textId="55E76596" w:rsidR="007C2CC3" w:rsidRDefault="007C2CC3" w:rsidP="00CD36B5">
      <w:pPr>
        <w:spacing w:after="0" w:line="360" w:lineRule="auto"/>
        <w:jc w:val="both"/>
        <w:rPr>
          <w:rFonts w:ascii="Arial" w:hAnsi="Arial" w:cs="Arial"/>
          <w:sz w:val="24"/>
          <w:szCs w:val="24"/>
        </w:rPr>
      </w:pPr>
    </w:p>
    <w:p w14:paraId="29310329" w14:textId="5853034D" w:rsidR="007C2CC3" w:rsidRDefault="007C2CC3" w:rsidP="00CD36B5">
      <w:pPr>
        <w:spacing w:after="0" w:line="360" w:lineRule="auto"/>
        <w:jc w:val="both"/>
        <w:rPr>
          <w:rFonts w:ascii="Arial" w:hAnsi="Arial" w:cs="Arial"/>
          <w:sz w:val="24"/>
          <w:szCs w:val="24"/>
        </w:rPr>
      </w:pPr>
    </w:p>
    <w:p w14:paraId="03B27EC9" w14:textId="71B6A861" w:rsidR="007C2CC3" w:rsidRDefault="007C2CC3" w:rsidP="00CD36B5">
      <w:pPr>
        <w:spacing w:after="0" w:line="360" w:lineRule="auto"/>
        <w:jc w:val="both"/>
        <w:rPr>
          <w:rFonts w:ascii="Arial" w:hAnsi="Arial" w:cs="Arial"/>
          <w:sz w:val="24"/>
          <w:szCs w:val="24"/>
        </w:rPr>
      </w:pPr>
    </w:p>
    <w:p w14:paraId="07667665" w14:textId="00D8BC90" w:rsidR="007C2CC3" w:rsidRDefault="007C2CC3" w:rsidP="00CD36B5">
      <w:pPr>
        <w:spacing w:after="0" w:line="360" w:lineRule="auto"/>
        <w:jc w:val="both"/>
        <w:rPr>
          <w:rFonts w:ascii="Arial" w:hAnsi="Arial" w:cs="Arial"/>
          <w:sz w:val="24"/>
          <w:szCs w:val="24"/>
        </w:rPr>
      </w:pPr>
    </w:p>
    <w:p w14:paraId="15C698D0" w14:textId="7EE11563" w:rsidR="007C2CC3" w:rsidRDefault="007C2CC3" w:rsidP="00CD36B5">
      <w:pPr>
        <w:spacing w:after="0" w:line="360" w:lineRule="auto"/>
        <w:jc w:val="both"/>
        <w:rPr>
          <w:rFonts w:ascii="Arial" w:hAnsi="Arial" w:cs="Arial"/>
          <w:sz w:val="24"/>
          <w:szCs w:val="24"/>
        </w:rPr>
      </w:pPr>
    </w:p>
    <w:p w14:paraId="1BFE7AA7" w14:textId="0CB42852" w:rsidR="007C2CC3" w:rsidRDefault="007C2CC3" w:rsidP="00CD36B5">
      <w:pPr>
        <w:spacing w:after="0" w:line="360" w:lineRule="auto"/>
        <w:jc w:val="both"/>
        <w:rPr>
          <w:rFonts w:ascii="Arial" w:hAnsi="Arial" w:cs="Arial"/>
          <w:sz w:val="24"/>
          <w:szCs w:val="24"/>
        </w:rPr>
      </w:pPr>
    </w:p>
    <w:p w14:paraId="767B887C" w14:textId="7C2FEDD0" w:rsidR="007C2CC3" w:rsidRDefault="007C2CC3" w:rsidP="00CD36B5">
      <w:pPr>
        <w:spacing w:after="0" w:line="360" w:lineRule="auto"/>
        <w:jc w:val="both"/>
        <w:rPr>
          <w:rFonts w:ascii="Arial" w:hAnsi="Arial" w:cs="Arial"/>
          <w:sz w:val="24"/>
          <w:szCs w:val="24"/>
        </w:rPr>
      </w:pPr>
    </w:p>
    <w:p w14:paraId="55C32CA3" w14:textId="3B944E98" w:rsidR="007C2CC3" w:rsidRDefault="007C2CC3" w:rsidP="00CD36B5">
      <w:pPr>
        <w:spacing w:after="0" w:line="360" w:lineRule="auto"/>
        <w:jc w:val="both"/>
        <w:rPr>
          <w:rFonts w:ascii="Arial" w:hAnsi="Arial" w:cs="Arial"/>
          <w:sz w:val="24"/>
          <w:szCs w:val="24"/>
        </w:rPr>
      </w:pPr>
    </w:p>
    <w:p w14:paraId="4397EDD7" w14:textId="368C3C07" w:rsidR="007C2CC3" w:rsidRDefault="007C2CC3" w:rsidP="00CD36B5">
      <w:pPr>
        <w:spacing w:after="0" w:line="360" w:lineRule="auto"/>
        <w:jc w:val="both"/>
        <w:rPr>
          <w:rFonts w:ascii="Arial" w:hAnsi="Arial" w:cs="Arial"/>
          <w:sz w:val="24"/>
          <w:szCs w:val="24"/>
        </w:rPr>
      </w:pPr>
    </w:p>
    <w:p w14:paraId="3CE7BA1A" w14:textId="20DB3DF4" w:rsidR="007C2CC3" w:rsidRDefault="007C2CC3" w:rsidP="00CD36B5">
      <w:pPr>
        <w:spacing w:after="0" w:line="360" w:lineRule="auto"/>
        <w:jc w:val="both"/>
        <w:rPr>
          <w:rFonts w:ascii="Arial" w:hAnsi="Arial" w:cs="Arial"/>
          <w:sz w:val="24"/>
          <w:szCs w:val="24"/>
        </w:rPr>
      </w:pPr>
    </w:p>
    <w:p w14:paraId="15E4908F" w14:textId="7C8A8C65" w:rsidR="007C2CC3" w:rsidRDefault="007C2CC3" w:rsidP="00CD36B5">
      <w:pPr>
        <w:spacing w:after="0" w:line="360" w:lineRule="auto"/>
        <w:jc w:val="both"/>
        <w:rPr>
          <w:rFonts w:ascii="Arial" w:hAnsi="Arial" w:cs="Arial"/>
          <w:sz w:val="24"/>
          <w:szCs w:val="24"/>
        </w:rPr>
      </w:pPr>
    </w:p>
    <w:p w14:paraId="6A3905B6" w14:textId="289CFD3F" w:rsidR="007C2CC3" w:rsidRDefault="007C2CC3" w:rsidP="00CD36B5">
      <w:pPr>
        <w:spacing w:after="0" w:line="360" w:lineRule="auto"/>
        <w:jc w:val="both"/>
        <w:rPr>
          <w:rFonts w:ascii="Arial" w:hAnsi="Arial" w:cs="Arial"/>
          <w:sz w:val="24"/>
          <w:szCs w:val="24"/>
        </w:rPr>
      </w:pPr>
    </w:p>
    <w:p w14:paraId="29AC2378" w14:textId="4BD9744E" w:rsidR="007C2CC3" w:rsidRDefault="007C2CC3" w:rsidP="00CD36B5">
      <w:pPr>
        <w:spacing w:after="0" w:line="360" w:lineRule="auto"/>
        <w:jc w:val="both"/>
        <w:rPr>
          <w:rFonts w:ascii="Arial" w:hAnsi="Arial" w:cs="Arial"/>
          <w:sz w:val="24"/>
          <w:szCs w:val="24"/>
        </w:rPr>
      </w:pPr>
    </w:p>
    <w:p w14:paraId="704FB9A3" w14:textId="3D91923C" w:rsidR="007C2CC3" w:rsidRDefault="007C2CC3" w:rsidP="00CD36B5">
      <w:pPr>
        <w:spacing w:after="0" w:line="360" w:lineRule="auto"/>
        <w:jc w:val="both"/>
        <w:rPr>
          <w:rFonts w:ascii="Arial" w:hAnsi="Arial" w:cs="Arial"/>
          <w:sz w:val="24"/>
          <w:szCs w:val="24"/>
        </w:rPr>
      </w:pPr>
    </w:p>
    <w:p w14:paraId="14A3D08E" w14:textId="6B84995F" w:rsidR="007C2CC3" w:rsidRDefault="007C2CC3" w:rsidP="00CD36B5">
      <w:pPr>
        <w:spacing w:after="0" w:line="360" w:lineRule="auto"/>
        <w:jc w:val="both"/>
        <w:rPr>
          <w:rFonts w:ascii="Arial" w:hAnsi="Arial" w:cs="Arial"/>
          <w:sz w:val="24"/>
          <w:szCs w:val="24"/>
        </w:rPr>
      </w:pPr>
    </w:p>
    <w:p w14:paraId="58FCBDC8" w14:textId="73098DA0" w:rsidR="007C2CC3" w:rsidRDefault="007C2CC3" w:rsidP="00CD36B5">
      <w:pPr>
        <w:spacing w:after="0" w:line="360" w:lineRule="auto"/>
        <w:jc w:val="both"/>
        <w:rPr>
          <w:rFonts w:ascii="Arial" w:hAnsi="Arial" w:cs="Arial"/>
          <w:sz w:val="24"/>
          <w:szCs w:val="24"/>
        </w:rPr>
      </w:pPr>
    </w:p>
    <w:p w14:paraId="508B2983" w14:textId="05C46022" w:rsidR="007C2CC3" w:rsidRDefault="007C2CC3" w:rsidP="00CD36B5">
      <w:pPr>
        <w:spacing w:after="0" w:line="360" w:lineRule="auto"/>
        <w:jc w:val="both"/>
        <w:rPr>
          <w:rFonts w:ascii="Arial" w:hAnsi="Arial" w:cs="Arial"/>
          <w:sz w:val="24"/>
          <w:szCs w:val="24"/>
        </w:rPr>
      </w:pPr>
    </w:p>
    <w:p w14:paraId="59A8AE26" w14:textId="372DD1AE" w:rsidR="007C2CC3" w:rsidRDefault="007C2CC3" w:rsidP="00CD36B5">
      <w:pPr>
        <w:spacing w:after="0" w:line="360" w:lineRule="auto"/>
        <w:jc w:val="both"/>
        <w:rPr>
          <w:rFonts w:ascii="Arial" w:hAnsi="Arial" w:cs="Arial"/>
          <w:sz w:val="24"/>
          <w:szCs w:val="24"/>
        </w:rPr>
      </w:pPr>
    </w:p>
    <w:p w14:paraId="73D1CCEF" w14:textId="52AFED07" w:rsidR="007C2CC3" w:rsidRDefault="007C2CC3" w:rsidP="00CD36B5">
      <w:pPr>
        <w:spacing w:after="0" w:line="360" w:lineRule="auto"/>
        <w:jc w:val="both"/>
        <w:rPr>
          <w:rFonts w:ascii="Arial" w:hAnsi="Arial" w:cs="Arial"/>
          <w:sz w:val="24"/>
          <w:szCs w:val="24"/>
        </w:rPr>
      </w:pPr>
    </w:p>
    <w:p w14:paraId="4224F74A" w14:textId="1F2FB23E" w:rsidR="007C2CC3" w:rsidRDefault="007C2CC3" w:rsidP="00CD36B5">
      <w:pPr>
        <w:spacing w:after="0" w:line="360" w:lineRule="auto"/>
        <w:jc w:val="both"/>
        <w:rPr>
          <w:rFonts w:ascii="Arial" w:hAnsi="Arial" w:cs="Arial"/>
          <w:sz w:val="24"/>
          <w:szCs w:val="24"/>
        </w:rPr>
      </w:pPr>
    </w:p>
    <w:p w14:paraId="03D5BEA2" w14:textId="2E5EDA4E" w:rsidR="007C2CC3" w:rsidRPr="007C2CC3" w:rsidRDefault="007C2CC3" w:rsidP="007C2CC3">
      <w:pPr>
        <w:spacing w:after="0" w:line="360" w:lineRule="auto"/>
        <w:jc w:val="center"/>
        <w:rPr>
          <w:rFonts w:ascii="Arial" w:hAnsi="Arial" w:cs="Arial"/>
          <w:b/>
          <w:bCs/>
          <w:sz w:val="24"/>
          <w:szCs w:val="24"/>
        </w:rPr>
      </w:pPr>
      <w:r w:rsidRPr="007C2CC3">
        <w:rPr>
          <w:rFonts w:ascii="Arial" w:hAnsi="Arial" w:cs="Arial"/>
          <w:b/>
          <w:bCs/>
          <w:sz w:val="24"/>
          <w:szCs w:val="24"/>
        </w:rPr>
        <w:lastRenderedPageBreak/>
        <w:t>Anexos</w:t>
      </w:r>
    </w:p>
    <w:p w14:paraId="04AE5FDC" w14:textId="77777777" w:rsidR="007C2CC3" w:rsidRPr="007C2CC3" w:rsidRDefault="007C2CC3" w:rsidP="00CD36B5">
      <w:pPr>
        <w:spacing w:after="0" w:line="360" w:lineRule="auto"/>
        <w:jc w:val="both"/>
        <w:rPr>
          <w:rFonts w:ascii="Arial" w:hAnsi="Arial" w:cs="Arial"/>
          <w:sz w:val="24"/>
          <w:szCs w:val="24"/>
        </w:rPr>
      </w:pPr>
    </w:p>
    <w:sectPr w:rsidR="007C2CC3" w:rsidRPr="007C2CC3" w:rsidSect="00726EA9">
      <w:footerReference w:type="default" r:id="rId11"/>
      <w:pgSz w:w="11906" w:h="16838"/>
      <w:pgMar w:top="1701" w:right="1701" w:bottom="1701"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2DC2" w14:textId="77777777" w:rsidR="008207D7" w:rsidRDefault="008207D7" w:rsidP="009D25C1">
      <w:pPr>
        <w:spacing w:after="0" w:line="240" w:lineRule="auto"/>
      </w:pPr>
      <w:r>
        <w:separator/>
      </w:r>
    </w:p>
  </w:endnote>
  <w:endnote w:type="continuationSeparator" w:id="0">
    <w:p w14:paraId="668CF159" w14:textId="77777777" w:rsidR="008207D7" w:rsidRDefault="008207D7" w:rsidP="009D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D18F" w14:textId="114ACCEE" w:rsidR="0096507B" w:rsidRDefault="0096507B">
    <w:pPr>
      <w:pStyle w:val="Piedepgina"/>
      <w:jc w:val="center"/>
    </w:pPr>
  </w:p>
  <w:p w14:paraId="4B520C9F" w14:textId="77777777" w:rsidR="001B16E2" w:rsidRDefault="001B16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89604"/>
      <w:docPartObj>
        <w:docPartGallery w:val="Page Numbers (Bottom of Page)"/>
        <w:docPartUnique/>
      </w:docPartObj>
    </w:sdtPr>
    <w:sdtEndPr/>
    <w:sdtContent>
      <w:p w14:paraId="51F84101" w14:textId="77777777" w:rsidR="0096507B" w:rsidRDefault="0096507B">
        <w:pPr>
          <w:pStyle w:val="Piedepgina"/>
          <w:jc w:val="center"/>
        </w:pPr>
        <w:r>
          <w:fldChar w:fldCharType="begin"/>
        </w:r>
        <w:r>
          <w:instrText>PAGE   \* MERGEFORMAT</w:instrText>
        </w:r>
        <w:r>
          <w:fldChar w:fldCharType="separate"/>
        </w:r>
        <w:r w:rsidR="001A06D2">
          <w:rPr>
            <w:noProof/>
          </w:rPr>
          <w:t>4</w:t>
        </w:r>
        <w:r>
          <w:fldChar w:fldCharType="end"/>
        </w:r>
      </w:p>
    </w:sdtContent>
  </w:sdt>
  <w:p w14:paraId="3BE2ACCA" w14:textId="77777777" w:rsidR="0096507B" w:rsidRDefault="009650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318A" w14:textId="77777777" w:rsidR="008207D7" w:rsidRDefault="008207D7" w:rsidP="009D25C1">
      <w:pPr>
        <w:spacing w:after="0" w:line="240" w:lineRule="auto"/>
      </w:pPr>
      <w:r>
        <w:separator/>
      </w:r>
    </w:p>
  </w:footnote>
  <w:footnote w:type="continuationSeparator" w:id="0">
    <w:p w14:paraId="4CF3F63A" w14:textId="77777777" w:rsidR="008207D7" w:rsidRDefault="008207D7" w:rsidP="009D2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224D8"/>
    <w:multiLevelType w:val="hybridMultilevel"/>
    <w:tmpl w:val="0B1EB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9F8"/>
    <w:rsid w:val="00033E70"/>
    <w:rsid w:val="000511A6"/>
    <w:rsid w:val="000650FB"/>
    <w:rsid w:val="00083137"/>
    <w:rsid w:val="000A2A69"/>
    <w:rsid w:val="00115F36"/>
    <w:rsid w:val="00124D89"/>
    <w:rsid w:val="0014129A"/>
    <w:rsid w:val="001517A4"/>
    <w:rsid w:val="00155FF2"/>
    <w:rsid w:val="00191E08"/>
    <w:rsid w:val="001A06D2"/>
    <w:rsid w:val="001B16E2"/>
    <w:rsid w:val="001B47AF"/>
    <w:rsid w:val="001F2715"/>
    <w:rsid w:val="002202BB"/>
    <w:rsid w:val="0028474F"/>
    <w:rsid w:val="00286785"/>
    <w:rsid w:val="00297F66"/>
    <w:rsid w:val="0031385C"/>
    <w:rsid w:val="00334725"/>
    <w:rsid w:val="00353130"/>
    <w:rsid w:val="003A50DE"/>
    <w:rsid w:val="003B2970"/>
    <w:rsid w:val="003B3894"/>
    <w:rsid w:val="003D0102"/>
    <w:rsid w:val="003D3E6E"/>
    <w:rsid w:val="004405A5"/>
    <w:rsid w:val="00447A15"/>
    <w:rsid w:val="0047580B"/>
    <w:rsid w:val="0049499C"/>
    <w:rsid w:val="004B44E9"/>
    <w:rsid w:val="004E0CB2"/>
    <w:rsid w:val="00501DC6"/>
    <w:rsid w:val="00542714"/>
    <w:rsid w:val="005620FA"/>
    <w:rsid w:val="005914D1"/>
    <w:rsid w:val="00607106"/>
    <w:rsid w:val="00624C26"/>
    <w:rsid w:val="006636D0"/>
    <w:rsid w:val="00663D0A"/>
    <w:rsid w:val="00686366"/>
    <w:rsid w:val="00694771"/>
    <w:rsid w:val="00696E0B"/>
    <w:rsid w:val="006D52CE"/>
    <w:rsid w:val="006E16F1"/>
    <w:rsid w:val="006F69F8"/>
    <w:rsid w:val="00723AD1"/>
    <w:rsid w:val="00726EA9"/>
    <w:rsid w:val="0073503A"/>
    <w:rsid w:val="00794EEA"/>
    <w:rsid w:val="007A03C3"/>
    <w:rsid w:val="007C2CC3"/>
    <w:rsid w:val="007C3621"/>
    <w:rsid w:val="007D30B9"/>
    <w:rsid w:val="007D40F8"/>
    <w:rsid w:val="007E1709"/>
    <w:rsid w:val="007F0D79"/>
    <w:rsid w:val="008207D7"/>
    <w:rsid w:val="00826D5B"/>
    <w:rsid w:val="0096507B"/>
    <w:rsid w:val="00966ACD"/>
    <w:rsid w:val="00975EA1"/>
    <w:rsid w:val="009D1B83"/>
    <w:rsid w:val="009D25C1"/>
    <w:rsid w:val="00A23880"/>
    <w:rsid w:val="00A414F5"/>
    <w:rsid w:val="00A46314"/>
    <w:rsid w:val="00A52195"/>
    <w:rsid w:val="00A53842"/>
    <w:rsid w:val="00A54694"/>
    <w:rsid w:val="00A638FA"/>
    <w:rsid w:val="00A80AB2"/>
    <w:rsid w:val="00AB5FB8"/>
    <w:rsid w:val="00AC05DE"/>
    <w:rsid w:val="00B37A9B"/>
    <w:rsid w:val="00B550D4"/>
    <w:rsid w:val="00BB487B"/>
    <w:rsid w:val="00BC4992"/>
    <w:rsid w:val="00BD7CE9"/>
    <w:rsid w:val="00BE198D"/>
    <w:rsid w:val="00C003ED"/>
    <w:rsid w:val="00C209D1"/>
    <w:rsid w:val="00C61785"/>
    <w:rsid w:val="00CD36B5"/>
    <w:rsid w:val="00CE4D7E"/>
    <w:rsid w:val="00D17FF7"/>
    <w:rsid w:val="00D352D3"/>
    <w:rsid w:val="00D46BD9"/>
    <w:rsid w:val="00D90AA1"/>
    <w:rsid w:val="00DE30FE"/>
    <w:rsid w:val="00DF0CF7"/>
    <w:rsid w:val="00E2525E"/>
    <w:rsid w:val="00E53466"/>
    <w:rsid w:val="00E62B38"/>
    <w:rsid w:val="00EC53DF"/>
    <w:rsid w:val="00EF65AD"/>
    <w:rsid w:val="00F55B44"/>
    <w:rsid w:val="00FB45B9"/>
    <w:rsid w:val="00FE7574"/>
    <w:rsid w:val="00FF31F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F35C3"/>
  <w15:docId w15:val="{29AB0FB6-680D-4009-AD44-A54194FA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F8"/>
    <w:rPr>
      <w:lang w:val="es-ES"/>
    </w:rPr>
  </w:style>
  <w:style w:type="paragraph" w:styleId="Ttulo1">
    <w:name w:val="heading 1"/>
    <w:basedOn w:val="Normal"/>
    <w:next w:val="Normal"/>
    <w:link w:val="Ttulo1Car"/>
    <w:uiPriority w:val="9"/>
    <w:qFormat/>
    <w:rsid w:val="006F6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69F8"/>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B37A9B"/>
    <w:pPr>
      <w:spacing w:after="160" w:line="259" w:lineRule="auto"/>
      <w:ind w:left="720"/>
      <w:contextualSpacing/>
    </w:pPr>
    <w:rPr>
      <w:lang w:val="en-US"/>
    </w:rPr>
  </w:style>
  <w:style w:type="paragraph" w:styleId="Encabezado">
    <w:name w:val="header"/>
    <w:basedOn w:val="Normal"/>
    <w:link w:val="EncabezadoCar"/>
    <w:uiPriority w:val="99"/>
    <w:unhideWhenUsed/>
    <w:rsid w:val="009D25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25C1"/>
    <w:rPr>
      <w:lang w:val="es-ES"/>
    </w:rPr>
  </w:style>
  <w:style w:type="paragraph" w:styleId="Piedepgina">
    <w:name w:val="footer"/>
    <w:basedOn w:val="Normal"/>
    <w:link w:val="PiedepginaCar"/>
    <w:uiPriority w:val="99"/>
    <w:unhideWhenUsed/>
    <w:rsid w:val="009D25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25C1"/>
    <w:rPr>
      <w:lang w:val="es-ES"/>
    </w:rPr>
  </w:style>
  <w:style w:type="paragraph" w:styleId="TtuloTDC">
    <w:name w:val="TOC Heading"/>
    <w:basedOn w:val="Ttulo1"/>
    <w:next w:val="Normal"/>
    <w:uiPriority w:val="39"/>
    <w:unhideWhenUsed/>
    <w:qFormat/>
    <w:rsid w:val="00447A15"/>
    <w:pPr>
      <w:spacing w:before="240" w:line="259" w:lineRule="auto"/>
      <w:outlineLvl w:val="9"/>
    </w:pPr>
    <w:rPr>
      <w:b w:val="0"/>
      <w:bCs w:val="0"/>
      <w:sz w:val="32"/>
      <w:szCs w:val="32"/>
      <w:lang w:val="es-DO" w:eastAsia="es-DO"/>
    </w:rPr>
  </w:style>
  <w:style w:type="paragraph" w:styleId="TDC1">
    <w:name w:val="toc 1"/>
    <w:basedOn w:val="Normal"/>
    <w:next w:val="Normal"/>
    <w:autoRedefine/>
    <w:uiPriority w:val="39"/>
    <w:unhideWhenUsed/>
    <w:rsid w:val="00447A15"/>
    <w:pPr>
      <w:spacing w:after="100"/>
    </w:pPr>
  </w:style>
  <w:style w:type="character" w:styleId="Hipervnculo">
    <w:name w:val="Hyperlink"/>
    <w:basedOn w:val="Fuentedeprrafopredeter"/>
    <w:uiPriority w:val="99"/>
    <w:unhideWhenUsed/>
    <w:rsid w:val="00447A15"/>
    <w:rPr>
      <w:color w:val="0000FF" w:themeColor="hyperlink"/>
      <w:u w:val="single"/>
    </w:rPr>
  </w:style>
  <w:style w:type="paragraph" w:styleId="TDC2">
    <w:name w:val="toc 2"/>
    <w:basedOn w:val="Normal"/>
    <w:next w:val="Normal"/>
    <w:autoRedefine/>
    <w:uiPriority w:val="39"/>
    <w:unhideWhenUsed/>
    <w:rsid w:val="007F0D79"/>
    <w:pPr>
      <w:spacing w:after="100" w:line="259" w:lineRule="auto"/>
      <w:ind w:left="220"/>
    </w:pPr>
    <w:rPr>
      <w:rFonts w:eastAsiaTheme="minorEastAsia" w:cs="Times New Roman"/>
      <w:lang w:val="es-DO" w:eastAsia="es-DO"/>
    </w:rPr>
  </w:style>
  <w:style w:type="paragraph" w:styleId="TDC3">
    <w:name w:val="toc 3"/>
    <w:basedOn w:val="Normal"/>
    <w:next w:val="Normal"/>
    <w:autoRedefine/>
    <w:uiPriority w:val="39"/>
    <w:unhideWhenUsed/>
    <w:rsid w:val="007F0D79"/>
    <w:pPr>
      <w:spacing w:after="100" w:line="259" w:lineRule="auto"/>
      <w:ind w:left="440"/>
    </w:pPr>
    <w:rPr>
      <w:rFonts w:eastAsiaTheme="minorEastAsia" w:cs="Times New Roman"/>
      <w:lang w:val="es-DO" w:eastAsia="es-DO"/>
    </w:rPr>
  </w:style>
  <w:style w:type="paragraph" w:styleId="Textodeglobo">
    <w:name w:val="Balloon Text"/>
    <w:basedOn w:val="Normal"/>
    <w:link w:val="TextodegloboCar"/>
    <w:uiPriority w:val="99"/>
    <w:semiHidden/>
    <w:unhideWhenUsed/>
    <w:rsid w:val="009650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07B"/>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469">
      <w:bodyDiv w:val="1"/>
      <w:marLeft w:val="0"/>
      <w:marRight w:val="0"/>
      <w:marTop w:val="0"/>
      <w:marBottom w:val="0"/>
      <w:divBdr>
        <w:top w:val="none" w:sz="0" w:space="0" w:color="auto"/>
        <w:left w:val="none" w:sz="0" w:space="0" w:color="auto"/>
        <w:bottom w:val="none" w:sz="0" w:space="0" w:color="auto"/>
        <w:right w:val="none" w:sz="0" w:space="0" w:color="auto"/>
      </w:divBdr>
    </w:div>
    <w:div w:id="228393586">
      <w:bodyDiv w:val="1"/>
      <w:marLeft w:val="0"/>
      <w:marRight w:val="0"/>
      <w:marTop w:val="0"/>
      <w:marBottom w:val="0"/>
      <w:divBdr>
        <w:top w:val="none" w:sz="0" w:space="0" w:color="auto"/>
        <w:left w:val="none" w:sz="0" w:space="0" w:color="auto"/>
        <w:bottom w:val="none" w:sz="0" w:space="0" w:color="auto"/>
        <w:right w:val="none" w:sz="0" w:space="0" w:color="auto"/>
      </w:divBdr>
    </w:div>
    <w:div w:id="331567629">
      <w:bodyDiv w:val="1"/>
      <w:marLeft w:val="0"/>
      <w:marRight w:val="0"/>
      <w:marTop w:val="0"/>
      <w:marBottom w:val="0"/>
      <w:divBdr>
        <w:top w:val="none" w:sz="0" w:space="0" w:color="auto"/>
        <w:left w:val="none" w:sz="0" w:space="0" w:color="auto"/>
        <w:bottom w:val="none" w:sz="0" w:space="0" w:color="auto"/>
        <w:right w:val="none" w:sz="0" w:space="0" w:color="auto"/>
      </w:divBdr>
    </w:div>
    <w:div w:id="368649896">
      <w:bodyDiv w:val="1"/>
      <w:marLeft w:val="0"/>
      <w:marRight w:val="0"/>
      <w:marTop w:val="0"/>
      <w:marBottom w:val="0"/>
      <w:divBdr>
        <w:top w:val="none" w:sz="0" w:space="0" w:color="auto"/>
        <w:left w:val="none" w:sz="0" w:space="0" w:color="auto"/>
        <w:bottom w:val="none" w:sz="0" w:space="0" w:color="auto"/>
        <w:right w:val="none" w:sz="0" w:space="0" w:color="auto"/>
      </w:divBdr>
    </w:div>
    <w:div w:id="630943246">
      <w:bodyDiv w:val="1"/>
      <w:marLeft w:val="0"/>
      <w:marRight w:val="0"/>
      <w:marTop w:val="0"/>
      <w:marBottom w:val="0"/>
      <w:divBdr>
        <w:top w:val="none" w:sz="0" w:space="0" w:color="auto"/>
        <w:left w:val="none" w:sz="0" w:space="0" w:color="auto"/>
        <w:bottom w:val="none" w:sz="0" w:space="0" w:color="auto"/>
        <w:right w:val="none" w:sz="0" w:space="0" w:color="auto"/>
      </w:divBdr>
    </w:div>
    <w:div w:id="653067493">
      <w:bodyDiv w:val="1"/>
      <w:marLeft w:val="0"/>
      <w:marRight w:val="0"/>
      <w:marTop w:val="0"/>
      <w:marBottom w:val="0"/>
      <w:divBdr>
        <w:top w:val="none" w:sz="0" w:space="0" w:color="auto"/>
        <w:left w:val="none" w:sz="0" w:space="0" w:color="auto"/>
        <w:bottom w:val="none" w:sz="0" w:space="0" w:color="auto"/>
        <w:right w:val="none" w:sz="0" w:space="0" w:color="auto"/>
      </w:divBdr>
    </w:div>
    <w:div w:id="808090217">
      <w:bodyDiv w:val="1"/>
      <w:marLeft w:val="0"/>
      <w:marRight w:val="0"/>
      <w:marTop w:val="0"/>
      <w:marBottom w:val="0"/>
      <w:divBdr>
        <w:top w:val="none" w:sz="0" w:space="0" w:color="auto"/>
        <w:left w:val="none" w:sz="0" w:space="0" w:color="auto"/>
        <w:bottom w:val="none" w:sz="0" w:space="0" w:color="auto"/>
        <w:right w:val="none" w:sz="0" w:space="0" w:color="auto"/>
      </w:divBdr>
    </w:div>
    <w:div w:id="1174608762">
      <w:bodyDiv w:val="1"/>
      <w:marLeft w:val="0"/>
      <w:marRight w:val="0"/>
      <w:marTop w:val="0"/>
      <w:marBottom w:val="0"/>
      <w:divBdr>
        <w:top w:val="none" w:sz="0" w:space="0" w:color="auto"/>
        <w:left w:val="none" w:sz="0" w:space="0" w:color="auto"/>
        <w:bottom w:val="none" w:sz="0" w:space="0" w:color="auto"/>
        <w:right w:val="none" w:sz="0" w:space="0" w:color="auto"/>
      </w:divBdr>
    </w:div>
    <w:div w:id="1247223096">
      <w:bodyDiv w:val="1"/>
      <w:marLeft w:val="0"/>
      <w:marRight w:val="0"/>
      <w:marTop w:val="0"/>
      <w:marBottom w:val="0"/>
      <w:divBdr>
        <w:top w:val="none" w:sz="0" w:space="0" w:color="auto"/>
        <w:left w:val="none" w:sz="0" w:space="0" w:color="auto"/>
        <w:bottom w:val="none" w:sz="0" w:space="0" w:color="auto"/>
        <w:right w:val="none" w:sz="0" w:space="0" w:color="auto"/>
      </w:divBdr>
    </w:div>
    <w:div w:id="1282496815">
      <w:bodyDiv w:val="1"/>
      <w:marLeft w:val="0"/>
      <w:marRight w:val="0"/>
      <w:marTop w:val="0"/>
      <w:marBottom w:val="0"/>
      <w:divBdr>
        <w:top w:val="none" w:sz="0" w:space="0" w:color="auto"/>
        <w:left w:val="none" w:sz="0" w:space="0" w:color="auto"/>
        <w:bottom w:val="none" w:sz="0" w:space="0" w:color="auto"/>
        <w:right w:val="none" w:sz="0" w:space="0" w:color="auto"/>
      </w:divBdr>
    </w:div>
    <w:div w:id="1430352875">
      <w:bodyDiv w:val="1"/>
      <w:marLeft w:val="0"/>
      <w:marRight w:val="0"/>
      <w:marTop w:val="0"/>
      <w:marBottom w:val="0"/>
      <w:divBdr>
        <w:top w:val="none" w:sz="0" w:space="0" w:color="auto"/>
        <w:left w:val="none" w:sz="0" w:space="0" w:color="auto"/>
        <w:bottom w:val="none" w:sz="0" w:space="0" w:color="auto"/>
        <w:right w:val="none" w:sz="0" w:space="0" w:color="auto"/>
      </w:divBdr>
    </w:div>
    <w:div w:id="1470631382">
      <w:bodyDiv w:val="1"/>
      <w:marLeft w:val="0"/>
      <w:marRight w:val="0"/>
      <w:marTop w:val="0"/>
      <w:marBottom w:val="0"/>
      <w:divBdr>
        <w:top w:val="none" w:sz="0" w:space="0" w:color="auto"/>
        <w:left w:val="none" w:sz="0" w:space="0" w:color="auto"/>
        <w:bottom w:val="none" w:sz="0" w:space="0" w:color="auto"/>
        <w:right w:val="none" w:sz="0" w:space="0" w:color="auto"/>
      </w:divBdr>
    </w:div>
    <w:div w:id="1520243131">
      <w:bodyDiv w:val="1"/>
      <w:marLeft w:val="0"/>
      <w:marRight w:val="0"/>
      <w:marTop w:val="0"/>
      <w:marBottom w:val="0"/>
      <w:divBdr>
        <w:top w:val="none" w:sz="0" w:space="0" w:color="auto"/>
        <w:left w:val="none" w:sz="0" w:space="0" w:color="auto"/>
        <w:bottom w:val="none" w:sz="0" w:space="0" w:color="auto"/>
        <w:right w:val="none" w:sz="0" w:space="0" w:color="auto"/>
      </w:divBdr>
    </w:div>
    <w:div w:id="1706785440">
      <w:bodyDiv w:val="1"/>
      <w:marLeft w:val="0"/>
      <w:marRight w:val="0"/>
      <w:marTop w:val="0"/>
      <w:marBottom w:val="0"/>
      <w:divBdr>
        <w:top w:val="none" w:sz="0" w:space="0" w:color="auto"/>
        <w:left w:val="none" w:sz="0" w:space="0" w:color="auto"/>
        <w:bottom w:val="none" w:sz="0" w:space="0" w:color="auto"/>
        <w:right w:val="none" w:sz="0" w:space="0" w:color="auto"/>
      </w:divBdr>
    </w:div>
    <w:div w:id="1716005603">
      <w:bodyDiv w:val="1"/>
      <w:marLeft w:val="0"/>
      <w:marRight w:val="0"/>
      <w:marTop w:val="0"/>
      <w:marBottom w:val="0"/>
      <w:divBdr>
        <w:top w:val="none" w:sz="0" w:space="0" w:color="auto"/>
        <w:left w:val="none" w:sz="0" w:space="0" w:color="auto"/>
        <w:bottom w:val="none" w:sz="0" w:space="0" w:color="auto"/>
        <w:right w:val="none" w:sz="0" w:space="0" w:color="auto"/>
      </w:divBdr>
    </w:div>
    <w:div w:id="1788235282">
      <w:bodyDiv w:val="1"/>
      <w:marLeft w:val="0"/>
      <w:marRight w:val="0"/>
      <w:marTop w:val="0"/>
      <w:marBottom w:val="0"/>
      <w:divBdr>
        <w:top w:val="none" w:sz="0" w:space="0" w:color="auto"/>
        <w:left w:val="none" w:sz="0" w:space="0" w:color="auto"/>
        <w:bottom w:val="none" w:sz="0" w:space="0" w:color="auto"/>
        <w:right w:val="none" w:sz="0" w:space="0" w:color="auto"/>
      </w:divBdr>
    </w:div>
    <w:div w:id="21313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wnloads\Altagracia%20Pi&#241;a%20Cod.%2004414%20centralizac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a:t> CENTRO EDUCATIVO ALTAGRACIA PIÑA  COD. 04414 DISTRITO 16-04. GRAFICO CORRESPONDIENTE A LA TABLA 1 DE TRANSFERENCIAS RECIBIDAS POR CENTROS DESDE EL AÑO 2012 AL AÑO 2022</a:t>
            </a:r>
          </a:p>
        </c:rich>
      </c:tx>
      <c:layout>
        <c:manualLayout>
          <c:xMode val="edge"/>
          <c:yMode val="edge"/>
          <c:x val="0.15249704763985322"/>
          <c:y val="1.3620607550638448E-2"/>
        </c:manualLayout>
      </c:layout>
      <c:overlay val="0"/>
      <c:spPr>
        <a:noFill/>
        <a:ln>
          <a:noFill/>
        </a:ln>
        <a:effectLst/>
      </c:spPr>
    </c:title>
    <c:autoTitleDeleted val="0"/>
    <c:plotArea>
      <c:layout>
        <c:manualLayout>
          <c:layoutTarget val="inner"/>
          <c:xMode val="edge"/>
          <c:yMode val="edge"/>
          <c:x val="0.11721291775561139"/>
          <c:y val="0.38182247170181544"/>
          <c:w val="0.84863553475239284"/>
          <c:h val="0.46201368232120349"/>
        </c:manualLayout>
      </c:layout>
      <c:barChart>
        <c:barDir val="col"/>
        <c:grouping val="stacked"/>
        <c:varyColors val="0"/>
        <c:ser>
          <c:idx val="0"/>
          <c:order val="0"/>
          <c:tx>
            <c:strRef>
              <c:f>'04414'!$B$5</c:f>
              <c:strCache>
                <c:ptCount val="1"/>
                <c:pt idx="0">
                  <c:v> 1ra Transferencia </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'04414'!$A$6:$A$16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'04414'!$B$6:$B$16</c:f>
              <c:numCache>
                <c:formatCode>_(* #,##0.00_);_(* \(#,##0.00\);_(* "-"??_);_(@_)</c:formatCode>
                <c:ptCount val="11"/>
                <c:pt idx="0">
                  <c:v>66907.759999999995</c:v>
                </c:pt>
                <c:pt idx="1">
                  <c:v>44683.86</c:v>
                </c:pt>
                <c:pt idx="2">
                  <c:v>54515.01</c:v>
                </c:pt>
                <c:pt idx="3">
                  <c:v>59173.89</c:v>
                </c:pt>
                <c:pt idx="4">
                  <c:v>67645.649999999994</c:v>
                </c:pt>
                <c:pt idx="5">
                  <c:v>55151</c:v>
                </c:pt>
                <c:pt idx="6">
                  <c:v>36595.64</c:v>
                </c:pt>
                <c:pt idx="7">
                  <c:v>43513.66</c:v>
                </c:pt>
                <c:pt idx="8">
                  <c:v>63271.49</c:v>
                </c:pt>
                <c:pt idx="9">
                  <c:v>90616.63</c:v>
                </c:pt>
                <c:pt idx="10">
                  <c:v>105494.22</c:v>
                </c:pt>
              </c:numCache>
            </c:numRef>
          </c:val>
          <c:extLst>
            <c:ext xmlns:c16="http://schemas.microsoft.com/office/drawing/2014/chart" uri="{C3380CC4-5D6E-409C-BE32-E72D297353CC}">
              <c16:uniqueId val="{00000000-AC4C-4933-B04D-8C93CAED037C}"/>
            </c:ext>
          </c:extLst>
        </c:ser>
        <c:ser>
          <c:idx val="1"/>
          <c:order val="1"/>
          <c:tx>
            <c:strRef>
              <c:f>'04414'!$C$5</c:f>
              <c:strCache>
                <c:ptCount val="1"/>
                <c:pt idx="0">
                  <c:v> 2da Transferencia </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'04414'!$A$6:$A$16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'04414'!$C$6:$C$16</c:f>
              <c:numCache>
                <c:formatCode>_(* #,##0.00_);_(* \(#,##0.00\);_(* "-"??_);_(@_)</c:formatCode>
                <c:ptCount val="11"/>
                <c:pt idx="0">
                  <c:v>11540.44</c:v>
                </c:pt>
                <c:pt idx="1">
                  <c:v>43940.752</c:v>
                </c:pt>
                <c:pt idx="2">
                  <c:v>54515.01</c:v>
                </c:pt>
                <c:pt idx="3">
                  <c:v>66108.12</c:v>
                </c:pt>
                <c:pt idx="5">
                  <c:v>37888</c:v>
                </c:pt>
                <c:pt idx="6">
                  <c:v>24349.3</c:v>
                </c:pt>
                <c:pt idx="7">
                  <c:v>33457.53</c:v>
                </c:pt>
                <c:pt idx="9">
                  <c:v>47266.5</c:v>
                </c:pt>
                <c:pt idx="10">
                  <c:v>105494.22</c:v>
                </c:pt>
              </c:numCache>
            </c:numRef>
          </c:val>
          <c:extLst>
            <c:ext xmlns:c16="http://schemas.microsoft.com/office/drawing/2014/chart" uri="{C3380CC4-5D6E-409C-BE32-E72D297353CC}">
              <c16:uniqueId val="{00000001-AC4C-4933-B04D-8C93CAED037C}"/>
            </c:ext>
          </c:extLst>
        </c:ser>
        <c:ser>
          <c:idx val="2"/>
          <c:order val="2"/>
          <c:tx>
            <c:strRef>
              <c:f>'04414'!$D$5</c:f>
              <c:strCache>
                <c:ptCount val="1"/>
                <c:pt idx="0">
                  <c:v> 3ra Transferencia </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'04414'!$A$6:$A$16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'04414'!$D$6:$D$16</c:f>
              <c:numCache>
                <c:formatCode>_(* #,##0.00_);_(* \(#,##0.00\);_(* "-"??_);_(@_)</c:formatCode>
                <c:ptCount val="11"/>
                <c:pt idx="0">
                  <c:v>11366.17</c:v>
                </c:pt>
                <c:pt idx="1">
                  <c:v>43927.18</c:v>
                </c:pt>
                <c:pt idx="2">
                  <c:v>54515.01</c:v>
                </c:pt>
                <c:pt idx="9">
                  <c:v>46889.36</c:v>
                </c:pt>
                <c:pt idx="10">
                  <c:v>105494.22</c:v>
                </c:pt>
              </c:numCache>
            </c:numRef>
          </c:val>
          <c:extLst>
            <c:ext xmlns:c16="http://schemas.microsoft.com/office/drawing/2014/chart" uri="{C3380CC4-5D6E-409C-BE32-E72D297353CC}">
              <c16:uniqueId val="{00000002-AC4C-4933-B04D-8C93CAED037C}"/>
            </c:ext>
          </c:extLst>
        </c:ser>
        <c:ser>
          <c:idx val="3"/>
          <c:order val="3"/>
          <c:tx>
            <c:strRef>
              <c:f>'04414'!$E$5</c:f>
              <c:strCache>
                <c:ptCount val="1"/>
                <c:pt idx="0">
                  <c:v> 4ta Transferencia </c:v>
                </c:pt>
              </c:strCache>
            </c:strRef>
          </c:tx>
          <c:spPr>
            <a:solidFill>
              <a:schemeClr val="accent4">
                <a:alpha val="70000"/>
              </a:schemeClr>
            </a:solidFill>
            <a:ln>
              <a:noFill/>
            </a:ln>
            <a:effectLst/>
          </c:spPr>
          <c:invertIfNegative val="0"/>
          <c:dLbls>
            <c:dLbl>
              <c:idx val="0"/>
              <c:layout>
                <c:manualLayout>
                  <c:x val="0"/>
                  <c:y val="-6.6537468715601568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es-DO"/>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DB38-415B-8FC0-9A27F5AE2BB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'04414'!$A$6:$A$16</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'04414'!$E$6:$E$16</c:f>
              <c:numCache>
                <c:formatCode>General</c:formatCode>
                <c:ptCount val="11"/>
                <c:pt idx="0" formatCode="_(* #,##0.00_);_(* \(#,##0.00\);_(* &quot;-&quot;??_);_(@_)">
                  <c:v>11371.53</c:v>
                </c:pt>
                <c:pt idx="2" formatCode="_(* #,##0.00_);_(* \(#,##0.00\);_(* &quot;-&quot;??_);_(@_)">
                  <c:v>58350.19</c:v>
                </c:pt>
                <c:pt idx="10" formatCode="_(* #,##0.00_);_(* \(#,##0.00\);_(* &quot;-&quot;??_);_(@_)">
                  <c:v>70329.48</c:v>
                </c:pt>
              </c:numCache>
            </c:numRef>
          </c:val>
          <c:extLst>
            <c:ext xmlns:c16="http://schemas.microsoft.com/office/drawing/2014/chart" uri="{C3380CC4-5D6E-409C-BE32-E72D297353CC}">
              <c16:uniqueId val="{00000003-AC4C-4933-B04D-8C93CAED037C}"/>
            </c:ext>
          </c:extLst>
        </c:ser>
        <c:dLbls>
          <c:dLblPos val="ctr"/>
          <c:showLegendKey val="0"/>
          <c:showVal val="1"/>
          <c:showCatName val="0"/>
          <c:showSerName val="0"/>
          <c:showPercent val="0"/>
          <c:showBubbleSize val="0"/>
        </c:dLbls>
        <c:gapWidth val="50"/>
        <c:overlap val="100"/>
        <c:axId val="144494592"/>
        <c:axId val="144496128"/>
      </c:barChart>
      <c:catAx>
        <c:axId val="14449459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4496128"/>
        <c:crosses val="autoZero"/>
        <c:auto val="1"/>
        <c:lblAlgn val="ctr"/>
        <c:lblOffset val="100"/>
        <c:noMultiLvlLbl val="0"/>
      </c:catAx>
      <c:valAx>
        <c:axId val="144496128"/>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449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s-D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Con10</b:Tag>
    <b:SourceType>Book</b:SourceType>
    <b:Guid>{F77AC859-3BF4-4626-89B3-C7796289B8F4}</b:Guid>
    <b:Author>
      <b:Author>
        <b:NameList>
          <b:Person>
            <b:Last>Dominicana</b:Last>
            <b:First>Constitución</b:First>
            <b:Middle>De La República</b:Middle>
          </b:Person>
        </b:NameList>
      </b:Author>
    </b:Author>
    <b:Title>Artículo 63 Artículo 63.- Derecho a la educación</b:Title>
    <b:Year> 2010</b:Year>
    <b:RefOrder>4</b:RefOrder>
  </b:Source>
  <b:Source>
    <b:Tag>Con101</b:Tag>
    <b:SourceType>JournalArticle</b:SourceType>
    <b:Guid>{913806CF-25FE-49CF-B2B7-899EB1A9BF98}</b:Guid>
    <b:Title>Constitución De La República Dominicana</b:Title>
    <b:Year>2010</b:Year>
    <b:RefOrder>1</b:RefOrder>
  </b:Source>
  <b:Source>
    <b:Tag>Ley</b:Tag>
    <b:SourceType>Book</b:SourceType>
    <b:Guid>{945303BF-7340-4DEB-8067-3B9D191A9D3A}</b:Guid>
    <b:Title>Ley general Educacion 66-97  </b:Title>
    <b:RefOrder>2</b:RefOrder>
  </b:Source>
  <b:Source>
    <b:Tag>Ord08</b:Tag>
    <b:SourceType>Book</b:SourceType>
    <b:Guid>{AC98927E-4E9C-479F-A8F9-91C12DE2098E}</b:Guid>
    <b:Title>Ordenanza N° 02/2008</b:Title>
    <b:Year>2008</b:Year>
    <b:RefOrder>3</b:RefOrder>
  </b:Source>
</b:Sources>
</file>

<file path=customXml/itemProps1.xml><?xml version="1.0" encoding="utf-8"?>
<ds:datastoreItem xmlns:ds="http://schemas.openxmlformats.org/officeDocument/2006/customXml" ds:itemID="{19630704-149C-4CDD-B554-2D152D3C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1420</Words>
  <Characters>7813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dc:creator>
  <cp:lastModifiedBy>D20I5416 educacion</cp:lastModifiedBy>
  <cp:revision>25</cp:revision>
  <dcterms:created xsi:type="dcterms:W3CDTF">2023-04-12T12:51:00Z</dcterms:created>
  <dcterms:modified xsi:type="dcterms:W3CDTF">2023-04-27T13:45:00Z</dcterms:modified>
</cp:coreProperties>
</file>