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DE83B" w14:textId="77777777" w:rsidR="00B87C00" w:rsidRDefault="00B87C00" w:rsidP="00B87C00">
      <w:pPr>
        <w:rPr>
          <w:noProof/>
        </w:rPr>
      </w:pPr>
      <w:bookmarkStart w:id="0" w:name="_Hlk135675039"/>
      <w:bookmarkEnd w:id="0"/>
    </w:p>
    <w:p w14:paraId="7672E7BD" w14:textId="77777777" w:rsidR="00B87C00" w:rsidRDefault="00B87C00" w:rsidP="00B87C00">
      <w:pPr>
        <w:rPr>
          <w:noProof/>
        </w:rPr>
      </w:pPr>
    </w:p>
    <w:p w14:paraId="31312DD4" w14:textId="77777777" w:rsidR="00B87C00" w:rsidRDefault="00B87C00" w:rsidP="00B87C00">
      <w:pPr>
        <w:rPr>
          <w:noProof/>
        </w:rPr>
      </w:pPr>
    </w:p>
    <w:p w14:paraId="46B7F4B5" w14:textId="77777777" w:rsidR="00B87C00" w:rsidRPr="00A671A4" w:rsidRDefault="00B87C00" w:rsidP="00B87C00">
      <w:pPr>
        <w:spacing w:line="480" w:lineRule="auto"/>
        <w:ind w:firstLine="720"/>
        <w:jc w:val="center"/>
        <w:rPr>
          <w:rFonts w:ascii="Times New Roman" w:hAnsi="Times New Roman"/>
          <w:b/>
          <w:kern w:val="2"/>
          <w:sz w:val="28"/>
          <w:szCs w:val="28"/>
          <w14:ligatures w14:val="standardContextual"/>
        </w:rPr>
      </w:pPr>
      <w:r w:rsidRPr="00A671A4">
        <w:rPr>
          <w:rFonts w:ascii="Times New Roman" w:hAnsi="Times New Roman"/>
          <w:b/>
          <w:kern w:val="2"/>
          <w:sz w:val="28"/>
          <w:szCs w:val="28"/>
          <w14:ligatures w14:val="standardContextual"/>
        </w:rPr>
        <w:t xml:space="preserve">EXPERIENCIA DE DESCENTRALIZACION EDUCATIVA Y PARTICIPACION COMUNITARIA EN LA </w:t>
      </w:r>
      <w:r w:rsidRPr="005332ED">
        <w:rPr>
          <w:rFonts w:ascii="Times New Roman" w:hAnsi="Times New Roman"/>
          <w:b/>
          <w:kern w:val="2"/>
          <w:sz w:val="28"/>
          <w:szCs w:val="28"/>
          <w14:ligatures w14:val="standardContextual"/>
        </w:rPr>
        <w:t>REPUBLICA DOMINICANA</w:t>
      </w:r>
      <w:r w:rsidRPr="00A671A4">
        <w:rPr>
          <w:rFonts w:ascii="Times New Roman" w:hAnsi="Times New Roman"/>
          <w:b/>
          <w:kern w:val="2"/>
          <w:sz w:val="28"/>
          <w:szCs w:val="28"/>
          <w14:ligatures w14:val="standardContextual"/>
        </w:rPr>
        <w:t xml:space="preserve"> 2023</w:t>
      </w:r>
    </w:p>
    <w:p w14:paraId="1A33A3AA" w14:textId="77777777" w:rsidR="00B87C00" w:rsidRDefault="00B87C00" w:rsidP="00B87C00">
      <w:pPr>
        <w:rPr>
          <w:noProof/>
        </w:rPr>
      </w:pPr>
    </w:p>
    <w:p w14:paraId="4A1A776A" w14:textId="77777777" w:rsidR="00B87C00" w:rsidRDefault="00B87C00" w:rsidP="00B87C00">
      <w:pPr>
        <w:rPr>
          <w:noProof/>
        </w:rPr>
      </w:pPr>
    </w:p>
    <w:p w14:paraId="7464025C" w14:textId="77777777" w:rsidR="00B87C00" w:rsidRDefault="00B87C00" w:rsidP="00B87C00">
      <w:pPr>
        <w:jc w:val="center"/>
      </w:pPr>
      <w:r>
        <w:rPr>
          <w:noProof/>
          <w:lang w:val="es-ES" w:eastAsia="es-ES"/>
        </w:rPr>
        <w:drawing>
          <wp:inline distT="0" distB="0" distL="0" distR="0" wp14:anchorId="1500E5E8" wp14:editId="5E80B3B2">
            <wp:extent cx="2924175" cy="2561744"/>
            <wp:effectExtent l="0" t="0" r="0"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649" cy="2596325"/>
                    </a:xfrm>
                    <a:prstGeom prst="rect">
                      <a:avLst/>
                    </a:prstGeom>
                    <a:noFill/>
                    <a:ln>
                      <a:noFill/>
                    </a:ln>
                  </pic:spPr>
                </pic:pic>
              </a:graphicData>
            </a:graphic>
          </wp:inline>
        </w:drawing>
      </w:r>
    </w:p>
    <w:p w14:paraId="3BBB6FFE" w14:textId="77777777" w:rsidR="00B87C00" w:rsidRDefault="00B87C00" w:rsidP="00B87C00">
      <w:pPr>
        <w:jc w:val="center"/>
      </w:pPr>
    </w:p>
    <w:p w14:paraId="20C444C2" w14:textId="77777777" w:rsidR="00B87C00" w:rsidRPr="009D662A" w:rsidRDefault="00B87C00" w:rsidP="00B87C00">
      <w:pPr>
        <w:jc w:val="center"/>
        <w:rPr>
          <w:rFonts w:ascii="Times New Roman" w:hAnsi="Times New Roman" w:cs="Times New Roman"/>
          <w:b/>
          <w:bCs/>
          <w:sz w:val="28"/>
          <w:szCs w:val="28"/>
        </w:rPr>
      </w:pPr>
      <w:r w:rsidRPr="009D662A">
        <w:rPr>
          <w:rFonts w:ascii="Times New Roman" w:hAnsi="Times New Roman" w:cs="Times New Roman"/>
          <w:b/>
          <w:bCs/>
          <w:sz w:val="28"/>
          <w:szCs w:val="28"/>
        </w:rPr>
        <w:t>Autores:</w:t>
      </w:r>
    </w:p>
    <w:p w14:paraId="248E8605" w14:textId="77777777" w:rsidR="00B87C00" w:rsidRPr="009D662A"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 xml:space="preserve">Jenny </w:t>
      </w:r>
      <w:proofErr w:type="spellStart"/>
      <w:r w:rsidRPr="009D662A">
        <w:rPr>
          <w:rFonts w:ascii="Times New Roman" w:hAnsi="Times New Roman" w:cs="Times New Roman"/>
          <w:sz w:val="24"/>
          <w:szCs w:val="24"/>
        </w:rPr>
        <w:t>Fior</w:t>
      </w:r>
      <w:proofErr w:type="spellEnd"/>
      <w:r w:rsidRPr="009D662A">
        <w:rPr>
          <w:rFonts w:ascii="Times New Roman" w:hAnsi="Times New Roman" w:cs="Times New Roman"/>
          <w:sz w:val="24"/>
          <w:szCs w:val="24"/>
        </w:rPr>
        <w:t xml:space="preserve"> Quezada.</w:t>
      </w:r>
    </w:p>
    <w:p w14:paraId="0AB8227F" w14:textId="77777777" w:rsidR="00B87C00" w:rsidRPr="009D662A"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 xml:space="preserve">Johanna G </w:t>
      </w:r>
      <w:proofErr w:type="spellStart"/>
      <w:r w:rsidRPr="009D662A">
        <w:rPr>
          <w:rFonts w:ascii="Times New Roman" w:hAnsi="Times New Roman" w:cs="Times New Roman"/>
          <w:sz w:val="24"/>
          <w:szCs w:val="24"/>
        </w:rPr>
        <w:t>Diaz</w:t>
      </w:r>
      <w:proofErr w:type="spellEnd"/>
      <w:r w:rsidRPr="009D662A">
        <w:rPr>
          <w:rFonts w:ascii="Times New Roman" w:hAnsi="Times New Roman" w:cs="Times New Roman"/>
          <w:sz w:val="24"/>
          <w:szCs w:val="24"/>
        </w:rPr>
        <w:t>.</w:t>
      </w:r>
    </w:p>
    <w:p w14:paraId="551009D9" w14:textId="77777777" w:rsidR="00B87C00" w:rsidRPr="009D662A"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 xml:space="preserve">Santa Frías Jiménez. </w:t>
      </w:r>
    </w:p>
    <w:p w14:paraId="6356AE02" w14:textId="77777777" w:rsidR="00B87C00" w:rsidRPr="009D662A" w:rsidRDefault="00B87C00" w:rsidP="00B87C00">
      <w:pPr>
        <w:jc w:val="center"/>
        <w:rPr>
          <w:rFonts w:ascii="Times New Roman" w:hAnsi="Times New Roman" w:cs="Times New Roman"/>
          <w:sz w:val="24"/>
          <w:szCs w:val="24"/>
        </w:rPr>
      </w:pPr>
      <w:proofErr w:type="spellStart"/>
      <w:r w:rsidRPr="009D662A">
        <w:rPr>
          <w:rFonts w:ascii="Times New Roman" w:hAnsi="Times New Roman" w:cs="Times New Roman"/>
          <w:sz w:val="24"/>
          <w:szCs w:val="24"/>
        </w:rPr>
        <w:t>Adolfina</w:t>
      </w:r>
      <w:proofErr w:type="spellEnd"/>
      <w:r w:rsidRPr="009D662A">
        <w:rPr>
          <w:rFonts w:ascii="Times New Roman" w:hAnsi="Times New Roman" w:cs="Times New Roman"/>
          <w:sz w:val="24"/>
          <w:szCs w:val="24"/>
        </w:rPr>
        <w:t xml:space="preserve"> de La Cruz Coco.</w:t>
      </w:r>
    </w:p>
    <w:p w14:paraId="0F5E7D50" w14:textId="77777777" w:rsidR="00B87C00" w:rsidRPr="009D662A" w:rsidRDefault="00B87C00" w:rsidP="00B87C00">
      <w:pPr>
        <w:jc w:val="center"/>
        <w:rPr>
          <w:rFonts w:ascii="Times New Roman" w:hAnsi="Times New Roman" w:cs="Times New Roman"/>
          <w:sz w:val="24"/>
          <w:szCs w:val="24"/>
        </w:rPr>
      </w:pPr>
      <w:proofErr w:type="spellStart"/>
      <w:r w:rsidRPr="009D662A">
        <w:rPr>
          <w:rFonts w:ascii="Times New Roman" w:hAnsi="Times New Roman" w:cs="Times New Roman"/>
          <w:sz w:val="24"/>
          <w:szCs w:val="24"/>
        </w:rPr>
        <w:t>Fiordaliza</w:t>
      </w:r>
      <w:proofErr w:type="spellEnd"/>
      <w:r w:rsidRPr="009D662A">
        <w:rPr>
          <w:rFonts w:ascii="Times New Roman" w:hAnsi="Times New Roman" w:cs="Times New Roman"/>
          <w:sz w:val="24"/>
          <w:szCs w:val="24"/>
        </w:rPr>
        <w:t xml:space="preserve"> Paulino.</w:t>
      </w:r>
    </w:p>
    <w:p w14:paraId="36FA1FD5" w14:textId="77777777" w:rsidR="00B87C00" w:rsidRPr="009D662A"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Mayra Montero</w:t>
      </w:r>
    </w:p>
    <w:p w14:paraId="34A409F1" w14:textId="77777777" w:rsidR="00B87C00" w:rsidRPr="009D662A"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 xml:space="preserve">Miguelina Alcántara </w:t>
      </w:r>
    </w:p>
    <w:p w14:paraId="141E3B0B" w14:textId="77777777" w:rsidR="00B87C00" w:rsidRDefault="00B87C00" w:rsidP="00B87C00">
      <w:pPr>
        <w:jc w:val="center"/>
        <w:rPr>
          <w:rFonts w:ascii="Times New Roman" w:hAnsi="Times New Roman" w:cs="Times New Roman"/>
          <w:sz w:val="24"/>
          <w:szCs w:val="24"/>
        </w:rPr>
      </w:pPr>
      <w:r w:rsidRPr="009D662A">
        <w:rPr>
          <w:rFonts w:ascii="Times New Roman" w:hAnsi="Times New Roman" w:cs="Times New Roman"/>
          <w:sz w:val="24"/>
          <w:szCs w:val="24"/>
        </w:rPr>
        <w:t>Jessica Cordero.</w:t>
      </w:r>
    </w:p>
    <w:p w14:paraId="66CBDC53" w14:textId="77777777" w:rsidR="00B87C00" w:rsidRDefault="00B87C00" w:rsidP="00B87C00">
      <w:pPr>
        <w:jc w:val="center"/>
        <w:rPr>
          <w:rFonts w:ascii="Times New Roman" w:hAnsi="Times New Roman" w:cs="Times New Roman"/>
          <w:sz w:val="24"/>
          <w:szCs w:val="24"/>
        </w:rPr>
      </w:pPr>
    </w:p>
    <w:p w14:paraId="35D0595C" w14:textId="77777777" w:rsidR="00B87C00" w:rsidRPr="009D662A" w:rsidRDefault="00B87C00" w:rsidP="00B87C00">
      <w:pPr>
        <w:jc w:val="center"/>
        <w:rPr>
          <w:rFonts w:ascii="Times New Roman" w:hAnsi="Times New Roman" w:cs="Times New Roman"/>
          <w:b/>
          <w:bCs/>
          <w:sz w:val="24"/>
          <w:szCs w:val="24"/>
        </w:rPr>
      </w:pPr>
      <w:r w:rsidRPr="009D662A">
        <w:rPr>
          <w:rFonts w:ascii="Times New Roman" w:hAnsi="Times New Roman" w:cs="Times New Roman"/>
          <w:b/>
          <w:bCs/>
          <w:sz w:val="24"/>
          <w:szCs w:val="24"/>
        </w:rPr>
        <w:t>Santo Domingo R. D. 2023</w:t>
      </w:r>
    </w:p>
    <w:p w14:paraId="0FEF912E" w14:textId="77777777" w:rsidR="00A671A4" w:rsidRPr="00A671A4" w:rsidRDefault="00A671A4" w:rsidP="00A671A4">
      <w:pPr>
        <w:spacing w:line="480" w:lineRule="auto"/>
        <w:ind w:firstLine="720"/>
        <w:rPr>
          <w:rFonts w:ascii="Times New Roman" w:hAnsi="Times New Roman"/>
          <w:b/>
          <w:kern w:val="2"/>
          <w:sz w:val="24"/>
          <w14:ligatures w14:val="standardContextual"/>
        </w:rPr>
      </w:pPr>
      <w:bookmarkStart w:id="1" w:name="_GoBack"/>
      <w:bookmarkEnd w:id="1"/>
    </w:p>
    <w:p w14:paraId="74A14482" w14:textId="77777777" w:rsidR="00A671A4" w:rsidRPr="00A671A4" w:rsidRDefault="00A671A4" w:rsidP="00A671A4">
      <w:pPr>
        <w:spacing w:line="480" w:lineRule="auto"/>
        <w:ind w:firstLine="720"/>
        <w:rPr>
          <w:rFonts w:ascii="Times New Roman" w:hAnsi="Times New Roman"/>
          <w:b/>
          <w:kern w:val="2"/>
          <w:sz w:val="24"/>
          <w14:ligatures w14:val="standardContextual"/>
        </w:rPr>
      </w:pPr>
    </w:p>
    <w:p w14:paraId="69CE3545" w14:textId="77777777" w:rsidR="00A671A4" w:rsidRPr="00A671A4" w:rsidRDefault="00A671A4" w:rsidP="00A671A4">
      <w:pPr>
        <w:spacing w:line="480" w:lineRule="auto"/>
        <w:ind w:firstLine="720"/>
        <w:rPr>
          <w:rFonts w:ascii="Times New Roman" w:hAnsi="Times New Roman"/>
          <w:b/>
          <w:kern w:val="2"/>
          <w:sz w:val="24"/>
          <w14:ligatures w14:val="standardContextual"/>
        </w:rPr>
      </w:pPr>
    </w:p>
    <w:p w14:paraId="26DE969F" w14:textId="77777777" w:rsidR="00A671A4" w:rsidRPr="00A671A4" w:rsidRDefault="00A671A4" w:rsidP="00A671A4">
      <w:pPr>
        <w:spacing w:line="480" w:lineRule="auto"/>
        <w:ind w:firstLine="720"/>
        <w:rPr>
          <w:rFonts w:ascii="Times New Roman" w:hAnsi="Times New Roman"/>
          <w:b/>
          <w:kern w:val="2"/>
          <w:sz w:val="24"/>
          <w14:ligatures w14:val="standardContextual"/>
        </w:rPr>
      </w:pPr>
    </w:p>
    <w:p w14:paraId="44452395" w14:textId="77777777" w:rsidR="00A671A4" w:rsidRPr="00A671A4" w:rsidRDefault="00A671A4" w:rsidP="00A671A4">
      <w:pPr>
        <w:spacing w:line="480" w:lineRule="auto"/>
        <w:ind w:firstLine="720"/>
        <w:jc w:val="center"/>
        <w:rPr>
          <w:rFonts w:ascii="Times New Roman" w:hAnsi="Times New Roman"/>
          <w:b/>
          <w:kern w:val="2"/>
          <w:sz w:val="24"/>
          <w14:ligatures w14:val="standardContextual"/>
        </w:rPr>
      </w:pPr>
      <w:bookmarkStart w:id="2" w:name="_Hlk133255472"/>
    </w:p>
    <w:p w14:paraId="552FE0DF" w14:textId="77777777" w:rsidR="00797095" w:rsidRDefault="00797095" w:rsidP="00A671A4">
      <w:pPr>
        <w:spacing w:line="480" w:lineRule="auto"/>
        <w:ind w:firstLine="720"/>
        <w:jc w:val="center"/>
        <w:rPr>
          <w:rFonts w:ascii="Times New Roman" w:hAnsi="Times New Roman"/>
          <w:b/>
          <w:kern w:val="2"/>
          <w:sz w:val="28"/>
          <w:szCs w:val="28"/>
          <w14:ligatures w14:val="standardContextual"/>
        </w:rPr>
      </w:pPr>
    </w:p>
    <w:p w14:paraId="37526B1B" w14:textId="77777777" w:rsidR="00797095" w:rsidRDefault="00797095" w:rsidP="00A671A4">
      <w:pPr>
        <w:spacing w:line="480" w:lineRule="auto"/>
        <w:ind w:firstLine="720"/>
        <w:jc w:val="center"/>
        <w:rPr>
          <w:rFonts w:ascii="Times New Roman" w:hAnsi="Times New Roman"/>
          <w:b/>
          <w:kern w:val="2"/>
          <w:sz w:val="28"/>
          <w:szCs w:val="28"/>
          <w14:ligatures w14:val="standardContextual"/>
        </w:rPr>
      </w:pPr>
    </w:p>
    <w:p w14:paraId="2B72F275" w14:textId="28D2BABB" w:rsidR="00A671A4" w:rsidRPr="00A671A4" w:rsidRDefault="00A671A4" w:rsidP="00A671A4">
      <w:pPr>
        <w:spacing w:line="480" w:lineRule="auto"/>
        <w:ind w:firstLine="720"/>
        <w:jc w:val="center"/>
        <w:rPr>
          <w:rFonts w:ascii="Times New Roman" w:hAnsi="Times New Roman"/>
          <w:b/>
          <w:kern w:val="2"/>
          <w:sz w:val="28"/>
          <w:szCs w:val="28"/>
          <w14:ligatures w14:val="standardContextual"/>
        </w:rPr>
      </w:pPr>
      <w:r w:rsidRPr="00A671A4">
        <w:rPr>
          <w:rFonts w:ascii="Times New Roman" w:hAnsi="Times New Roman"/>
          <w:b/>
          <w:kern w:val="2"/>
          <w:sz w:val="28"/>
          <w:szCs w:val="28"/>
          <w14:ligatures w14:val="standardContextual"/>
        </w:rPr>
        <w:t xml:space="preserve">EXPERIENCIA DE DESCENTRALIZACION EDUCATIVA </w:t>
      </w:r>
      <w:bookmarkEnd w:id="2"/>
      <w:r w:rsidRPr="00A671A4">
        <w:rPr>
          <w:rFonts w:ascii="Times New Roman" w:hAnsi="Times New Roman"/>
          <w:b/>
          <w:kern w:val="2"/>
          <w:sz w:val="28"/>
          <w:szCs w:val="28"/>
          <w14:ligatures w14:val="standardContextual"/>
        </w:rPr>
        <w:t xml:space="preserve">Y PARTICIPACION COMUNITARIA EN LA </w:t>
      </w:r>
      <w:r w:rsidR="005332ED" w:rsidRPr="005332ED">
        <w:rPr>
          <w:rFonts w:ascii="Times New Roman" w:hAnsi="Times New Roman"/>
          <w:b/>
          <w:kern w:val="2"/>
          <w:sz w:val="28"/>
          <w:szCs w:val="28"/>
          <w14:ligatures w14:val="standardContextual"/>
        </w:rPr>
        <w:t>REPUBLICA DOMINICANA</w:t>
      </w:r>
      <w:r w:rsidRPr="00A671A4">
        <w:rPr>
          <w:rFonts w:ascii="Times New Roman" w:hAnsi="Times New Roman"/>
          <w:b/>
          <w:kern w:val="2"/>
          <w:sz w:val="28"/>
          <w:szCs w:val="28"/>
          <w14:ligatures w14:val="standardContextual"/>
        </w:rPr>
        <w:t xml:space="preserve"> 2023</w:t>
      </w:r>
    </w:p>
    <w:p w14:paraId="73CC387C" w14:textId="77777777" w:rsidR="00A671A4" w:rsidRPr="00A671A4" w:rsidRDefault="00A671A4" w:rsidP="00A671A4">
      <w:pPr>
        <w:spacing w:line="480" w:lineRule="auto"/>
        <w:ind w:firstLine="720"/>
        <w:rPr>
          <w:rFonts w:ascii="Times New Roman" w:hAnsi="Times New Roman"/>
          <w:b/>
          <w:kern w:val="2"/>
          <w:sz w:val="24"/>
          <w14:ligatures w14:val="standardContextual"/>
        </w:rPr>
      </w:pPr>
    </w:p>
    <w:p w14:paraId="575B5388" w14:textId="2EBD4062" w:rsidR="00A671A4" w:rsidRDefault="00A671A4" w:rsidP="00A671A4">
      <w:pPr>
        <w:spacing w:line="480" w:lineRule="auto"/>
        <w:jc w:val="center"/>
        <w:rPr>
          <w:rFonts w:ascii="Times New Roman" w:hAnsi="Times New Roman"/>
          <w:b/>
          <w:kern w:val="2"/>
          <w:sz w:val="24"/>
          <w14:ligatures w14:val="standardContextual"/>
        </w:rPr>
      </w:pPr>
    </w:p>
    <w:p w14:paraId="2D5BBF40" w14:textId="77777777" w:rsidR="00AC78EB" w:rsidRPr="00A671A4" w:rsidRDefault="00AC78EB" w:rsidP="00A671A4">
      <w:pPr>
        <w:spacing w:line="480" w:lineRule="auto"/>
        <w:jc w:val="center"/>
        <w:rPr>
          <w:rFonts w:ascii="Times New Roman" w:hAnsi="Times New Roman"/>
          <w:b/>
          <w:kern w:val="2"/>
          <w:sz w:val="24"/>
          <w14:ligatures w14:val="standardContextual"/>
        </w:rPr>
      </w:pPr>
    </w:p>
    <w:p w14:paraId="65A06384" w14:textId="77777777" w:rsidR="00A671A4" w:rsidRPr="00A671A4" w:rsidRDefault="00A671A4" w:rsidP="00A671A4">
      <w:pPr>
        <w:spacing w:line="480" w:lineRule="auto"/>
        <w:jc w:val="center"/>
        <w:rPr>
          <w:rFonts w:ascii="Times New Roman" w:hAnsi="Times New Roman"/>
          <w:b/>
          <w:kern w:val="2"/>
          <w:sz w:val="24"/>
          <w14:ligatures w14:val="standardContextual"/>
        </w:rPr>
      </w:pPr>
    </w:p>
    <w:p w14:paraId="5516BA5C" w14:textId="77777777" w:rsidR="00A671A4" w:rsidRPr="00A671A4" w:rsidRDefault="00A671A4" w:rsidP="00A671A4">
      <w:pPr>
        <w:spacing w:line="480" w:lineRule="auto"/>
        <w:jc w:val="center"/>
        <w:rPr>
          <w:rFonts w:ascii="Times New Roman" w:hAnsi="Times New Roman"/>
          <w:b/>
          <w:kern w:val="2"/>
          <w:sz w:val="24"/>
          <w14:ligatures w14:val="standardContextual"/>
        </w:rPr>
      </w:pPr>
    </w:p>
    <w:p w14:paraId="63F83B7A" w14:textId="77777777" w:rsidR="00A671A4" w:rsidRPr="00A671A4" w:rsidRDefault="00A671A4" w:rsidP="00A671A4">
      <w:pPr>
        <w:spacing w:line="480" w:lineRule="auto"/>
        <w:jc w:val="center"/>
        <w:rPr>
          <w:rFonts w:ascii="Times New Roman" w:hAnsi="Times New Roman"/>
          <w:b/>
          <w:kern w:val="2"/>
          <w:sz w:val="24"/>
          <w14:ligatures w14:val="standardContextual"/>
        </w:rPr>
      </w:pPr>
    </w:p>
    <w:p w14:paraId="450EB247" w14:textId="77777777" w:rsidR="00A671A4" w:rsidRPr="00A671A4" w:rsidRDefault="00A671A4" w:rsidP="00A671A4">
      <w:pPr>
        <w:spacing w:line="480" w:lineRule="auto"/>
        <w:jc w:val="center"/>
        <w:rPr>
          <w:rFonts w:ascii="Times New Roman" w:hAnsi="Times New Roman"/>
          <w:b/>
          <w:kern w:val="2"/>
          <w:sz w:val="24"/>
          <w14:ligatures w14:val="standardContextual"/>
        </w:rPr>
      </w:pPr>
    </w:p>
    <w:p w14:paraId="5FDA2A67" w14:textId="2E574C17" w:rsidR="00A671A4" w:rsidRDefault="00A671A4" w:rsidP="00A671A4">
      <w:pPr>
        <w:spacing w:line="480" w:lineRule="auto"/>
        <w:jc w:val="center"/>
        <w:rPr>
          <w:rFonts w:ascii="Times New Roman" w:hAnsi="Times New Roman"/>
          <w:b/>
          <w:kern w:val="2"/>
          <w:sz w:val="24"/>
          <w14:ligatures w14:val="standardContextual"/>
        </w:rPr>
      </w:pPr>
    </w:p>
    <w:p w14:paraId="660ED4C9" w14:textId="62061954" w:rsidR="003D578C" w:rsidRDefault="003D578C" w:rsidP="00A671A4">
      <w:pPr>
        <w:spacing w:line="480" w:lineRule="auto"/>
        <w:jc w:val="center"/>
        <w:rPr>
          <w:rFonts w:ascii="Times New Roman" w:hAnsi="Times New Roman"/>
          <w:b/>
          <w:kern w:val="2"/>
          <w:sz w:val="24"/>
          <w14:ligatures w14:val="standardContextual"/>
        </w:rPr>
      </w:pPr>
    </w:p>
    <w:p w14:paraId="1851AD71" w14:textId="77777777" w:rsidR="006417D9" w:rsidRPr="00926344" w:rsidRDefault="006417D9" w:rsidP="00926344">
      <w:pPr>
        <w:keepNext/>
        <w:keepLines/>
        <w:spacing w:after="0" w:line="360" w:lineRule="auto"/>
        <w:outlineLvl w:val="1"/>
        <w:rPr>
          <w:rFonts w:ascii="Times New Roman" w:hAnsi="Times New Roman" w:cs="Times New Roman"/>
          <w:b/>
          <w:bCs/>
          <w:sz w:val="24"/>
          <w:szCs w:val="24"/>
        </w:rPr>
      </w:pPr>
      <w:r w:rsidRPr="00926344">
        <w:rPr>
          <w:rFonts w:ascii="Times New Roman" w:hAnsi="Times New Roman" w:cs="Times New Roman"/>
          <w:b/>
          <w:bCs/>
          <w:sz w:val="24"/>
          <w:szCs w:val="24"/>
        </w:rPr>
        <w:lastRenderedPageBreak/>
        <w:t xml:space="preserve">ÍNDICE </w:t>
      </w:r>
    </w:p>
    <w:p w14:paraId="7F133150" w14:textId="3DAC9A25" w:rsidR="002708C5"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Presentación....................</w:t>
      </w:r>
      <w:r w:rsidR="002708C5" w:rsidRPr="00926344">
        <w:rPr>
          <w:rFonts w:ascii="Times New Roman" w:hAnsi="Times New Roman" w:cs="Times New Roman"/>
          <w:sz w:val="24"/>
          <w:szCs w:val="24"/>
        </w:rPr>
        <w:t>...............................................................................................3</w:t>
      </w:r>
    </w:p>
    <w:p w14:paraId="21A257F5"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71F2188F" w14:textId="6C1515A9"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Introducción...........................................................................................</w:t>
      </w:r>
      <w:r w:rsidR="002708C5" w:rsidRPr="00926344">
        <w:rPr>
          <w:rFonts w:ascii="Times New Roman" w:hAnsi="Times New Roman" w:cs="Times New Roman"/>
          <w:sz w:val="24"/>
          <w:szCs w:val="24"/>
        </w:rPr>
        <w:t>..................</w:t>
      </w:r>
      <w:r w:rsidRPr="00926344">
        <w:rPr>
          <w:rFonts w:ascii="Times New Roman" w:hAnsi="Times New Roman" w:cs="Times New Roman"/>
          <w:sz w:val="24"/>
          <w:szCs w:val="24"/>
        </w:rPr>
        <w:t>......</w:t>
      </w:r>
      <w:r w:rsidR="002708C5" w:rsidRPr="00926344">
        <w:rPr>
          <w:rFonts w:ascii="Times New Roman" w:hAnsi="Times New Roman" w:cs="Times New Roman"/>
          <w:sz w:val="24"/>
          <w:szCs w:val="24"/>
        </w:rPr>
        <w:t>4</w:t>
      </w:r>
    </w:p>
    <w:p w14:paraId="7FECF56B"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107786EB" w14:textId="7C75EBC4"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Metodología..................................................................................</w:t>
      </w:r>
      <w:r w:rsidR="002708C5" w:rsidRPr="00926344">
        <w:rPr>
          <w:rFonts w:ascii="Times New Roman" w:hAnsi="Times New Roman" w:cs="Times New Roman"/>
          <w:sz w:val="24"/>
          <w:szCs w:val="24"/>
        </w:rPr>
        <w:t>................................</w:t>
      </w:r>
      <w:r w:rsidRPr="00926344">
        <w:rPr>
          <w:rFonts w:ascii="Times New Roman" w:hAnsi="Times New Roman" w:cs="Times New Roman"/>
          <w:sz w:val="24"/>
          <w:szCs w:val="24"/>
        </w:rPr>
        <w:t>.</w:t>
      </w:r>
      <w:r w:rsidR="00A727AB">
        <w:rPr>
          <w:rFonts w:ascii="Times New Roman" w:hAnsi="Times New Roman" w:cs="Times New Roman"/>
          <w:sz w:val="24"/>
          <w:szCs w:val="24"/>
        </w:rPr>
        <w:t>..</w:t>
      </w:r>
      <w:r w:rsidR="00434C64">
        <w:rPr>
          <w:rFonts w:ascii="Times New Roman" w:hAnsi="Times New Roman" w:cs="Times New Roman"/>
          <w:sz w:val="24"/>
          <w:szCs w:val="24"/>
        </w:rPr>
        <w:t>5</w:t>
      </w:r>
    </w:p>
    <w:p w14:paraId="6FA8DA9D"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547FA80E" w14:textId="374A6A20"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El contexto</w:t>
      </w:r>
      <w:r w:rsidR="002708C5" w:rsidRPr="00926344">
        <w:rPr>
          <w:rFonts w:ascii="Times New Roman" w:hAnsi="Times New Roman" w:cs="Times New Roman"/>
          <w:sz w:val="24"/>
          <w:szCs w:val="24"/>
        </w:rPr>
        <w:t>………………………………………………………………………</w:t>
      </w:r>
      <w:proofErr w:type="gramStart"/>
      <w:r w:rsidR="00A727AB" w:rsidRPr="00926344">
        <w:rPr>
          <w:rFonts w:ascii="Times New Roman" w:hAnsi="Times New Roman" w:cs="Times New Roman"/>
          <w:sz w:val="24"/>
          <w:szCs w:val="24"/>
        </w:rPr>
        <w:t>……</w:t>
      </w:r>
      <w:r w:rsidR="00A727AB">
        <w:rPr>
          <w:rFonts w:ascii="Times New Roman" w:hAnsi="Times New Roman" w:cs="Times New Roman"/>
          <w:sz w:val="24"/>
          <w:szCs w:val="24"/>
        </w:rPr>
        <w:t>.</w:t>
      </w:r>
      <w:proofErr w:type="gramEnd"/>
      <w:r w:rsidR="00A727AB">
        <w:rPr>
          <w:rFonts w:ascii="Times New Roman" w:hAnsi="Times New Roman" w:cs="Times New Roman"/>
          <w:sz w:val="24"/>
          <w:szCs w:val="24"/>
        </w:rPr>
        <w:t>.</w:t>
      </w:r>
      <w:r w:rsidR="00434C64">
        <w:rPr>
          <w:rFonts w:ascii="Times New Roman" w:hAnsi="Times New Roman" w:cs="Times New Roman"/>
          <w:sz w:val="24"/>
          <w:szCs w:val="24"/>
        </w:rPr>
        <w:t>7</w:t>
      </w:r>
    </w:p>
    <w:p w14:paraId="5C99DA1D"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0A5F17C2" w14:textId="27ACB578" w:rsidR="002708C5"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Los actores............................................................................................</w:t>
      </w:r>
      <w:r w:rsidR="002708C5" w:rsidRPr="00926344">
        <w:rPr>
          <w:rFonts w:ascii="Times New Roman" w:hAnsi="Times New Roman" w:cs="Times New Roman"/>
          <w:sz w:val="24"/>
          <w:szCs w:val="24"/>
        </w:rPr>
        <w:t>....................</w:t>
      </w:r>
      <w:r w:rsidR="002B7690" w:rsidRPr="00926344">
        <w:rPr>
          <w:rFonts w:ascii="Times New Roman" w:hAnsi="Times New Roman" w:cs="Times New Roman"/>
          <w:sz w:val="24"/>
          <w:szCs w:val="24"/>
        </w:rPr>
        <w:t>...</w:t>
      </w:r>
      <w:r w:rsidR="00A727AB">
        <w:rPr>
          <w:rFonts w:ascii="Times New Roman" w:hAnsi="Times New Roman" w:cs="Times New Roman"/>
          <w:sz w:val="24"/>
          <w:szCs w:val="24"/>
        </w:rPr>
        <w:t>..</w:t>
      </w:r>
      <w:r w:rsidR="002708C5" w:rsidRPr="00926344">
        <w:rPr>
          <w:rFonts w:ascii="Times New Roman" w:hAnsi="Times New Roman" w:cs="Times New Roman"/>
          <w:sz w:val="24"/>
          <w:szCs w:val="24"/>
        </w:rPr>
        <w:t>.</w:t>
      </w:r>
      <w:r w:rsidR="00434C64">
        <w:rPr>
          <w:rFonts w:ascii="Times New Roman" w:hAnsi="Times New Roman" w:cs="Times New Roman"/>
          <w:sz w:val="24"/>
          <w:szCs w:val="24"/>
        </w:rPr>
        <w:t>9</w:t>
      </w:r>
    </w:p>
    <w:p w14:paraId="6E0EADD9"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06B06489" w14:textId="36C1000E"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Marco normativo</w:t>
      </w:r>
      <w:r w:rsidR="002708C5" w:rsidRPr="00926344">
        <w:rPr>
          <w:rFonts w:ascii="Times New Roman" w:hAnsi="Times New Roman" w:cs="Times New Roman"/>
          <w:sz w:val="24"/>
          <w:szCs w:val="24"/>
        </w:rPr>
        <w:t>……………………………………………………………</w:t>
      </w:r>
      <w:r w:rsidR="00A727AB" w:rsidRPr="00926344">
        <w:rPr>
          <w:rFonts w:ascii="Times New Roman" w:hAnsi="Times New Roman" w:cs="Times New Roman"/>
          <w:sz w:val="24"/>
          <w:szCs w:val="24"/>
        </w:rPr>
        <w:t>…</w:t>
      </w:r>
      <w:proofErr w:type="gramStart"/>
      <w:r w:rsidR="00A727AB" w:rsidRPr="00926344">
        <w:rPr>
          <w:rFonts w:ascii="Times New Roman" w:hAnsi="Times New Roman" w:cs="Times New Roman"/>
          <w:sz w:val="24"/>
          <w:szCs w:val="24"/>
        </w:rPr>
        <w:t>…</w:t>
      </w:r>
      <w:r w:rsidR="002708C5" w:rsidRPr="00926344">
        <w:rPr>
          <w:rFonts w:ascii="Times New Roman" w:hAnsi="Times New Roman" w:cs="Times New Roman"/>
          <w:sz w:val="24"/>
          <w:szCs w:val="24"/>
        </w:rPr>
        <w:t>…</w:t>
      </w:r>
      <w:r w:rsidR="00A727AB">
        <w:rPr>
          <w:rFonts w:ascii="Times New Roman" w:hAnsi="Times New Roman" w:cs="Times New Roman"/>
          <w:sz w:val="24"/>
          <w:szCs w:val="24"/>
        </w:rPr>
        <w:t>.</w:t>
      </w:r>
      <w:proofErr w:type="gramEnd"/>
      <w:r w:rsidR="00A727AB">
        <w:rPr>
          <w:rFonts w:ascii="Times New Roman" w:hAnsi="Times New Roman" w:cs="Times New Roman"/>
          <w:sz w:val="24"/>
          <w:szCs w:val="24"/>
        </w:rPr>
        <w:t>.</w:t>
      </w:r>
      <w:r w:rsidR="002B7690" w:rsidRPr="00926344">
        <w:rPr>
          <w:rFonts w:ascii="Times New Roman" w:hAnsi="Times New Roman" w:cs="Times New Roman"/>
          <w:sz w:val="24"/>
          <w:szCs w:val="24"/>
        </w:rPr>
        <w:t>1</w:t>
      </w:r>
      <w:r w:rsidR="00434C64">
        <w:rPr>
          <w:rFonts w:ascii="Times New Roman" w:hAnsi="Times New Roman" w:cs="Times New Roman"/>
          <w:sz w:val="24"/>
          <w:szCs w:val="24"/>
        </w:rPr>
        <w:t>1</w:t>
      </w:r>
    </w:p>
    <w:p w14:paraId="0B16592A"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6769E5A0" w14:textId="736762F1" w:rsidR="002708C5"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 xml:space="preserve"> Marco histórico.............................................................</w:t>
      </w:r>
      <w:r w:rsidR="002B7690" w:rsidRPr="00926344">
        <w:rPr>
          <w:rFonts w:ascii="Times New Roman" w:hAnsi="Times New Roman" w:cs="Times New Roman"/>
          <w:sz w:val="24"/>
          <w:szCs w:val="24"/>
        </w:rPr>
        <w:t>...............................................15</w:t>
      </w:r>
    </w:p>
    <w:p w14:paraId="604BAAB7"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4217374E" w14:textId="7FEFA0D7" w:rsidR="00926344" w:rsidRPr="00926344" w:rsidRDefault="006417D9" w:rsidP="00A727AB">
      <w:pPr>
        <w:keepNext/>
        <w:keepLines/>
        <w:spacing w:after="0" w:line="360" w:lineRule="auto"/>
        <w:ind w:left="284" w:right="-1"/>
        <w:outlineLvl w:val="1"/>
        <w:rPr>
          <w:rFonts w:ascii="Times New Roman" w:hAnsi="Times New Roman" w:cs="Times New Roman"/>
          <w:sz w:val="24"/>
          <w:szCs w:val="24"/>
        </w:rPr>
      </w:pPr>
      <w:r w:rsidRPr="00926344">
        <w:rPr>
          <w:rFonts w:ascii="Times New Roman" w:hAnsi="Times New Roman" w:cs="Times New Roman"/>
          <w:sz w:val="24"/>
          <w:szCs w:val="24"/>
        </w:rPr>
        <w:t xml:space="preserve"> Antecedentes internacionales </w:t>
      </w:r>
      <w:r w:rsidR="00A727AB">
        <w:rPr>
          <w:rFonts w:ascii="Times New Roman" w:hAnsi="Times New Roman" w:cs="Times New Roman"/>
          <w:sz w:val="24"/>
          <w:szCs w:val="24"/>
        </w:rPr>
        <w:t>………</w:t>
      </w:r>
      <w:proofErr w:type="gramStart"/>
      <w:r w:rsidR="00A727AB">
        <w:rPr>
          <w:rFonts w:ascii="Times New Roman" w:hAnsi="Times New Roman" w:cs="Times New Roman"/>
          <w:sz w:val="24"/>
          <w:szCs w:val="24"/>
        </w:rPr>
        <w:t>…….</w:t>
      </w:r>
      <w:proofErr w:type="gramEnd"/>
      <w:r w:rsidR="00A727AB">
        <w:rPr>
          <w:rFonts w:ascii="Times New Roman" w:hAnsi="Times New Roman" w:cs="Times New Roman"/>
          <w:sz w:val="24"/>
          <w:szCs w:val="24"/>
        </w:rPr>
        <w:t>.</w:t>
      </w:r>
      <w:r w:rsidRPr="00926344">
        <w:rPr>
          <w:rFonts w:ascii="Times New Roman" w:hAnsi="Times New Roman" w:cs="Times New Roman"/>
          <w:sz w:val="24"/>
          <w:szCs w:val="24"/>
        </w:rPr>
        <w:t>……………………………</w:t>
      </w:r>
      <w:r w:rsidR="00A727AB" w:rsidRPr="00926344">
        <w:rPr>
          <w:rFonts w:ascii="Times New Roman" w:hAnsi="Times New Roman" w:cs="Times New Roman"/>
          <w:sz w:val="24"/>
          <w:szCs w:val="24"/>
        </w:rPr>
        <w:t>………</w:t>
      </w:r>
      <w:r w:rsidR="00A727AB">
        <w:rPr>
          <w:rFonts w:ascii="Times New Roman" w:hAnsi="Times New Roman" w:cs="Times New Roman"/>
          <w:sz w:val="24"/>
          <w:szCs w:val="24"/>
        </w:rPr>
        <w:t>…..</w:t>
      </w:r>
      <w:r w:rsidRPr="00926344">
        <w:rPr>
          <w:rFonts w:ascii="Times New Roman" w:hAnsi="Times New Roman" w:cs="Times New Roman"/>
          <w:sz w:val="24"/>
          <w:szCs w:val="24"/>
        </w:rPr>
        <w:t xml:space="preserve">25 </w:t>
      </w:r>
    </w:p>
    <w:p w14:paraId="03AC8941"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45C244BE" w14:textId="7C15721F" w:rsidR="002708C5"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 xml:space="preserve"> Antecedentes nacionales ………………………………………………………</w:t>
      </w:r>
      <w:r w:rsidR="002B7690" w:rsidRPr="00926344">
        <w:rPr>
          <w:rFonts w:ascii="Times New Roman" w:hAnsi="Times New Roman" w:cs="Times New Roman"/>
          <w:sz w:val="24"/>
          <w:szCs w:val="24"/>
        </w:rPr>
        <w:t>……</w:t>
      </w:r>
      <w:r w:rsidRPr="00926344">
        <w:rPr>
          <w:rFonts w:ascii="Times New Roman" w:hAnsi="Times New Roman" w:cs="Times New Roman"/>
          <w:sz w:val="24"/>
          <w:szCs w:val="24"/>
        </w:rPr>
        <w:t xml:space="preserve">26 </w:t>
      </w:r>
    </w:p>
    <w:p w14:paraId="27ADE843"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1CBE8AA5" w14:textId="0A99903F" w:rsidR="002B7690"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 xml:space="preserve"> Transferencias de recursos..........................................................</w:t>
      </w:r>
      <w:r w:rsidR="002B7690" w:rsidRPr="00926344">
        <w:rPr>
          <w:rFonts w:ascii="Times New Roman" w:hAnsi="Times New Roman" w:cs="Times New Roman"/>
          <w:sz w:val="24"/>
          <w:szCs w:val="24"/>
        </w:rPr>
        <w:t>...</w:t>
      </w:r>
      <w:r w:rsidRPr="00926344">
        <w:rPr>
          <w:rFonts w:ascii="Times New Roman" w:hAnsi="Times New Roman" w:cs="Times New Roman"/>
          <w:sz w:val="24"/>
          <w:szCs w:val="24"/>
        </w:rPr>
        <w:t>.............................</w:t>
      </w:r>
      <w:r w:rsidR="00926344" w:rsidRPr="00926344">
        <w:rPr>
          <w:rFonts w:ascii="Times New Roman" w:hAnsi="Times New Roman" w:cs="Times New Roman"/>
          <w:sz w:val="24"/>
          <w:szCs w:val="24"/>
        </w:rPr>
        <w:t>2</w:t>
      </w:r>
      <w:r w:rsidR="002B7690" w:rsidRPr="00926344">
        <w:rPr>
          <w:rFonts w:ascii="Times New Roman" w:hAnsi="Times New Roman" w:cs="Times New Roman"/>
          <w:sz w:val="24"/>
          <w:szCs w:val="24"/>
        </w:rPr>
        <w:t>0</w:t>
      </w:r>
    </w:p>
    <w:p w14:paraId="403F72A4"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380DA161" w14:textId="0D1A3066"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Impacto de los Recursos Invertidos………....................................................</w:t>
      </w:r>
      <w:r w:rsidR="002B7690" w:rsidRPr="00926344">
        <w:rPr>
          <w:rFonts w:ascii="Times New Roman" w:hAnsi="Times New Roman" w:cs="Times New Roman"/>
          <w:sz w:val="24"/>
          <w:szCs w:val="24"/>
        </w:rPr>
        <w:t>...........</w:t>
      </w:r>
      <w:r w:rsidRPr="00926344">
        <w:rPr>
          <w:rFonts w:ascii="Times New Roman" w:hAnsi="Times New Roman" w:cs="Times New Roman"/>
          <w:sz w:val="24"/>
          <w:szCs w:val="24"/>
        </w:rPr>
        <w:t>..</w:t>
      </w:r>
      <w:r w:rsidR="00ED217A" w:rsidRPr="00926344">
        <w:rPr>
          <w:rFonts w:ascii="Times New Roman" w:hAnsi="Times New Roman" w:cs="Times New Roman"/>
          <w:sz w:val="24"/>
          <w:szCs w:val="24"/>
        </w:rPr>
        <w:t>41</w:t>
      </w:r>
    </w:p>
    <w:p w14:paraId="7DF4D642" w14:textId="77777777"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 xml:space="preserve"> </w:t>
      </w:r>
    </w:p>
    <w:p w14:paraId="185B3DFD" w14:textId="5D1DC86E" w:rsidR="00ED217A"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Lecciones Aprendidas………...........................................................</w:t>
      </w:r>
      <w:r w:rsidR="00ED217A" w:rsidRPr="00926344">
        <w:rPr>
          <w:rFonts w:ascii="Times New Roman" w:hAnsi="Times New Roman" w:cs="Times New Roman"/>
          <w:sz w:val="24"/>
          <w:szCs w:val="24"/>
        </w:rPr>
        <w:t>................</w:t>
      </w:r>
      <w:r w:rsidRPr="00926344">
        <w:rPr>
          <w:rFonts w:ascii="Times New Roman" w:hAnsi="Times New Roman" w:cs="Times New Roman"/>
          <w:sz w:val="24"/>
          <w:szCs w:val="24"/>
        </w:rPr>
        <w:t>......</w:t>
      </w:r>
      <w:r w:rsidR="00926344" w:rsidRPr="00926344">
        <w:rPr>
          <w:rFonts w:ascii="Times New Roman" w:hAnsi="Times New Roman" w:cs="Times New Roman"/>
          <w:sz w:val="24"/>
          <w:szCs w:val="24"/>
        </w:rPr>
        <w:t>.</w:t>
      </w:r>
      <w:r w:rsidRPr="00926344">
        <w:rPr>
          <w:rFonts w:ascii="Times New Roman" w:hAnsi="Times New Roman" w:cs="Times New Roman"/>
          <w:sz w:val="24"/>
          <w:szCs w:val="24"/>
        </w:rPr>
        <w:t>....</w:t>
      </w:r>
      <w:r w:rsidR="00ED217A" w:rsidRPr="00926344">
        <w:rPr>
          <w:rFonts w:ascii="Times New Roman" w:hAnsi="Times New Roman" w:cs="Times New Roman"/>
          <w:sz w:val="24"/>
          <w:szCs w:val="24"/>
        </w:rPr>
        <w:t>43</w:t>
      </w:r>
    </w:p>
    <w:p w14:paraId="5A9F0F68"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34CCA1E1" w14:textId="231EF4C1" w:rsidR="006417D9" w:rsidRPr="00926344" w:rsidRDefault="006417D9"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Proyecciones..................................................................................</w:t>
      </w:r>
      <w:r w:rsidR="00ED217A" w:rsidRPr="00926344">
        <w:rPr>
          <w:rFonts w:ascii="Times New Roman" w:hAnsi="Times New Roman" w:cs="Times New Roman"/>
          <w:sz w:val="24"/>
          <w:szCs w:val="24"/>
        </w:rPr>
        <w:t>..............................46</w:t>
      </w:r>
    </w:p>
    <w:p w14:paraId="75A06022"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7736B008" w14:textId="2494F842" w:rsidR="00ED217A" w:rsidRPr="00926344" w:rsidRDefault="00ED217A"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Conclusiones ………………………………………………………………………</w:t>
      </w:r>
      <w:r w:rsidR="00926344" w:rsidRPr="00926344">
        <w:rPr>
          <w:rFonts w:ascii="Times New Roman" w:hAnsi="Times New Roman" w:cs="Times New Roman"/>
          <w:sz w:val="24"/>
          <w:szCs w:val="24"/>
        </w:rPr>
        <w:t>...49</w:t>
      </w:r>
    </w:p>
    <w:p w14:paraId="0204B1DB"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12F1C07A" w14:textId="42899357" w:rsidR="00ED217A" w:rsidRPr="00926344" w:rsidRDefault="00ED217A" w:rsidP="00926344">
      <w:pPr>
        <w:keepNext/>
        <w:keepLines/>
        <w:spacing w:after="0" w:line="360" w:lineRule="auto"/>
        <w:ind w:left="284" w:right="-285"/>
        <w:outlineLvl w:val="1"/>
        <w:rPr>
          <w:rFonts w:ascii="Times New Roman" w:hAnsi="Times New Roman" w:cs="Times New Roman"/>
          <w:sz w:val="24"/>
          <w:szCs w:val="24"/>
        </w:rPr>
      </w:pPr>
      <w:r w:rsidRPr="00926344">
        <w:rPr>
          <w:rFonts w:ascii="Times New Roman" w:hAnsi="Times New Roman" w:cs="Times New Roman"/>
          <w:sz w:val="24"/>
          <w:szCs w:val="24"/>
        </w:rPr>
        <w:t>Recomendaciones………………………………………………………………</w:t>
      </w:r>
      <w:r w:rsidR="00A727AB" w:rsidRPr="00926344">
        <w:rPr>
          <w:rFonts w:ascii="Times New Roman" w:hAnsi="Times New Roman" w:cs="Times New Roman"/>
          <w:sz w:val="24"/>
          <w:szCs w:val="24"/>
        </w:rPr>
        <w:t>……</w:t>
      </w:r>
      <w:r w:rsidR="00926344" w:rsidRPr="00926344">
        <w:rPr>
          <w:rFonts w:ascii="Times New Roman" w:hAnsi="Times New Roman" w:cs="Times New Roman"/>
          <w:sz w:val="24"/>
          <w:szCs w:val="24"/>
        </w:rPr>
        <w:t>50</w:t>
      </w:r>
    </w:p>
    <w:p w14:paraId="55642F74"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08CC407F" w14:textId="32E64AE5" w:rsidR="00926344" w:rsidRPr="00926344" w:rsidRDefault="006417D9" w:rsidP="00A727AB">
      <w:pPr>
        <w:keepNext/>
        <w:keepLines/>
        <w:spacing w:after="0" w:line="360" w:lineRule="auto"/>
        <w:ind w:left="284" w:right="-427"/>
        <w:outlineLvl w:val="1"/>
        <w:rPr>
          <w:rFonts w:ascii="Times New Roman" w:hAnsi="Times New Roman" w:cs="Times New Roman"/>
          <w:sz w:val="24"/>
          <w:szCs w:val="24"/>
        </w:rPr>
      </w:pPr>
      <w:r w:rsidRPr="00926344">
        <w:rPr>
          <w:rFonts w:ascii="Times New Roman" w:hAnsi="Times New Roman" w:cs="Times New Roman"/>
          <w:sz w:val="24"/>
          <w:szCs w:val="24"/>
        </w:rPr>
        <w:t>Citas y referencias bibliográficas…………...………….......................................</w:t>
      </w:r>
      <w:r w:rsidR="00926344" w:rsidRPr="00926344">
        <w:rPr>
          <w:rFonts w:ascii="Times New Roman" w:hAnsi="Times New Roman" w:cs="Times New Roman"/>
          <w:sz w:val="24"/>
          <w:szCs w:val="24"/>
        </w:rPr>
        <w:t>.......5</w:t>
      </w:r>
      <w:r w:rsidR="00B44DAF">
        <w:rPr>
          <w:rFonts w:ascii="Times New Roman" w:hAnsi="Times New Roman" w:cs="Times New Roman"/>
          <w:sz w:val="24"/>
          <w:szCs w:val="24"/>
        </w:rPr>
        <w:t>2</w:t>
      </w:r>
    </w:p>
    <w:p w14:paraId="21786BC6" w14:textId="77777777" w:rsidR="00926344" w:rsidRPr="00926344" w:rsidRDefault="00926344" w:rsidP="00926344">
      <w:pPr>
        <w:keepNext/>
        <w:keepLines/>
        <w:spacing w:after="0" w:line="360" w:lineRule="auto"/>
        <w:ind w:left="284" w:right="-285"/>
        <w:outlineLvl w:val="1"/>
        <w:rPr>
          <w:rFonts w:ascii="Times New Roman" w:hAnsi="Times New Roman" w:cs="Times New Roman"/>
          <w:sz w:val="24"/>
          <w:szCs w:val="24"/>
        </w:rPr>
      </w:pPr>
    </w:p>
    <w:p w14:paraId="296B10FA" w14:textId="7638BD42" w:rsidR="006417D9" w:rsidRPr="00926344" w:rsidRDefault="006417D9" w:rsidP="00926344">
      <w:pPr>
        <w:keepNext/>
        <w:keepLines/>
        <w:spacing w:after="0" w:line="360" w:lineRule="auto"/>
        <w:ind w:left="284" w:right="-285"/>
        <w:outlineLvl w:val="1"/>
        <w:rPr>
          <w:rFonts w:ascii="Times New Roman" w:eastAsiaTheme="majorEastAsia" w:hAnsi="Times New Roman" w:cs="Times New Roman"/>
          <w:b/>
          <w:kern w:val="2"/>
          <w:sz w:val="24"/>
          <w:szCs w:val="24"/>
          <w14:ligatures w14:val="standardContextual"/>
        </w:rPr>
      </w:pPr>
      <w:r w:rsidRPr="00926344">
        <w:rPr>
          <w:rFonts w:ascii="Times New Roman" w:hAnsi="Times New Roman" w:cs="Times New Roman"/>
          <w:sz w:val="24"/>
          <w:szCs w:val="24"/>
        </w:rPr>
        <w:t>Anexos..........................................................................................................................</w:t>
      </w:r>
      <w:r w:rsidR="00926344" w:rsidRPr="00926344">
        <w:rPr>
          <w:rFonts w:ascii="Times New Roman" w:hAnsi="Times New Roman" w:cs="Times New Roman"/>
          <w:sz w:val="24"/>
          <w:szCs w:val="24"/>
        </w:rPr>
        <w:t>5</w:t>
      </w:r>
      <w:r w:rsidR="00B44DAF">
        <w:rPr>
          <w:rFonts w:ascii="Times New Roman" w:hAnsi="Times New Roman" w:cs="Times New Roman"/>
          <w:sz w:val="24"/>
          <w:szCs w:val="24"/>
        </w:rPr>
        <w:t>5</w:t>
      </w:r>
    </w:p>
    <w:p w14:paraId="4F999EBD" w14:textId="2EC2C3FA" w:rsidR="00A671A4" w:rsidRPr="00A671A4" w:rsidRDefault="00A671A4" w:rsidP="00A671A4">
      <w:pPr>
        <w:spacing w:line="480" w:lineRule="auto"/>
        <w:jc w:val="center"/>
        <w:rPr>
          <w:rFonts w:ascii="Times New Roman" w:hAnsi="Times New Roman"/>
          <w:b/>
          <w:kern w:val="2"/>
          <w:sz w:val="24"/>
          <w14:ligatures w14:val="standardContextual"/>
        </w:rPr>
      </w:pPr>
      <w:r w:rsidRPr="00A671A4">
        <w:rPr>
          <w:rFonts w:ascii="Times New Roman" w:hAnsi="Times New Roman"/>
          <w:noProof/>
          <w:kern w:val="2"/>
          <w:sz w:val="24"/>
          <w:lang w:val="es-ES" w:eastAsia="es-ES"/>
          <w14:ligatures w14:val="standardContextual"/>
        </w:rPr>
        <w:lastRenderedPageBreak/>
        <w:drawing>
          <wp:inline distT="0" distB="0" distL="0" distR="0" wp14:anchorId="6DA758E9" wp14:editId="480AD835">
            <wp:extent cx="2533650" cy="13523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352379"/>
                    </a:xfrm>
                    <a:prstGeom prst="rect">
                      <a:avLst/>
                    </a:prstGeom>
                    <a:noFill/>
                    <a:ln>
                      <a:noFill/>
                    </a:ln>
                  </pic:spPr>
                </pic:pic>
              </a:graphicData>
            </a:graphic>
          </wp:inline>
        </w:drawing>
      </w:r>
    </w:p>
    <w:p w14:paraId="536B9306" w14:textId="77777777" w:rsidR="00A671A4" w:rsidRPr="00A671A4" w:rsidRDefault="00A671A4" w:rsidP="00A671A4">
      <w:pPr>
        <w:spacing w:line="240" w:lineRule="atLeast"/>
        <w:jc w:val="center"/>
        <w:rPr>
          <w:rFonts w:ascii="Times New Roman" w:hAnsi="Times New Roman"/>
          <w:bCs/>
          <w:kern w:val="2"/>
          <w:sz w:val="24"/>
          <w14:ligatures w14:val="standardContextual"/>
        </w:rPr>
      </w:pPr>
      <w:r w:rsidRPr="00A671A4">
        <w:rPr>
          <w:rFonts w:ascii="Times New Roman" w:hAnsi="Times New Roman"/>
          <w:bCs/>
          <w:kern w:val="2"/>
          <w:sz w:val="24"/>
          <w14:ligatures w14:val="standardContextual"/>
        </w:rPr>
        <w:t>REGIONAL 10</w:t>
      </w:r>
    </w:p>
    <w:p w14:paraId="60F42944" w14:textId="77777777" w:rsidR="00A671A4" w:rsidRPr="00A671A4" w:rsidRDefault="00A671A4" w:rsidP="00A671A4">
      <w:pPr>
        <w:spacing w:line="240" w:lineRule="atLeast"/>
        <w:jc w:val="center"/>
        <w:rPr>
          <w:rFonts w:ascii="Times New Roman" w:hAnsi="Times New Roman"/>
          <w:bCs/>
          <w:kern w:val="2"/>
          <w:sz w:val="24"/>
          <w14:ligatures w14:val="standardContextual"/>
        </w:rPr>
      </w:pPr>
      <w:r w:rsidRPr="00A671A4">
        <w:rPr>
          <w:rFonts w:ascii="Times New Roman" w:hAnsi="Times New Roman"/>
          <w:bCs/>
          <w:kern w:val="2"/>
          <w:sz w:val="24"/>
          <w14:ligatures w14:val="standardContextual"/>
        </w:rPr>
        <w:t>DISTRITO 10-02</w:t>
      </w:r>
    </w:p>
    <w:p w14:paraId="11DFF89D" w14:textId="77777777" w:rsidR="00A671A4" w:rsidRPr="00A671A4" w:rsidRDefault="00A671A4" w:rsidP="00A671A4">
      <w:pPr>
        <w:spacing w:line="480" w:lineRule="auto"/>
        <w:ind w:firstLine="720"/>
        <w:rPr>
          <w:rFonts w:ascii="Times New Roman" w:hAnsi="Times New Roman"/>
          <w:b/>
          <w:kern w:val="2"/>
          <w:sz w:val="24"/>
          <w14:ligatures w14:val="standardContextual"/>
        </w:rPr>
      </w:pPr>
      <w:r w:rsidRPr="00A671A4">
        <w:rPr>
          <w:rFonts w:ascii="Times New Roman" w:hAnsi="Times New Roman"/>
          <w:noProof/>
          <w:kern w:val="2"/>
          <w:sz w:val="24"/>
          <w:lang w:val="es-ES" w:eastAsia="es-ES"/>
          <w14:ligatures w14:val="standardContextual"/>
        </w:rPr>
        <w:drawing>
          <wp:inline distT="0" distB="0" distL="0" distR="0" wp14:anchorId="631542F1" wp14:editId="41B601A6">
            <wp:extent cx="5147792" cy="3886874"/>
            <wp:effectExtent l="0" t="0" r="0" b="0"/>
            <wp:docPr id="1" name="Imagen 1" descr="Un edificio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edificio de fond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626" cy="3897320"/>
                    </a:xfrm>
                    <a:prstGeom prst="rect">
                      <a:avLst/>
                    </a:prstGeom>
                    <a:noFill/>
                    <a:ln>
                      <a:noFill/>
                    </a:ln>
                  </pic:spPr>
                </pic:pic>
              </a:graphicData>
            </a:graphic>
          </wp:inline>
        </w:drawing>
      </w:r>
    </w:p>
    <w:p w14:paraId="58514985" w14:textId="77777777" w:rsidR="00A671A4" w:rsidRPr="00A671A4" w:rsidRDefault="00A671A4" w:rsidP="00A671A4">
      <w:pPr>
        <w:spacing w:line="240" w:lineRule="atLeast"/>
        <w:jc w:val="center"/>
        <w:rPr>
          <w:rFonts w:ascii="Times New Roman" w:hAnsi="Times New Roman"/>
          <w:b/>
          <w:kern w:val="2"/>
          <w:sz w:val="24"/>
          <w14:ligatures w14:val="standardContextual"/>
        </w:rPr>
      </w:pPr>
      <w:r w:rsidRPr="00A671A4">
        <w:rPr>
          <w:rFonts w:ascii="Times New Roman" w:hAnsi="Times New Roman"/>
          <w:b/>
          <w:kern w:val="2"/>
          <w:sz w:val="24"/>
          <w14:ligatures w14:val="standardContextual"/>
        </w:rPr>
        <w:t>ESCUELA BASICA LORETO ROJAS REYNOSO</w:t>
      </w:r>
    </w:p>
    <w:p w14:paraId="417E4CC8" w14:textId="77777777" w:rsidR="00A671A4" w:rsidRPr="00A671A4" w:rsidRDefault="00A671A4" w:rsidP="00A671A4">
      <w:pPr>
        <w:spacing w:line="240" w:lineRule="atLeast"/>
        <w:jc w:val="center"/>
        <w:rPr>
          <w:rFonts w:ascii="Times New Roman" w:hAnsi="Times New Roman"/>
          <w:b/>
          <w:kern w:val="2"/>
          <w:sz w:val="24"/>
          <w14:ligatures w14:val="standardContextual"/>
        </w:rPr>
      </w:pPr>
      <w:r w:rsidRPr="00A671A4">
        <w:rPr>
          <w:rFonts w:ascii="Times New Roman" w:hAnsi="Times New Roman"/>
          <w:b/>
          <w:kern w:val="2"/>
          <w:sz w:val="24"/>
          <w:lang w:val="es-ES"/>
          <w14:ligatures w14:val="standardContextual"/>
        </w:rPr>
        <w:t>Cód. 15544</w:t>
      </w:r>
    </w:p>
    <w:p w14:paraId="255469DA" w14:textId="77777777" w:rsidR="00A671A4" w:rsidRPr="00A671A4" w:rsidRDefault="00A671A4" w:rsidP="00A671A4">
      <w:pPr>
        <w:spacing w:line="240" w:lineRule="atLeast"/>
        <w:jc w:val="center"/>
        <w:rPr>
          <w:rFonts w:ascii="Times New Roman" w:hAnsi="Times New Roman"/>
          <w:bCs/>
          <w:kern w:val="2"/>
          <w:sz w:val="24"/>
          <w:lang w:val="es-ES"/>
          <w14:ligatures w14:val="standardContextual"/>
        </w:rPr>
      </w:pPr>
      <w:r w:rsidRPr="00A671A4">
        <w:rPr>
          <w:rFonts w:ascii="Times New Roman" w:hAnsi="Times New Roman"/>
          <w:bCs/>
          <w:kern w:val="2"/>
          <w:sz w:val="24"/>
          <w:lang w:val="es-ES"/>
          <w14:ligatures w14:val="standardContextual"/>
        </w:rPr>
        <w:t>Distrito 10-02, Sabana Perdida</w:t>
      </w:r>
    </w:p>
    <w:p w14:paraId="326D97D4" w14:textId="77777777" w:rsidR="00A671A4" w:rsidRPr="00A671A4" w:rsidRDefault="00A671A4" w:rsidP="00A671A4">
      <w:pPr>
        <w:spacing w:line="240" w:lineRule="atLeast"/>
        <w:jc w:val="center"/>
        <w:rPr>
          <w:rFonts w:ascii="Times New Roman" w:hAnsi="Times New Roman"/>
          <w:bCs/>
          <w:kern w:val="2"/>
          <w:sz w:val="24"/>
          <w:lang w:val="es-ES"/>
          <w14:ligatures w14:val="standardContextual"/>
        </w:rPr>
      </w:pPr>
      <w:r w:rsidRPr="00A671A4">
        <w:rPr>
          <w:rFonts w:ascii="Times New Roman" w:hAnsi="Times New Roman"/>
          <w:bCs/>
          <w:kern w:val="2"/>
          <w:sz w:val="24"/>
          <w:lang w:val="es-ES"/>
          <w14:ligatures w14:val="standardContextual"/>
        </w:rPr>
        <w:t>C/ 1era. No. 1, Residencial Lomas de Villa Mella, Carretera Villa Mella, La Victoria.</w:t>
      </w:r>
    </w:p>
    <w:p w14:paraId="31666C5E" w14:textId="77777777" w:rsidR="00A671A4" w:rsidRPr="00A671A4" w:rsidRDefault="00A671A4" w:rsidP="00A671A4">
      <w:pPr>
        <w:spacing w:line="240" w:lineRule="atLeast"/>
        <w:jc w:val="center"/>
        <w:rPr>
          <w:rFonts w:ascii="Times New Roman" w:hAnsi="Times New Roman"/>
          <w:bCs/>
          <w:kern w:val="2"/>
          <w:sz w:val="24"/>
          <w:lang w:val="es-ES"/>
          <w14:ligatures w14:val="standardContextual"/>
        </w:rPr>
      </w:pPr>
      <w:r w:rsidRPr="00A671A4">
        <w:rPr>
          <w:rFonts w:ascii="Times New Roman" w:hAnsi="Times New Roman"/>
          <w:bCs/>
          <w:kern w:val="2"/>
          <w:sz w:val="24"/>
          <w:lang w:val="es-ES"/>
          <w14:ligatures w14:val="standardContextual"/>
        </w:rPr>
        <w:t>Correo electrónico: loretorojasreynoso@gmail.com</w:t>
      </w:r>
    </w:p>
    <w:p w14:paraId="41582F82" w14:textId="77777777" w:rsidR="00A671A4" w:rsidRPr="00A671A4" w:rsidRDefault="00A671A4" w:rsidP="00A671A4">
      <w:pPr>
        <w:spacing w:line="240" w:lineRule="atLeast"/>
        <w:jc w:val="center"/>
        <w:rPr>
          <w:rFonts w:ascii="Times New Roman" w:hAnsi="Times New Roman"/>
          <w:bCs/>
          <w:kern w:val="2"/>
          <w:sz w:val="24"/>
          <w:lang w:val="es-ES"/>
          <w14:ligatures w14:val="standardContextual"/>
        </w:rPr>
      </w:pPr>
      <w:r w:rsidRPr="00A671A4">
        <w:rPr>
          <w:rFonts w:ascii="Times New Roman" w:hAnsi="Times New Roman"/>
          <w:bCs/>
          <w:kern w:val="2"/>
          <w:sz w:val="24"/>
          <w:lang w:val="es-ES"/>
          <w14:ligatures w14:val="standardContextual"/>
        </w:rPr>
        <w:t>Tel. 809-767-7733</w:t>
      </w:r>
    </w:p>
    <w:p w14:paraId="6F237480" w14:textId="77777777" w:rsidR="00A671A4" w:rsidRPr="00A671A4" w:rsidRDefault="00A671A4" w:rsidP="00A671A4">
      <w:pPr>
        <w:spacing w:line="240" w:lineRule="atLeast"/>
        <w:jc w:val="center"/>
        <w:rPr>
          <w:rFonts w:ascii="Times New Roman" w:hAnsi="Times New Roman"/>
          <w:bCs/>
          <w:kern w:val="2"/>
          <w:sz w:val="24"/>
          <w:lang w:val="es-ES"/>
          <w14:ligatures w14:val="standardContextual"/>
        </w:rPr>
      </w:pPr>
      <w:r w:rsidRPr="00A671A4">
        <w:rPr>
          <w:rFonts w:ascii="Times New Roman" w:hAnsi="Times New Roman"/>
          <w:bCs/>
          <w:kern w:val="2"/>
          <w:sz w:val="24"/>
          <w:lang w:val="es-ES"/>
          <w14:ligatures w14:val="standardContextual"/>
        </w:rPr>
        <w:t>Directora: Jenny Fior Quezada</w:t>
      </w:r>
    </w:p>
    <w:p w14:paraId="77D32DAC" w14:textId="77777777" w:rsidR="00ED1AC7" w:rsidRDefault="00ED1AC7"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6C02C881" w14:textId="26FA4EDE" w:rsidR="0081057A" w:rsidRDefault="0081057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r>
        <w:rPr>
          <w:rFonts w:ascii="Times New Roman" w:eastAsiaTheme="majorEastAsia" w:hAnsi="Times New Roman" w:cstheme="majorBidi"/>
          <w:b/>
          <w:kern w:val="2"/>
          <w:sz w:val="28"/>
          <w:szCs w:val="28"/>
          <w14:ligatures w14:val="standardContextual"/>
        </w:rPr>
        <w:t xml:space="preserve">INTRODUCCION </w:t>
      </w:r>
    </w:p>
    <w:p w14:paraId="2AEC149C" w14:textId="77777777" w:rsidR="00D54914" w:rsidRDefault="00D54914" w:rsidP="00A727AB">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La vinculación entre la </w:t>
      </w:r>
      <w:r w:rsidR="00A727AB">
        <w:rPr>
          <w:rFonts w:ascii="Times New Roman" w:eastAsiaTheme="majorEastAsia" w:hAnsi="Times New Roman" w:cstheme="majorBidi"/>
          <w:bCs/>
          <w:kern w:val="2"/>
          <w:sz w:val="28"/>
          <w:szCs w:val="28"/>
          <w14:ligatures w14:val="standardContextual"/>
        </w:rPr>
        <w:t xml:space="preserve">Descentralizar </w:t>
      </w:r>
      <w:r>
        <w:rPr>
          <w:rFonts w:ascii="Times New Roman" w:eastAsiaTheme="majorEastAsia" w:hAnsi="Times New Roman" w:cstheme="majorBidi"/>
          <w:bCs/>
          <w:kern w:val="2"/>
          <w:sz w:val="28"/>
          <w:szCs w:val="28"/>
          <w14:ligatures w14:val="standardContextual"/>
        </w:rPr>
        <w:t>educativa y la participación comunitaria es el propósito principal  de este trabajo.</w:t>
      </w:r>
    </w:p>
    <w:p w14:paraId="6BB070BD" w14:textId="287A46C2" w:rsidR="00A727AB" w:rsidRDefault="00D54914" w:rsidP="00A727AB">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L</w:t>
      </w:r>
      <w:r w:rsidR="003D1593">
        <w:rPr>
          <w:rFonts w:ascii="Times New Roman" w:eastAsiaTheme="majorEastAsia" w:hAnsi="Times New Roman" w:cstheme="majorBidi"/>
          <w:bCs/>
          <w:kern w:val="2"/>
          <w:sz w:val="28"/>
          <w:szCs w:val="28"/>
          <w14:ligatures w14:val="standardContextual"/>
        </w:rPr>
        <w:t>a</w:t>
      </w:r>
      <w:r>
        <w:rPr>
          <w:rFonts w:ascii="Times New Roman" w:eastAsiaTheme="majorEastAsia" w:hAnsi="Times New Roman" w:cstheme="majorBidi"/>
          <w:bCs/>
          <w:kern w:val="2"/>
          <w:sz w:val="28"/>
          <w:szCs w:val="28"/>
          <w14:ligatures w14:val="standardContextual"/>
        </w:rPr>
        <w:t xml:space="preserve"> </w:t>
      </w:r>
      <w:r w:rsidR="003D1593">
        <w:rPr>
          <w:rFonts w:ascii="Times New Roman" w:eastAsiaTheme="majorEastAsia" w:hAnsi="Times New Roman" w:cstheme="majorBidi"/>
          <w:bCs/>
          <w:kern w:val="2"/>
          <w:sz w:val="28"/>
          <w:szCs w:val="28"/>
          <w14:ligatures w14:val="standardContextual"/>
        </w:rPr>
        <w:t xml:space="preserve"> transferencia de poder  en la toma de decisiones y la corresponsabilidad en los resultados</w:t>
      </w:r>
      <w:r>
        <w:rPr>
          <w:rFonts w:ascii="Times New Roman" w:eastAsiaTheme="majorEastAsia" w:hAnsi="Times New Roman" w:cstheme="majorBidi"/>
          <w:bCs/>
          <w:kern w:val="2"/>
          <w:sz w:val="28"/>
          <w:szCs w:val="28"/>
          <w14:ligatures w14:val="standardContextual"/>
        </w:rPr>
        <w:t xml:space="preserve"> es uno de los beneficios de esta relación.</w:t>
      </w:r>
    </w:p>
    <w:p w14:paraId="0D00AA47" w14:textId="7CA6F63B" w:rsidR="0081057A" w:rsidRDefault="0081057A"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La siguiente investigación </w:t>
      </w:r>
      <w:r w:rsidR="00F95989">
        <w:rPr>
          <w:rFonts w:ascii="Times New Roman" w:eastAsiaTheme="majorEastAsia" w:hAnsi="Times New Roman" w:cstheme="majorBidi"/>
          <w:bCs/>
          <w:kern w:val="2"/>
          <w:sz w:val="28"/>
          <w:szCs w:val="28"/>
          <w14:ligatures w14:val="standardContextual"/>
        </w:rPr>
        <w:t>intenta hacer un</w:t>
      </w:r>
      <w:r>
        <w:rPr>
          <w:rFonts w:ascii="Times New Roman" w:eastAsiaTheme="majorEastAsia" w:hAnsi="Times New Roman" w:cstheme="majorBidi"/>
          <w:bCs/>
          <w:kern w:val="2"/>
          <w:sz w:val="28"/>
          <w:szCs w:val="28"/>
          <w14:ligatures w14:val="standardContextual"/>
        </w:rPr>
        <w:t xml:space="preserve"> análisis </w:t>
      </w:r>
      <w:r w:rsidR="00F95989">
        <w:rPr>
          <w:rFonts w:ascii="Times New Roman" w:eastAsiaTheme="majorEastAsia" w:hAnsi="Times New Roman" w:cstheme="majorBidi"/>
          <w:bCs/>
          <w:kern w:val="2"/>
          <w:sz w:val="28"/>
          <w:szCs w:val="28"/>
          <w14:ligatures w14:val="standardContextual"/>
        </w:rPr>
        <w:t xml:space="preserve"> </w:t>
      </w:r>
      <w:r>
        <w:rPr>
          <w:rFonts w:ascii="Times New Roman" w:eastAsiaTheme="majorEastAsia" w:hAnsi="Times New Roman" w:cstheme="majorBidi"/>
          <w:bCs/>
          <w:kern w:val="2"/>
          <w:sz w:val="28"/>
          <w:szCs w:val="28"/>
          <w14:ligatures w14:val="standardContextual"/>
        </w:rPr>
        <w:t xml:space="preserve">de la </w:t>
      </w:r>
      <w:r w:rsidR="00F95989">
        <w:rPr>
          <w:rFonts w:ascii="Times New Roman" w:eastAsiaTheme="majorEastAsia" w:hAnsi="Times New Roman" w:cstheme="majorBidi"/>
          <w:bCs/>
          <w:kern w:val="2"/>
          <w:sz w:val="28"/>
          <w:szCs w:val="28"/>
          <w14:ligatures w14:val="standardContextual"/>
        </w:rPr>
        <w:t>situación de la de</w:t>
      </w:r>
      <w:r>
        <w:rPr>
          <w:rFonts w:ascii="Times New Roman" w:eastAsiaTheme="majorEastAsia" w:hAnsi="Times New Roman" w:cstheme="majorBidi"/>
          <w:bCs/>
          <w:kern w:val="2"/>
          <w:sz w:val="28"/>
          <w:szCs w:val="28"/>
          <w14:ligatures w14:val="standardContextual"/>
        </w:rPr>
        <w:t xml:space="preserve">scentralización </w:t>
      </w:r>
      <w:r w:rsidR="00F95989">
        <w:rPr>
          <w:rFonts w:ascii="Times New Roman" w:eastAsiaTheme="majorEastAsia" w:hAnsi="Times New Roman" w:cstheme="majorBidi"/>
          <w:bCs/>
          <w:kern w:val="2"/>
          <w:sz w:val="28"/>
          <w:szCs w:val="28"/>
          <w14:ligatures w14:val="standardContextual"/>
        </w:rPr>
        <w:t xml:space="preserve">y la utilización de los recursos, así como del impacto </w:t>
      </w:r>
      <w:r w:rsidR="001B4F18">
        <w:rPr>
          <w:rFonts w:ascii="Times New Roman" w:eastAsiaTheme="majorEastAsia" w:hAnsi="Times New Roman" w:cstheme="majorBidi"/>
          <w:bCs/>
          <w:kern w:val="2"/>
          <w:sz w:val="28"/>
          <w:szCs w:val="28"/>
          <w14:ligatures w14:val="standardContextual"/>
        </w:rPr>
        <w:t>de estos y</w:t>
      </w:r>
      <w:r>
        <w:rPr>
          <w:rFonts w:ascii="Times New Roman" w:eastAsiaTheme="majorEastAsia" w:hAnsi="Times New Roman" w:cstheme="majorBidi"/>
          <w:bCs/>
          <w:kern w:val="2"/>
          <w:sz w:val="28"/>
          <w:szCs w:val="28"/>
          <w14:ligatures w14:val="standardContextual"/>
        </w:rPr>
        <w:t xml:space="preserve"> </w:t>
      </w:r>
      <w:r w:rsidR="006C6D2E">
        <w:rPr>
          <w:rFonts w:ascii="Times New Roman" w:eastAsiaTheme="majorEastAsia" w:hAnsi="Times New Roman" w:cstheme="majorBidi"/>
          <w:bCs/>
          <w:kern w:val="2"/>
          <w:sz w:val="28"/>
          <w:szCs w:val="28"/>
          <w14:ligatures w14:val="standardContextual"/>
        </w:rPr>
        <w:t xml:space="preserve">su relación con </w:t>
      </w:r>
      <w:r>
        <w:rPr>
          <w:rFonts w:ascii="Times New Roman" w:eastAsiaTheme="majorEastAsia" w:hAnsi="Times New Roman" w:cstheme="majorBidi"/>
          <w:bCs/>
          <w:kern w:val="2"/>
          <w:sz w:val="28"/>
          <w:szCs w:val="28"/>
          <w14:ligatures w14:val="standardContextual"/>
        </w:rPr>
        <w:t>la</w:t>
      </w:r>
      <w:r w:rsidR="00D54914">
        <w:rPr>
          <w:rFonts w:ascii="Times New Roman" w:eastAsiaTheme="majorEastAsia" w:hAnsi="Times New Roman" w:cstheme="majorBidi"/>
          <w:bCs/>
          <w:kern w:val="2"/>
          <w:sz w:val="28"/>
          <w:szCs w:val="28"/>
          <w14:ligatures w14:val="standardContextual"/>
        </w:rPr>
        <w:t xml:space="preserve"> </w:t>
      </w:r>
      <w:r>
        <w:rPr>
          <w:rFonts w:ascii="Times New Roman" w:eastAsiaTheme="majorEastAsia" w:hAnsi="Times New Roman" w:cstheme="majorBidi"/>
          <w:bCs/>
          <w:kern w:val="2"/>
          <w:sz w:val="28"/>
          <w:szCs w:val="28"/>
          <w14:ligatures w14:val="standardContextual"/>
        </w:rPr>
        <w:t xml:space="preserve"> participación comunitaria</w:t>
      </w:r>
      <w:r w:rsidR="001B4F18">
        <w:rPr>
          <w:rFonts w:ascii="Times New Roman" w:eastAsiaTheme="majorEastAsia" w:hAnsi="Times New Roman" w:cstheme="majorBidi"/>
          <w:bCs/>
          <w:kern w:val="2"/>
          <w:sz w:val="28"/>
          <w:szCs w:val="28"/>
          <w14:ligatures w14:val="standardContextual"/>
        </w:rPr>
        <w:t>.</w:t>
      </w:r>
      <w:r>
        <w:rPr>
          <w:rFonts w:ascii="Times New Roman" w:eastAsiaTheme="majorEastAsia" w:hAnsi="Times New Roman" w:cstheme="majorBidi"/>
          <w:bCs/>
          <w:kern w:val="2"/>
          <w:sz w:val="28"/>
          <w:szCs w:val="28"/>
          <w14:ligatures w14:val="standardContextual"/>
        </w:rPr>
        <w:t xml:space="preserve"> </w:t>
      </w:r>
    </w:p>
    <w:p w14:paraId="0A968C60" w14:textId="4C93E28A" w:rsidR="0081057A" w:rsidRDefault="0081057A"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p>
    <w:p w14:paraId="7C4363C5" w14:textId="555C7E7E" w:rsidR="00E37C78" w:rsidRDefault="0081057A"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Esta tiene como marco de referencia la Escuela Básica Loreto Rojas Reynoso. En este aspecto hay que destacar que este centro educativo</w:t>
      </w:r>
      <w:r w:rsidR="00E37C78">
        <w:rPr>
          <w:rFonts w:ascii="Times New Roman" w:eastAsiaTheme="majorEastAsia" w:hAnsi="Times New Roman" w:cstheme="majorBidi"/>
          <w:bCs/>
          <w:kern w:val="2"/>
          <w:sz w:val="28"/>
          <w:szCs w:val="28"/>
          <w14:ligatures w14:val="standardContextual"/>
        </w:rPr>
        <w:t xml:space="preserve"> es prácticamente nuevo, sus inicios datan del año 2015, aunque sus transferencias inician a mediados del 2016.</w:t>
      </w:r>
    </w:p>
    <w:p w14:paraId="586D7DF1" w14:textId="77777777" w:rsidR="00797095" w:rsidRDefault="00797095"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p>
    <w:p w14:paraId="73B42D6B" w14:textId="7B855C0A" w:rsidR="00E37C78" w:rsidRDefault="00E37C78"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Muchas fueron las necesidades para </w:t>
      </w:r>
      <w:r w:rsidR="004B6633">
        <w:rPr>
          <w:rFonts w:ascii="Times New Roman" w:eastAsiaTheme="majorEastAsia" w:hAnsi="Times New Roman" w:cstheme="majorBidi"/>
          <w:bCs/>
          <w:kern w:val="2"/>
          <w:sz w:val="28"/>
          <w:szCs w:val="28"/>
          <w14:ligatures w14:val="standardContextual"/>
        </w:rPr>
        <w:t>nuestra</w:t>
      </w:r>
      <w:r>
        <w:rPr>
          <w:rFonts w:ascii="Times New Roman" w:eastAsiaTheme="majorEastAsia" w:hAnsi="Times New Roman" w:cstheme="majorBidi"/>
          <w:bCs/>
          <w:kern w:val="2"/>
          <w:sz w:val="28"/>
          <w:szCs w:val="28"/>
          <w14:ligatures w14:val="standardContextual"/>
        </w:rPr>
        <w:t xml:space="preserve"> subsistencia en </w:t>
      </w:r>
      <w:r w:rsidR="004B6633">
        <w:rPr>
          <w:rFonts w:ascii="Times New Roman" w:eastAsiaTheme="majorEastAsia" w:hAnsi="Times New Roman" w:cstheme="majorBidi"/>
          <w:bCs/>
          <w:kern w:val="2"/>
          <w:sz w:val="28"/>
          <w:szCs w:val="28"/>
          <w14:ligatures w14:val="standardContextual"/>
        </w:rPr>
        <w:t xml:space="preserve">los </w:t>
      </w:r>
      <w:r>
        <w:rPr>
          <w:rFonts w:ascii="Times New Roman" w:eastAsiaTheme="majorEastAsia" w:hAnsi="Times New Roman" w:cstheme="majorBidi"/>
          <w:bCs/>
          <w:kern w:val="2"/>
          <w:sz w:val="28"/>
          <w:szCs w:val="28"/>
          <w14:ligatures w14:val="standardContextual"/>
        </w:rPr>
        <w:t>inicios, sin recursos materiales</w:t>
      </w:r>
      <w:r w:rsidR="004B6633">
        <w:rPr>
          <w:rFonts w:ascii="Times New Roman" w:eastAsiaTheme="majorEastAsia" w:hAnsi="Times New Roman" w:cstheme="majorBidi"/>
          <w:bCs/>
          <w:kern w:val="2"/>
          <w:sz w:val="28"/>
          <w:szCs w:val="28"/>
          <w14:ligatures w14:val="standardContextual"/>
        </w:rPr>
        <w:t xml:space="preserve"> </w:t>
      </w:r>
      <w:r>
        <w:rPr>
          <w:rFonts w:ascii="Times New Roman" w:eastAsiaTheme="majorEastAsia" w:hAnsi="Times New Roman" w:cstheme="majorBidi"/>
          <w:bCs/>
          <w:kern w:val="2"/>
          <w:sz w:val="28"/>
          <w:szCs w:val="28"/>
          <w14:ligatures w14:val="standardContextual"/>
        </w:rPr>
        <w:t>ni humanos, pero con un equipo gestor empoderado y comprometido pud</w:t>
      </w:r>
      <w:r w:rsidR="004B6633">
        <w:rPr>
          <w:rFonts w:ascii="Times New Roman" w:eastAsiaTheme="majorEastAsia" w:hAnsi="Times New Roman" w:cstheme="majorBidi"/>
          <w:bCs/>
          <w:kern w:val="2"/>
          <w:sz w:val="28"/>
          <w:szCs w:val="28"/>
          <w14:ligatures w14:val="standardContextual"/>
        </w:rPr>
        <w:t xml:space="preserve">imos </w:t>
      </w:r>
      <w:r>
        <w:rPr>
          <w:rFonts w:ascii="Times New Roman" w:eastAsiaTheme="majorEastAsia" w:hAnsi="Times New Roman" w:cstheme="majorBidi"/>
          <w:bCs/>
          <w:kern w:val="2"/>
          <w:sz w:val="28"/>
          <w:szCs w:val="28"/>
          <w14:ligatures w14:val="standardContextual"/>
        </w:rPr>
        <w:t xml:space="preserve"> salir a </w:t>
      </w:r>
      <w:r w:rsidR="004B6633">
        <w:rPr>
          <w:rFonts w:ascii="Times New Roman" w:eastAsiaTheme="majorEastAsia" w:hAnsi="Times New Roman" w:cstheme="majorBidi"/>
          <w:bCs/>
          <w:kern w:val="2"/>
          <w:sz w:val="28"/>
          <w:szCs w:val="28"/>
          <w14:ligatures w14:val="standardContextual"/>
        </w:rPr>
        <w:t>adelante</w:t>
      </w:r>
      <w:r>
        <w:rPr>
          <w:rFonts w:ascii="Times New Roman" w:eastAsiaTheme="majorEastAsia" w:hAnsi="Times New Roman" w:cstheme="majorBidi"/>
          <w:bCs/>
          <w:kern w:val="2"/>
          <w:sz w:val="28"/>
          <w:szCs w:val="28"/>
          <w14:ligatures w14:val="standardContextual"/>
        </w:rPr>
        <w:t>.</w:t>
      </w:r>
    </w:p>
    <w:p w14:paraId="4628F580" w14:textId="77777777" w:rsidR="00797095" w:rsidRDefault="00797095"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p>
    <w:p w14:paraId="69E44A2C" w14:textId="6FE3B61C" w:rsidR="00E37C78" w:rsidRDefault="00E37C78"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El objetivo primordial de esta  investigación es cumplir con una de las tantas demandas del Ministerio de Educacion</w:t>
      </w:r>
      <w:r w:rsidR="001F6342">
        <w:rPr>
          <w:rFonts w:ascii="Times New Roman" w:eastAsiaTheme="majorEastAsia" w:hAnsi="Times New Roman" w:cstheme="majorBidi"/>
          <w:bCs/>
          <w:kern w:val="2"/>
          <w:sz w:val="28"/>
          <w:szCs w:val="28"/>
          <w14:ligatures w14:val="standardContextual"/>
        </w:rPr>
        <w:t>,</w:t>
      </w:r>
      <w:r w:rsidR="00C766A4">
        <w:rPr>
          <w:rFonts w:ascii="Times New Roman" w:eastAsiaTheme="majorEastAsia" w:hAnsi="Times New Roman" w:cstheme="majorBidi"/>
          <w:bCs/>
          <w:kern w:val="2"/>
          <w:sz w:val="28"/>
          <w:szCs w:val="28"/>
          <w14:ligatures w14:val="standardContextual"/>
        </w:rPr>
        <w:t xml:space="preserve"> de realizar un documento que sintetice el quehacer educativo del centro con el uso de los recursos asignados y la participación de la comunidad en todos los procesos de la institución.</w:t>
      </w:r>
    </w:p>
    <w:p w14:paraId="46C773FB" w14:textId="1C5083F7" w:rsidR="00FC3AA9" w:rsidRDefault="007746E2"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lastRenderedPageBreak/>
        <w:t xml:space="preserve">Los contenidos a abordar </w:t>
      </w:r>
      <w:r w:rsidR="00C93FDD">
        <w:rPr>
          <w:rFonts w:ascii="Times New Roman" w:eastAsiaTheme="majorEastAsia" w:hAnsi="Times New Roman" w:cstheme="majorBidi"/>
          <w:bCs/>
          <w:kern w:val="2"/>
          <w:sz w:val="28"/>
          <w:szCs w:val="28"/>
          <w14:ligatures w14:val="standardContextual"/>
        </w:rPr>
        <w:t xml:space="preserve">se presentan </w:t>
      </w:r>
      <w:r w:rsidR="00FE3FC1">
        <w:rPr>
          <w:rFonts w:ascii="Times New Roman" w:eastAsiaTheme="majorEastAsia" w:hAnsi="Times New Roman" w:cstheme="majorBidi"/>
          <w:bCs/>
          <w:kern w:val="2"/>
          <w:sz w:val="28"/>
          <w:szCs w:val="28"/>
          <w14:ligatures w14:val="standardContextual"/>
        </w:rPr>
        <w:t xml:space="preserve">en torno </w:t>
      </w:r>
      <w:r w:rsidR="00C67CE5">
        <w:rPr>
          <w:rFonts w:ascii="Times New Roman" w:eastAsiaTheme="majorEastAsia" w:hAnsi="Times New Roman" w:cstheme="majorBidi"/>
          <w:bCs/>
          <w:kern w:val="2"/>
          <w:sz w:val="28"/>
          <w:szCs w:val="28"/>
          <w14:ligatures w14:val="standardContextual"/>
        </w:rPr>
        <w:t>a</w:t>
      </w:r>
      <w:r>
        <w:rPr>
          <w:rFonts w:ascii="Times New Roman" w:eastAsiaTheme="majorEastAsia" w:hAnsi="Times New Roman" w:cstheme="majorBidi"/>
          <w:bCs/>
          <w:kern w:val="2"/>
          <w:sz w:val="28"/>
          <w:szCs w:val="28"/>
          <w14:ligatures w14:val="standardContextual"/>
        </w:rPr>
        <w:t>l</w:t>
      </w:r>
      <w:r w:rsidR="00FE3FC1">
        <w:rPr>
          <w:rFonts w:ascii="Times New Roman" w:eastAsiaTheme="majorEastAsia" w:hAnsi="Times New Roman" w:cstheme="majorBidi"/>
          <w:bCs/>
          <w:kern w:val="2"/>
          <w:sz w:val="28"/>
          <w:szCs w:val="28"/>
          <w14:ligatures w14:val="standardContextual"/>
        </w:rPr>
        <w:t xml:space="preserve"> origen, el</w:t>
      </w:r>
      <w:r>
        <w:rPr>
          <w:rFonts w:ascii="Times New Roman" w:eastAsiaTheme="majorEastAsia" w:hAnsi="Times New Roman" w:cstheme="majorBidi"/>
          <w:bCs/>
          <w:kern w:val="2"/>
          <w:sz w:val="28"/>
          <w:szCs w:val="28"/>
          <w14:ligatures w14:val="standardContextual"/>
        </w:rPr>
        <w:t xml:space="preserve"> conte</w:t>
      </w:r>
      <w:r w:rsidR="00FE3FC1">
        <w:rPr>
          <w:rFonts w:ascii="Times New Roman" w:eastAsiaTheme="majorEastAsia" w:hAnsi="Times New Roman" w:cstheme="majorBidi"/>
          <w:bCs/>
          <w:kern w:val="2"/>
          <w:sz w:val="28"/>
          <w:szCs w:val="28"/>
          <w14:ligatures w14:val="standardContextual"/>
        </w:rPr>
        <w:t>x</w:t>
      </w:r>
      <w:r>
        <w:rPr>
          <w:rFonts w:ascii="Times New Roman" w:eastAsiaTheme="majorEastAsia" w:hAnsi="Times New Roman" w:cstheme="majorBidi"/>
          <w:bCs/>
          <w:kern w:val="2"/>
          <w:sz w:val="28"/>
          <w:szCs w:val="28"/>
          <w14:ligatures w14:val="standardContextual"/>
        </w:rPr>
        <w:t>to social</w:t>
      </w:r>
      <w:r w:rsidR="00FE3FC1">
        <w:rPr>
          <w:rFonts w:ascii="Times New Roman" w:eastAsiaTheme="majorEastAsia" w:hAnsi="Times New Roman" w:cstheme="majorBidi"/>
          <w:bCs/>
          <w:kern w:val="2"/>
          <w:sz w:val="28"/>
          <w:szCs w:val="28"/>
          <w14:ligatures w14:val="standardContextual"/>
        </w:rPr>
        <w:t>,</w:t>
      </w:r>
      <w:r>
        <w:rPr>
          <w:rFonts w:ascii="Times New Roman" w:eastAsiaTheme="majorEastAsia" w:hAnsi="Times New Roman" w:cstheme="majorBidi"/>
          <w:bCs/>
          <w:kern w:val="2"/>
          <w:sz w:val="28"/>
          <w:szCs w:val="28"/>
          <w14:ligatures w14:val="standardContextual"/>
        </w:rPr>
        <w:t xml:space="preserve"> geográfico </w:t>
      </w:r>
      <w:r w:rsidR="00FE3FC1">
        <w:rPr>
          <w:rFonts w:ascii="Times New Roman" w:eastAsiaTheme="majorEastAsia" w:hAnsi="Times New Roman" w:cstheme="majorBidi"/>
          <w:bCs/>
          <w:kern w:val="2"/>
          <w:sz w:val="28"/>
          <w:szCs w:val="28"/>
          <w14:ligatures w14:val="standardContextual"/>
        </w:rPr>
        <w:t xml:space="preserve">y cultural </w:t>
      </w:r>
      <w:r>
        <w:rPr>
          <w:rFonts w:ascii="Times New Roman" w:eastAsiaTheme="majorEastAsia" w:hAnsi="Times New Roman" w:cstheme="majorBidi"/>
          <w:bCs/>
          <w:kern w:val="2"/>
          <w:sz w:val="28"/>
          <w:szCs w:val="28"/>
          <w14:ligatures w14:val="standardContextual"/>
        </w:rPr>
        <w:t>de la institución.</w:t>
      </w:r>
      <w:r w:rsidR="00C67CE5">
        <w:rPr>
          <w:rFonts w:ascii="Times New Roman" w:eastAsiaTheme="majorEastAsia" w:hAnsi="Times New Roman" w:cstheme="majorBidi"/>
          <w:bCs/>
          <w:kern w:val="2"/>
          <w:sz w:val="28"/>
          <w:szCs w:val="28"/>
          <w14:ligatures w14:val="standardContextual"/>
        </w:rPr>
        <w:t xml:space="preserve"> Los actores que participan en los procesos que abarca la investigación, los marcos normativos e históricos</w:t>
      </w:r>
      <w:r w:rsidR="00A07F3A">
        <w:rPr>
          <w:rFonts w:ascii="Times New Roman" w:eastAsiaTheme="majorEastAsia" w:hAnsi="Times New Roman" w:cstheme="majorBidi"/>
          <w:bCs/>
          <w:kern w:val="2"/>
          <w:sz w:val="28"/>
          <w:szCs w:val="28"/>
          <w14:ligatures w14:val="standardContextual"/>
        </w:rPr>
        <w:t xml:space="preserve"> de descentralización y participación comunitaria</w:t>
      </w:r>
      <w:r w:rsidR="00C67CE5">
        <w:rPr>
          <w:rFonts w:ascii="Times New Roman" w:eastAsiaTheme="majorEastAsia" w:hAnsi="Times New Roman" w:cstheme="majorBidi"/>
          <w:bCs/>
          <w:kern w:val="2"/>
          <w:sz w:val="28"/>
          <w:szCs w:val="28"/>
          <w14:ligatures w14:val="standardContextual"/>
        </w:rPr>
        <w:t xml:space="preserve">, el proceso de transferencias de los recursos y como estos han impactado </w:t>
      </w:r>
      <w:r w:rsidR="00C93FDD">
        <w:rPr>
          <w:rFonts w:ascii="Times New Roman" w:eastAsiaTheme="majorEastAsia" w:hAnsi="Times New Roman" w:cstheme="majorBidi"/>
          <w:bCs/>
          <w:kern w:val="2"/>
          <w:sz w:val="28"/>
          <w:szCs w:val="28"/>
          <w14:ligatures w14:val="standardContextual"/>
        </w:rPr>
        <w:t xml:space="preserve">en las condiciones para garantizar </w:t>
      </w:r>
      <w:r w:rsidR="00C67CE5">
        <w:rPr>
          <w:rFonts w:ascii="Times New Roman" w:eastAsiaTheme="majorEastAsia" w:hAnsi="Times New Roman" w:cstheme="majorBidi"/>
          <w:bCs/>
          <w:kern w:val="2"/>
          <w:sz w:val="28"/>
          <w:szCs w:val="28"/>
          <w14:ligatures w14:val="standardContextual"/>
        </w:rPr>
        <w:t>el proceso de enseñanza aprendizaje</w:t>
      </w:r>
      <w:r w:rsidR="00C93FDD">
        <w:rPr>
          <w:rFonts w:ascii="Times New Roman" w:eastAsiaTheme="majorEastAsia" w:hAnsi="Times New Roman" w:cstheme="majorBidi"/>
          <w:bCs/>
          <w:kern w:val="2"/>
          <w:sz w:val="28"/>
          <w:szCs w:val="28"/>
          <w14:ligatures w14:val="standardContextual"/>
        </w:rPr>
        <w:t xml:space="preserve"> en los estudiantes</w:t>
      </w:r>
      <w:r w:rsidR="00C67CE5">
        <w:rPr>
          <w:rFonts w:ascii="Times New Roman" w:eastAsiaTheme="majorEastAsia" w:hAnsi="Times New Roman" w:cstheme="majorBidi"/>
          <w:bCs/>
          <w:kern w:val="2"/>
          <w:sz w:val="28"/>
          <w:szCs w:val="28"/>
          <w14:ligatures w14:val="standardContextual"/>
        </w:rPr>
        <w:t>.</w:t>
      </w:r>
    </w:p>
    <w:p w14:paraId="1C5A0FA5" w14:textId="48850496" w:rsidR="00C67CE5" w:rsidRDefault="00C67CE5" w:rsidP="00797095">
      <w:pPr>
        <w:keepNext/>
        <w:keepLines/>
        <w:spacing w:after="0" w:line="360" w:lineRule="auto"/>
        <w:ind w:firstLine="851"/>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 </w:t>
      </w:r>
      <w:r w:rsidR="002D3F4F">
        <w:rPr>
          <w:rFonts w:ascii="Times New Roman" w:eastAsiaTheme="majorEastAsia" w:hAnsi="Times New Roman" w:cstheme="majorBidi"/>
          <w:bCs/>
          <w:kern w:val="2"/>
          <w:sz w:val="28"/>
          <w:szCs w:val="28"/>
          <w14:ligatures w14:val="standardContextual"/>
        </w:rPr>
        <w:t>F</w:t>
      </w:r>
      <w:r>
        <w:rPr>
          <w:rFonts w:ascii="Times New Roman" w:eastAsiaTheme="majorEastAsia" w:hAnsi="Times New Roman" w:cstheme="majorBidi"/>
          <w:bCs/>
          <w:kern w:val="2"/>
          <w:sz w:val="28"/>
          <w:szCs w:val="28"/>
          <w14:ligatures w14:val="standardContextual"/>
        </w:rPr>
        <w:t>i</w:t>
      </w:r>
      <w:r w:rsidR="002D3F4F">
        <w:rPr>
          <w:rFonts w:ascii="Times New Roman" w:eastAsiaTheme="majorEastAsia" w:hAnsi="Times New Roman" w:cstheme="majorBidi"/>
          <w:bCs/>
          <w:kern w:val="2"/>
          <w:sz w:val="28"/>
          <w:szCs w:val="28"/>
          <w14:ligatures w14:val="standardContextual"/>
        </w:rPr>
        <w:t>nalmente se tratan los aspectos relativos a las enseñanzas que nos han dejado estos procesos y las proyecciones que nos hemos fijado para los</w:t>
      </w:r>
      <w:r w:rsidR="00253D21">
        <w:rPr>
          <w:rFonts w:ascii="Times New Roman" w:eastAsiaTheme="majorEastAsia" w:hAnsi="Times New Roman" w:cstheme="majorBidi"/>
          <w:bCs/>
          <w:kern w:val="2"/>
          <w:sz w:val="28"/>
          <w:szCs w:val="28"/>
          <w14:ligatures w14:val="standardContextual"/>
        </w:rPr>
        <w:t xml:space="preserve"> próximos</w:t>
      </w:r>
      <w:r w:rsidR="002D3F4F">
        <w:rPr>
          <w:rFonts w:ascii="Times New Roman" w:eastAsiaTheme="majorEastAsia" w:hAnsi="Times New Roman" w:cstheme="majorBidi"/>
          <w:bCs/>
          <w:kern w:val="2"/>
          <w:sz w:val="28"/>
          <w:szCs w:val="28"/>
          <w14:ligatures w14:val="standardContextual"/>
        </w:rPr>
        <w:t xml:space="preserve"> 20 años</w:t>
      </w:r>
      <w:r w:rsidR="00253D21">
        <w:rPr>
          <w:rFonts w:ascii="Times New Roman" w:eastAsiaTheme="majorEastAsia" w:hAnsi="Times New Roman" w:cstheme="majorBidi"/>
          <w:bCs/>
          <w:kern w:val="2"/>
          <w:sz w:val="28"/>
          <w:szCs w:val="28"/>
          <w14:ligatures w14:val="standardContextual"/>
        </w:rPr>
        <w:t>.</w:t>
      </w:r>
      <w:r w:rsidR="002D3F4F">
        <w:rPr>
          <w:rFonts w:ascii="Times New Roman" w:eastAsiaTheme="majorEastAsia" w:hAnsi="Times New Roman" w:cstheme="majorBidi"/>
          <w:bCs/>
          <w:kern w:val="2"/>
          <w:sz w:val="28"/>
          <w:szCs w:val="28"/>
          <w14:ligatures w14:val="standardContextual"/>
        </w:rPr>
        <w:t xml:space="preserve"> </w:t>
      </w:r>
    </w:p>
    <w:p w14:paraId="481C2354"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3B2E7C7F"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7FF8CD50"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46BE1CBA"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50FCBFE8"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3F159F1D"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1B5FE9DB"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5FD0D6A4"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191B9692"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1A08E15B"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3D8BBDE9"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14954B6B"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0FBE6EDC"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4914691D"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46747981"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53F2D0DC"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291518F5"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0FE84568"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1DE0C0DA" w14:textId="77777777" w:rsidR="00A07F3A" w:rsidRDefault="00A07F3A"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013911D4" w14:textId="1455EF48" w:rsidR="00797095" w:rsidRDefault="00797095"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r>
        <w:rPr>
          <w:rFonts w:ascii="Times New Roman" w:eastAsiaTheme="majorEastAsia" w:hAnsi="Times New Roman" w:cstheme="majorBidi"/>
          <w:b/>
          <w:kern w:val="2"/>
          <w:sz w:val="28"/>
          <w:szCs w:val="28"/>
          <w14:ligatures w14:val="standardContextual"/>
        </w:rPr>
        <w:lastRenderedPageBreak/>
        <w:t xml:space="preserve">METODOLOGIA </w:t>
      </w:r>
    </w:p>
    <w:p w14:paraId="2817264B" w14:textId="1B24DEA5" w:rsidR="00A71B9C" w:rsidRDefault="00A71B9C"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54E5D6BD" w14:textId="6086C454" w:rsidR="00A71B9C" w:rsidRDefault="00A71B9C"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sidRPr="00A71B9C">
        <w:rPr>
          <w:rFonts w:ascii="Times New Roman" w:eastAsiaTheme="majorEastAsia" w:hAnsi="Times New Roman" w:cstheme="majorBidi"/>
          <w:bCs/>
          <w:kern w:val="2"/>
          <w:sz w:val="28"/>
          <w:szCs w:val="28"/>
          <w14:ligatures w14:val="standardContextual"/>
        </w:rPr>
        <w:t>La</w:t>
      </w:r>
      <w:r>
        <w:rPr>
          <w:rFonts w:ascii="Times New Roman" w:eastAsiaTheme="majorEastAsia" w:hAnsi="Times New Roman" w:cstheme="majorBidi"/>
          <w:bCs/>
          <w:kern w:val="2"/>
          <w:sz w:val="28"/>
          <w:szCs w:val="28"/>
          <w14:ligatures w14:val="standardContextual"/>
        </w:rPr>
        <w:t xml:space="preserve"> metodología utilizada  para la realización de este documento fue establecida por los solicitantes.</w:t>
      </w:r>
      <w:r w:rsidRPr="00A71B9C">
        <w:rPr>
          <w:rFonts w:ascii="Times New Roman" w:eastAsiaTheme="majorEastAsia" w:hAnsi="Times New Roman" w:cstheme="majorBidi"/>
          <w:bCs/>
          <w:kern w:val="2"/>
          <w:sz w:val="28"/>
          <w:szCs w:val="28"/>
          <w14:ligatures w14:val="standardContextual"/>
        </w:rPr>
        <w:t xml:space="preserve"> </w:t>
      </w:r>
      <w:r>
        <w:rPr>
          <w:rFonts w:ascii="Times New Roman" w:eastAsiaTheme="majorEastAsia" w:hAnsi="Times New Roman" w:cstheme="majorBidi"/>
          <w:bCs/>
          <w:kern w:val="2"/>
          <w:sz w:val="28"/>
          <w:szCs w:val="28"/>
          <w14:ligatures w14:val="standardContextual"/>
        </w:rPr>
        <w:t>Se realizo tal cual  se estableció</w:t>
      </w:r>
      <w:r w:rsidR="004F1C51">
        <w:rPr>
          <w:rFonts w:ascii="Times New Roman" w:eastAsiaTheme="majorEastAsia" w:hAnsi="Times New Roman" w:cstheme="majorBidi"/>
          <w:bCs/>
          <w:kern w:val="2"/>
          <w:sz w:val="28"/>
          <w:szCs w:val="28"/>
          <w14:ligatures w14:val="standardContextual"/>
        </w:rPr>
        <w:t xml:space="preserve"> en las instrucciones.</w:t>
      </w:r>
    </w:p>
    <w:p w14:paraId="47322BD6" w14:textId="77777777" w:rsidR="0097667B" w:rsidRDefault="0097667B"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707E19C9" w14:textId="169980AA" w:rsidR="00A71B9C" w:rsidRDefault="00A71B9C"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 </w:t>
      </w:r>
      <w:r w:rsidR="0097667B">
        <w:rPr>
          <w:rFonts w:ascii="Times New Roman" w:eastAsiaTheme="majorEastAsia" w:hAnsi="Times New Roman" w:cstheme="majorBidi"/>
          <w:bCs/>
          <w:kern w:val="2"/>
          <w:sz w:val="28"/>
          <w:szCs w:val="28"/>
          <w14:ligatures w14:val="standardContextual"/>
        </w:rPr>
        <w:t xml:space="preserve"> Primero s</w:t>
      </w:r>
      <w:r>
        <w:rPr>
          <w:rFonts w:ascii="Times New Roman" w:eastAsiaTheme="majorEastAsia" w:hAnsi="Times New Roman" w:cstheme="majorBidi"/>
          <w:bCs/>
          <w:kern w:val="2"/>
          <w:sz w:val="28"/>
          <w:szCs w:val="28"/>
          <w14:ligatures w14:val="standardContextual"/>
        </w:rPr>
        <w:t>e realiz</w:t>
      </w:r>
      <w:r w:rsidR="0097667B">
        <w:rPr>
          <w:rFonts w:ascii="Times New Roman" w:eastAsiaTheme="majorEastAsia" w:hAnsi="Times New Roman" w:cstheme="majorBidi"/>
          <w:bCs/>
          <w:kern w:val="2"/>
          <w:sz w:val="28"/>
          <w:szCs w:val="28"/>
          <w14:ligatures w14:val="standardContextual"/>
        </w:rPr>
        <w:t>ó</w:t>
      </w:r>
      <w:r>
        <w:rPr>
          <w:rFonts w:ascii="Times New Roman" w:eastAsiaTheme="majorEastAsia" w:hAnsi="Times New Roman" w:cstheme="majorBidi"/>
          <w:bCs/>
          <w:kern w:val="2"/>
          <w:sz w:val="28"/>
          <w:szCs w:val="28"/>
          <w14:ligatures w14:val="standardContextual"/>
        </w:rPr>
        <w:t xml:space="preserve"> una reunión con el equipo de Gestión, a quienes se le explico en que consistiría el trabajo a realizar y se hicieron propuestas  para conformar los diferentes equipos de trabajo. </w:t>
      </w:r>
    </w:p>
    <w:p w14:paraId="3FFEC62A" w14:textId="2C051D70" w:rsidR="00A71B9C" w:rsidRDefault="00A71B9C"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5B4725E8" w14:textId="6ECDDD28" w:rsidR="00A71B9C" w:rsidRDefault="00A71B9C"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En </w:t>
      </w:r>
      <w:r w:rsidR="0097667B">
        <w:rPr>
          <w:rFonts w:ascii="Times New Roman" w:eastAsiaTheme="majorEastAsia" w:hAnsi="Times New Roman" w:cstheme="majorBidi"/>
          <w:bCs/>
          <w:kern w:val="2"/>
          <w:sz w:val="28"/>
          <w:szCs w:val="28"/>
          <w14:ligatures w14:val="standardContextual"/>
        </w:rPr>
        <w:t>u</w:t>
      </w:r>
      <w:r>
        <w:rPr>
          <w:rFonts w:ascii="Times New Roman" w:eastAsiaTheme="majorEastAsia" w:hAnsi="Times New Roman" w:cstheme="majorBidi"/>
          <w:bCs/>
          <w:kern w:val="2"/>
          <w:sz w:val="28"/>
          <w:szCs w:val="28"/>
          <w14:ligatures w14:val="standardContextual"/>
        </w:rPr>
        <w:t xml:space="preserve">n segundo momento </w:t>
      </w:r>
      <w:r w:rsidR="0097667B">
        <w:rPr>
          <w:rFonts w:ascii="Times New Roman" w:eastAsiaTheme="majorEastAsia" w:hAnsi="Times New Roman" w:cstheme="majorBidi"/>
          <w:bCs/>
          <w:kern w:val="2"/>
          <w:sz w:val="28"/>
          <w:szCs w:val="28"/>
          <w14:ligatures w14:val="standardContextual"/>
        </w:rPr>
        <w:t xml:space="preserve">se invitó </w:t>
      </w:r>
      <w:r w:rsidR="00E47057">
        <w:rPr>
          <w:rFonts w:ascii="Times New Roman" w:eastAsiaTheme="majorEastAsia" w:hAnsi="Times New Roman" w:cstheme="majorBidi"/>
          <w:bCs/>
          <w:kern w:val="2"/>
          <w:sz w:val="28"/>
          <w:szCs w:val="28"/>
          <w14:ligatures w14:val="standardContextual"/>
        </w:rPr>
        <w:t xml:space="preserve"> a los miembros propuestos</w:t>
      </w:r>
      <w:r w:rsidR="004F1C51">
        <w:rPr>
          <w:rFonts w:ascii="Times New Roman" w:eastAsiaTheme="majorEastAsia" w:hAnsi="Times New Roman" w:cstheme="majorBidi"/>
          <w:bCs/>
          <w:kern w:val="2"/>
          <w:sz w:val="28"/>
          <w:szCs w:val="28"/>
          <w14:ligatures w14:val="standardContextual"/>
        </w:rPr>
        <w:t xml:space="preserve"> y se socializo con ellos en qué consistía el trabajo </w:t>
      </w:r>
      <w:r w:rsidR="00A07F3A">
        <w:rPr>
          <w:rFonts w:ascii="Times New Roman" w:eastAsiaTheme="majorEastAsia" w:hAnsi="Times New Roman" w:cstheme="majorBidi"/>
          <w:bCs/>
          <w:kern w:val="2"/>
          <w:sz w:val="28"/>
          <w:szCs w:val="28"/>
          <w14:ligatures w14:val="standardContextual"/>
        </w:rPr>
        <w:t xml:space="preserve"> y </w:t>
      </w:r>
      <w:r w:rsidR="004F1C51">
        <w:rPr>
          <w:rFonts w:ascii="Times New Roman" w:eastAsiaTheme="majorEastAsia" w:hAnsi="Times New Roman" w:cstheme="majorBidi"/>
          <w:bCs/>
          <w:kern w:val="2"/>
          <w:sz w:val="28"/>
          <w:szCs w:val="28"/>
          <w14:ligatures w14:val="standardContextual"/>
        </w:rPr>
        <w:t>que le correspondía a cada uno</w:t>
      </w:r>
      <w:r w:rsidR="00F40052">
        <w:rPr>
          <w:rFonts w:ascii="Times New Roman" w:eastAsiaTheme="majorEastAsia" w:hAnsi="Times New Roman" w:cstheme="majorBidi"/>
          <w:bCs/>
          <w:kern w:val="2"/>
          <w:sz w:val="28"/>
          <w:szCs w:val="28"/>
          <w14:ligatures w14:val="standardContextual"/>
        </w:rPr>
        <w:t>.</w:t>
      </w:r>
    </w:p>
    <w:p w14:paraId="34CFB571" w14:textId="0EBA2393" w:rsidR="004F1C51" w:rsidRDefault="004F1C51"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A partir de la segunda reunión el equipo se reunía semanalmente para socializar los avances que se iban realizando hasta culminar con el proyecto.</w:t>
      </w:r>
    </w:p>
    <w:p w14:paraId="15F385A9" w14:textId="3A5B7445" w:rsidR="004F1C51" w:rsidRDefault="004F1C51"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618846AB" w14:textId="63B90C82" w:rsidR="004F1C51" w:rsidRDefault="000C16C0"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Finalmente, </w:t>
      </w:r>
      <w:r w:rsidR="004F1C51">
        <w:rPr>
          <w:rFonts w:ascii="Times New Roman" w:eastAsiaTheme="majorEastAsia" w:hAnsi="Times New Roman" w:cstheme="majorBidi"/>
          <w:bCs/>
          <w:kern w:val="2"/>
          <w:sz w:val="28"/>
          <w:szCs w:val="28"/>
          <w14:ligatures w14:val="standardContextual"/>
        </w:rPr>
        <w:t>el trabajo final se envió a la persona encargada de la comisión educativa para su revisión y corrección de</w:t>
      </w:r>
      <w:r>
        <w:rPr>
          <w:rFonts w:ascii="Times New Roman" w:eastAsiaTheme="majorEastAsia" w:hAnsi="Times New Roman" w:cstheme="majorBidi"/>
          <w:bCs/>
          <w:kern w:val="2"/>
          <w:sz w:val="28"/>
          <w:szCs w:val="28"/>
          <w14:ligatures w14:val="standardContextual"/>
        </w:rPr>
        <w:t>l</w:t>
      </w:r>
      <w:r w:rsidR="004F1C51">
        <w:rPr>
          <w:rFonts w:ascii="Times New Roman" w:eastAsiaTheme="majorEastAsia" w:hAnsi="Times New Roman" w:cstheme="majorBidi"/>
          <w:bCs/>
          <w:kern w:val="2"/>
          <w:sz w:val="28"/>
          <w:szCs w:val="28"/>
          <w14:ligatures w14:val="standardContextual"/>
        </w:rPr>
        <w:t xml:space="preserve"> formato y </w:t>
      </w:r>
      <w:r>
        <w:rPr>
          <w:rFonts w:ascii="Times New Roman" w:eastAsiaTheme="majorEastAsia" w:hAnsi="Times New Roman" w:cstheme="majorBidi"/>
          <w:bCs/>
          <w:kern w:val="2"/>
          <w:sz w:val="28"/>
          <w:szCs w:val="28"/>
          <w14:ligatures w14:val="standardContextual"/>
        </w:rPr>
        <w:t xml:space="preserve">la </w:t>
      </w:r>
      <w:r w:rsidR="004F1C51">
        <w:rPr>
          <w:rFonts w:ascii="Times New Roman" w:eastAsiaTheme="majorEastAsia" w:hAnsi="Times New Roman" w:cstheme="majorBidi"/>
          <w:bCs/>
          <w:kern w:val="2"/>
          <w:sz w:val="28"/>
          <w:szCs w:val="28"/>
          <w14:ligatures w14:val="standardContextual"/>
        </w:rPr>
        <w:t>ortografía.</w:t>
      </w:r>
    </w:p>
    <w:p w14:paraId="23FCFCA6" w14:textId="3B753297" w:rsidR="000C16C0" w:rsidRDefault="000C16C0"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A228CDF" w14:textId="3436DA64" w:rsidR="000C16C0" w:rsidRDefault="000C16C0"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A nivel de metodología de proyectos se puede decir que su realización fue de carácter </w:t>
      </w:r>
      <w:r w:rsidR="000E1967">
        <w:rPr>
          <w:rFonts w:ascii="Times New Roman" w:eastAsiaTheme="majorEastAsia" w:hAnsi="Times New Roman" w:cstheme="majorBidi"/>
          <w:bCs/>
          <w:kern w:val="2"/>
          <w:sz w:val="28"/>
          <w:szCs w:val="28"/>
          <w14:ligatures w14:val="standardContextual"/>
        </w:rPr>
        <w:t>predominantemente</w:t>
      </w:r>
      <w:r>
        <w:rPr>
          <w:rFonts w:ascii="Times New Roman" w:eastAsiaTheme="majorEastAsia" w:hAnsi="Times New Roman" w:cstheme="majorBidi"/>
          <w:bCs/>
          <w:kern w:val="2"/>
          <w:sz w:val="28"/>
          <w:szCs w:val="28"/>
          <w14:ligatures w14:val="standardContextual"/>
        </w:rPr>
        <w:t xml:space="preserve"> cuantitativa, ya que en su mayor parte</w:t>
      </w:r>
      <w:r w:rsidR="00406717">
        <w:rPr>
          <w:rFonts w:ascii="Times New Roman" w:eastAsiaTheme="majorEastAsia" w:hAnsi="Times New Roman" w:cstheme="majorBidi"/>
          <w:bCs/>
          <w:kern w:val="2"/>
          <w:sz w:val="28"/>
          <w:szCs w:val="28"/>
          <w14:ligatures w14:val="standardContextual"/>
        </w:rPr>
        <w:t xml:space="preserve"> lo datos recopilados, ya estaban disponibles</w:t>
      </w:r>
      <w:r w:rsidR="00963B14">
        <w:rPr>
          <w:rFonts w:ascii="Times New Roman" w:eastAsiaTheme="majorEastAsia" w:hAnsi="Times New Roman" w:cstheme="majorBidi"/>
          <w:bCs/>
          <w:kern w:val="2"/>
          <w:sz w:val="28"/>
          <w:szCs w:val="28"/>
          <w14:ligatures w14:val="standardContextual"/>
        </w:rPr>
        <w:t xml:space="preserve"> y</w:t>
      </w:r>
      <w:r w:rsidR="000E1967">
        <w:rPr>
          <w:rFonts w:ascii="Times New Roman" w:eastAsiaTheme="majorEastAsia" w:hAnsi="Times New Roman" w:cstheme="majorBidi"/>
          <w:bCs/>
          <w:kern w:val="2"/>
          <w:sz w:val="28"/>
          <w:szCs w:val="28"/>
          <w14:ligatures w14:val="standardContextual"/>
        </w:rPr>
        <w:t xml:space="preserve"> eran de tipología  numérica</w:t>
      </w:r>
      <w:r w:rsidR="00406717">
        <w:rPr>
          <w:rFonts w:ascii="Times New Roman" w:eastAsiaTheme="majorEastAsia" w:hAnsi="Times New Roman" w:cstheme="majorBidi"/>
          <w:bCs/>
          <w:kern w:val="2"/>
          <w:sz w:val="28"/>
          <w:szCs w:val="28"/>
          <w14:ligatures w14:val="standardContextual"/>
        </w:rPr>
        <w:t xml:space="preserve"> </w:t>
      </w:r>
      <w:r w:rsidR="00963B14">
        <w:rPr>
          <w:rFonts w:ascii="Times New Roman" w:eastAsiaTheme="majorEastAsia" w:hAnsi="Times New Roman" w:cstheme="majorBidi"/>
          <w:bCs/>
          <w:kern w:val="2"/>
          <w:sz w:val="28"/>
          <w:szCs w:val="28"/>
          <w14:ligatures w14:val="standardContextual"/>
        </w:rPr>
        <w:t xml:space="preserve">por lo que </w:t>
      </w:r>
      <w:r w:rsidR="00406717">
        <w:rPr>
          <w:rFonts w:ascii="Times New Roman" w:eastAsiaTheme="majorEastAsia" w:hAnsi="Times New Roman" w:cstheme="majorBidi"/>
          <w:bCs/>
          <w:kern w:val="2"/>
          <w:sz w:val="28"/>
          <w:szCs w:val="28"/>
          <w14:ligatures w14:val="standardContextual"/>
        </w:rPr>
        <w:t>solo se realizó un análisis de ellos</w:t>
      </w:r>
      <w:r w:rsidR="00963B14">
        <w:rPr>
          <w:rFonts w:ascii="Times New Roman" w:eastAsiaTheme="majorEastAsia" w:hAnsi="Times New Roman" w:cstheme="majorBidi"/>
          <w:bCs/>
          <w:kern w:val="2"/>
          <w:sz w:val="28"/>
          <w:szCs w:val="28"/>
          <w14:ligatures w14:val="standardContextual"/>
        </w:rPr>
        <w:t xml:space="preserve"> y no fue necesario elaborar ningún tipo de instrumento para el levantamiento de la información.</w:t>
      </w:r>
      <w:r w:rsidR="00406717">
        <w:rPr>
          <w:rFonts w:ascii="Times New Roman" w:eastAsiaTheme="majorEastAsia" w:hAnsi="Times New Roman" w:cstheme="majorBidi"/>
          <w:bCs/>
          <w:kern w:val="2"/>
          <w:sz w:val="28"/>
          <w:szCs w:val="28"/>
          <w14:ligatures w14:val="standardContextual"/>
        </w:rPr>
        <w:t xml:space="preserve">  </w:t>
      </w:r>
    </w:p>
    <w:p w14:paraId="3764FA62" w14:textId="37E64317" w:rsidR="004576FA" w:rsidRDefault="004576FA"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7A899C2" w14:textId="789CBC31" w:rsidR="004576FA" w:rsidRDefault="004576FA"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El proyecto también se podría decir que tiene una parte teórica, ya que una parte de la </w:t>
      </w:r>
      <w:r w:rsidR="00E75851">
        <w:rPr>
          <w:rFonts w:ascii="Times New Roman" w:eastAsiaTheme="majorEastAsia" w:hAnsi="Times New Roman" w:cstheme="majorBidi"/>
          <w:bCs/>
          <w:kern w:val="2"/>
          <w:sz w:val="28"/>
          <w:szCs w:val="28"/>
          <w14:ligatures w14:val="standardContextual"/>
        </w:rPr>
        <w:t>investigación</w:t>
      </w:r>
      <w:r>
        <w:rPr>
          <w:rFonts w:ascii="Times New Roman" w:eastAsiaTheme="majorEastAsia" w:hAnsi="Times New Roman" w:cstheme="majorBidi"/>
          <w:bCs/>
          <w:kern w:val="2"/>
          <w:sz w:val="28"/>
          <w:szCs w:val="28"/>
          <w14:ligatures w14:val="standardContextual"/>
        </w:rPr>
        <w:t xml:space="preserve"> se realizó con informaciones tomadas  de diferentes fuentes bibliográficas.</w:t>
      </w:r>
    </w:p>
    <w:p w14:paraId="23F819A0" w14:textId="7FFBC239" w:rsidR="004576FA" w:rsidRDefault="004576FA"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78570043" w14:textId="2246C0C5" w:rsidR="004576FA" w:rsidRDefault="004576FA"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r>
        <w:rPr>
          <w:rFonts w:ascii="Times New Roman" w:eastAsiaTheme="majorEastAsia" w:hAnsi="Times New Roman" w:cstheme="majorBidi"/>
          <w:bCs/>
          <w:kern w:val="2"/>
          <w:sz w:val="28"/>
          <w:szCs w:val="28"/>
          <w14:ligatures w14:val="standardContextual"/>
        </w:rPr>
        <w:t xml:space="preserve">Tiene </w:t>
      </w:r>
      <w:r w:rsidR="00E75851">
        <w:rPr>
          <w:rFonts w:ascii="Times New Roman" w:eastAsiaTheme="majorEastAsia" w:hAnsi="Times New Roman" w:cstheme="majorBidi"/>
          <w:bCs/>
          <w:kern w:val="2"/>
          <w:sz w:val="28"/>
          <w:szCs w:val="28"/>
          <w14:ligatures w14:val="standardContextual"/>
        </w:rPr>
        <w:t xml:space="preserve">además </w:t>
      </w:r>
      <w:r>
        <w:rPr>
          <w:rFonts w:ascii="Times New Roman" w:eastAsiaTheme="majorEastAsia" w:hAnsi="Times New Roman" w:cstheme="majorBidi"/>
          <w:bCs/>
          <w:kern w:val="2"/>
          <w:sz w:val="28"/>
          <w:szCs w:val="28"/>
          <w14:ligatures w14:val="standardContextual"/>
        </w:rPr>
        <w:t xml:space="preserve">una parte </w:t>
      </w:r>
      <w:r w:rsidR="00E75851">
        <w:rPr>
          <w:rFonts w:ascii="Times New Roman" w:eastAsiaTheme="majorEastAsia" w:hAnsi="Times New Roman" w:cstheme="majorBidi"/>
          <w:bCs/>
          <w:kern w:val="2"/>
          <w:sz w:val="28"/>
          <w:szCs w:val="28"/>
          <w14:ligatures w14:val="standardContextual"/>
        </w:rPr>
        <w:t xml:space="preserve">descriptiva, ya que en ella se presenta de forma </w:t>
      </w:r>
      <w:r w:rsidR="00A07F3A">
        <w:rPr>
          <w:rFonts w:ascii="Times New Roman" w:eastAsiaTheme="majorEastAsia" w:hAnsi="Times New Roman" w:cstheme="majorBidi"/>
          <w:bCs/>
          <w:kern w:val="2"/>
          <w:sz w:val="28"/>
          <w:szCs w:val="28"/>
          <w14:ligatures w14:val="standardContextual"/>
        </w:rPr>
        <w:t>gráfica</w:t>
      </w:r>
      <w:r w:rsidR="00E75851">
        <w:rPr>
          <w:rFonts w:ascii="Times New Roman" w:eastAsiaTheme="majorEastAsia" w:hAnsi="Times New Roman" w:cstheme="majorBidi"/>
          <w:bCs/>
          <w:kern w:val="2"/>
          <w:sz w:val="28"/>
          <w:szCs w:val="28"/>
          <w14:ligatures w14:val="standardContextual"/>
        </w:rPr>
        <w:t xml:space="preserve"> y un poco analítica la realidad del centro educativo.</w:t>
      </w:r>
    </w:p>
    <w:p w14:paraId="4DF5BD66" w14:textId="77777777" w:rsidR="000C16C0" w:rsidRDefault="000C16C0"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6B0D29B" w14:textId="081B3589" w:rsidR="004F1C51" w:rsidRDefault="004F1C51"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6E175A8" w14:textId="626B59F0"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4B6636F6" w14:textId="2B574EFD"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4F7E0EA9" w14:textId="32053F90"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E644CCF" w14:textId="38E35E57"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5A711D7" w14:textId="75641D99"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CD07523" w14:textId="042A919E"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7020FBF7" w14:textId="3C6F1AF5"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D69F5F5" w14:textId="350D8063"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62031B46" w14:textId="2C3A26F2"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4DF4D593" w14:textId="44B24311"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5C3B4C7" w14:textId="3FFAE25A"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16CA690B" w14:textId="6E2C965F"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3F91B060" w14:textId="53282213"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45B00C84" w14:textId="0DDD0716"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73659661" w14:textId="1B46FAB5"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D0CA1C9" w14:textId="38A7600E"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081CD03B" w14:textId="546D246D"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7A1B3DE4" w14:textId="77777777" w:rsidR="00A72B23" w:rsidRDefault="00A72B23"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5A6C7BD7" w14:textId="77777777" w:rsidR="004F1C51" w:rsidRPr="00A71B9C" w:rsidRDefault="004F1C51" w:rsidP="00A71B9C">
      <w:pPr>
        <w:keepNext/>
        <w:keepLines/>
        <w:spacing w:after="0" w:line="360" w:lineRule="auto"/>
        <w:outlineLvl w:val="1"/>
        <w:rPr>
          <w:rFonts w:ascii="Times New Roman" w:eastAsiaTheme="majorEastAsia" w:hAnsi="Times New Roman" w:cstheme="majorBidi"/>
          <w:bCs/>
          <w:kern w:val="2"/>
          <w:sz w:val="28"/>
          <w:szCs w:val="28"/>
          <w14:ligatures w14:val="standardContextual"/>
        </w:rPr>
      </w:pPr>
    </w:p>
    <w:p w14:paraId="4C589388" w14:textId="7D20B041" w:rsidR="00797095" w:rsidRDefault="00797095" w:rsidP="00797095">
      <w:pPr>
        <w:keepNext/>
        <w:keepLines/>
        <w:spacing w:after="0" w:line="360" w:lineRule="auto"/>
        <w:outlineLvl w:val="1"/>
        <w:rPr>
          <w:rFonts w:ascii="Times New Roman" w:eastAsiaTheme="majorEastAsia" w:hAnsi="Times New Roman" w:cstheme="majorBidi"/>
          <w:b/>
          <w:kern w:val="2"/>
          <w:sz w:val="28"/>
          <w:szCs w:val="28"/>
          <w14:ligatures w14:val="standardContextual"/>
        </w:rPr>
      </w:pPr>
    </w:p>
    <w:p w14:paraId="6A16A45F" w14:textId="132E5C62" w:rsidR="00797095" w:rsidRDefault="00797095"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749ACDA7" w14:textId="71D06664" w:rsidR="002B7690" w:rsidRDefault="002B7690"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62F50BBA" w14:textId="6DCFD315" w:rsidR="002B7690" w:rsidRDefault="002B7690"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58E1B7C6" w14:textId="77777777" w:rsidR="002B7690" w:rsidRDefault="002B7690"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p>
    <w:p w14:paraId="37CD7913" w14:textId="3E657584" w:rsidR="00A671A4" w:rsidRPr="003437B1" w:rsidRDefault="00AC78EB" w:rsidP="00797095">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r w:rsidRPr="003437B1">
        <w:rPr>
          <w:rFonts w:ascii="Times New Roman" w:eastAsiaTheme="majorEastAsia" w:hAnsi="Times New Roman" w:cstheme="majorBidi"/>
          <w:b/>
          <w:kern w:val="2"/>
          <w:sz w:val="28"/>
          <w:szCs w:val="28"/>
          <w14:ligatures w14:val="standardContextual"/>
        </w:rPr>
        <w:lastRenderedPageBreak/>
        <w:t>CONTEXTO</w:t>
      </w:r>
    </w:p>
    <w:p w14:paraId="60AA8D97" w14:textId="2F06AE64" w:rsidR="00A671A4" w:rsidRDefault="00AC78EB" w:rsidP="00797095">
      <w:pPr>
        <w:keepNext/>
        <w:keepLines/>
        <w:spacing w:after="0" w:line="360" w:lineRule="auto"/>
        <w:outlineLvl w:val="2"/>
        <w:rPr>
          <w:rFonts w:ascii="Times New Roman" w:eastAsiaTheme="majorEastAsia" w:hAnsi="Times New Roman" w:cstheme="majorBidi"/>
          <w:b/>
          <w:i/>
          <w:kern w:val="2"/>
          <w:sz w:val="24"/>
          <w:szCs w:val="24"/>
          <w14:ligatures w14:val="standardContextual"/>
        </w:rPr>
      </w:pPr>
      <w:r>
        <w:rPr>
          <w:rFonts w:ascii="Times New Roman" w:eastAsiaTheme="majorEastAsia" w:hAnsi="Times New Roman" w:cstheme="majorBidi"/>
          <w:b/>
          <w:i/>
          <w:kern w:val="2"/>
          <w:sz w:val="24"/>
          <w:szCs w:val="24"/>
          <w14:ligatures w14:val="standardContextual"/>
        </w:rPr>
        <w:t>Origen, aspectos demográficos, económicos culturales y educativos.</w:t>
      </w:r>
    </w:p>
    <w:p w14:paraId="2E5CF7CA" w14:textId="3D17A4EE" w:rsidR="00AC78EB" w:rsidRDefault="00AC78EB" w:rsidP="00797095">
      <w:pPr>
        <w:keepNext/>
        <w:keepLines/>
        <w:spacing w:after="0" w:line="360" w:lineRule="auto"/>
        <w:ind w:firstLine="851"/>
        <w:outlineLvl w:val="2"/>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La Escuela Básica Loreto Rojas Reynoso fue inaugurada por el presidente Danilo Medina Sánchez, en su primer mandato presidencial (2012-2016) el 13 de agosto</w:t>
      </w:r>
      <w:r>
        <w:rPr>
          <w:rFonts w:ascii="Times New Roman" w:hAnsi="Times New Roman"/>
          <w:kern w:val="2"/>
          <w:sz w:val="24"/>
          <w:lang w:val="es-ES"/>
          <w14:ligatures w14:val="standardContextual"/>
        </w:rPr>
        <w:t xml:space="preserve"> del 2015.</w:t>
      </w:r>
    </w:p>
    <w:p w14:paraId="74DD6BB2" w14:textId="77777777" w:rsidR="005A3976" w:rsidRPr="00A671A4" w:rsidRDefault="005A3976"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Nace por la necesidad de la comunidad de tener un centro educativo más cercano, ya que los niños debían transitar un gran tramo para asistir a la escuela más cercana, Haras Nacionales, la cual por no haber más centros disponibles para asumir la población estudiantil se encontraba sobrepoblada. </w:t>
      </w:r>
    </w:p>
    <w:p w14:paraId="0A06C2D5" w14:textId="77777777" w:rsidR="00A671A4" w:rsidRPr="00A671A4" w:rsidRDefault="00A671A4" w:rsidP="00797095">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 Escuela Básica Loreto Rojas Reynoso está ubicada en la provincia Santo Domingo, y pertenece al municipio Santo Domingo Norte. </w:t>
      </w:r>
    </w:p>
    <w:p w14:paraId="371F9B8C" w14:textId="33C4D750" w:rsidR="00A671A4" w:rsidRPr="00A671A4" w:rsidRDefault="00A671A4"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El centro está ubicado en la calle 1era. No. 1 del sector Lomas de Villa Mella, correspondiente a la sección de Juan Tomás, en el Distrito Municipal de la Victoria, Santo Domingo Norte.  </w:t>
      </w:r>
    </w:p>
    <w:p w14:paraId="6A54D3D4" w14:textId="77777777" w:rsidR="00A671A4" w:rsidRPr="00A671A4" w:rsidRDefault="00A671A4"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La comunidad cuenta con los servicios de agua potable, luz, teléfono e internet (inalámbrico) recogida de basura; transporte público: carros y guaguas externas.</w:t>
      </w:r>
    </w:p>
    <w:p w14:paraId="534F4B79" w14:textId="6D798AAA" w:rsidR="00A671A4" w:rsidRPr="00A671A4" w:rsidRDefault="00A671A4"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La vía de acceso más importante es la carretera Villa Mella, la Victoria (Av. Ramon Matías Mella) la cual fue reconstruida hace unos años, (2016) </w:t>
      </w:r>
    </w:p>
    <w:p w14:paraId="240F4A88" w14:textId="77777777" w:rsidR="00A671A4" w:rsidRPr="00A671A4" w:rsidRDefault="00A671A4"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Todas las calles internas de las comunidades aledañas están sin asfaltar y no poseen aceras ni contenes, se encuentran en total deterioro y en condiciones intransitables.</w:t>
      </w:r>
    </w:p>
    <w:p w14:paraId="79AB1A9F" w14:textId="77777777" w:rsidR="00A671A4" w:rsidRPr="00A671A4" w:rsidRDefault="00A671A4" w:rsidP="0079709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Las casas son en su gran mayoría están construidas de madera y zinc o se encuentran en proceso de construcción en blocks y cemento.</w:t>
      </w:r>
    </w:p>
    <w:p w14:paraId="34293016" w14:textId="77777777" w:rsidR="00A671A4" w:rsidRPr="00A671A4" w:rsidRDefault="00A671A4" w:rsidP="00797095">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lang w:val="es-ES"/>
          <w14:ligatures w14:val="standardContextual"/>
        </w:rPr>
        <w:t xml:space="preserve">La comunidad no dispone de un dispensario médico ni de un hospital, no posee una estación de bomberos ni un cuartel policial, teniendo sus </w:t>
      </w:r>
      <w:r w:rsidRPr="00A671A4">
        <w:rPr>
          <w:rFonts w:ascii="Times New Roman" w:hAnsi="Times New Roman"/>
          <w:kern w:val="2"/>
          <w:sz w:val="24"/>
          <w14:ligatures w14:val="standardContextual"/>
        </w:rPr>
        <w:t>moradores que trasladarse hasta Villa Mella o a la Victoria para conseguir dichos servicios. Para la ejercitación y el desarrollo físico y deportivo de los niños/as de la comunidad existe un pequeño play de béisbol, en donde se realizan las diferentes actividades deportivas y culturales de la comunidad.</w:t>
      </w:r>
    </w:p>
    <w:p w14:paraId="276376CF"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Los habitantes de los sectores de procedencia de nuestros estudiantes, en su mayoría, poseen bajos niveles académicos; sin embargo, una parte ha iniciado el </w:t>
      </w:r>
      <w:r w:rsidRPr="00A671A4">
        <w:rPr>
          <w:rFonts w:ascii="Times New Roman" w:hAnsi="Times New Roman"/>
          <w:kern w:val="2"/>
          <w:sz w:val="24"/>
          <w:lang w:val="es-ES"/>
          <w14:ligatures w14:val="standardContextual"/>
        </w:rPr>
        <w:lastRenderedPageBreak/>
        <w:t>bachillerato, pero pocos han asistido a la universidad y algunos de ellos hasta se han titulado. En el caso particular de los jóvenes, una parte continúa la educación secundaria; mientras que la otra ya la ha abandonado.</w:t>
      </w:r>
    </w:p>
    <w:p w14:paraId="2DD1B0DC"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En las comunidades viven una gran cantidad de haitianos, y la mayoría de los habitantes proviene de sectores marginados de Santo Domingo</w:t>
      </w:r>
    </w:p>
    <w:p w14:paraId="607AB150"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En la zona no existen centros de capacitación ni de formación técnico profesional, encontrándose solo 2 centros educativos en la zona que imparten el bachillerato técnico, enfocándose tanto en áreas teóricas; como son contabilidad, tecnologías, enfermería. Etc. Y prácticas, como ebanistería, electricidad, </w:t>
      </w:r>
    </w:p>
    <w:p w14:paraId="5DF133E6" w14:textId="2287572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Existe una gran diversidad cultural, por la procedencia étnica de los padres de familia, lo cual se refleja en la población estudiantil y en los demás actores del proceso del entorno escolar</w:t>
      </w:r>
      <w:r w:rsidR="00AE755B">
        <w:rPr>
          <w:rFonts w:ascii="Times New Roman" w:hAnsi="Times New Roman"/>
          <w:kern w:val="2"/>
          <w:sz w:val="24"/>
          <w:lang w:val="es-ES"/>
          <w14:ligatures w14:val="standardContextual"/>
        </w:rPr>
        <w:t>.</w:t>
      </w:r>
    </w:p>
    <w:p w14:paraId="0960DB05"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Los comunitarios cuentan con varias iglesias cristiana evangélica, y las católicas más próximas se encuentran en la carretera de Haras Nacionales, en Villa Mella y en la Victoria.</w:t>
      </w:r>
    </w:p>
    <w:p w14:paraId="63BF07D6"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El sector no cuenta con estructuras para realizar deportes, aunque se practica beisbol en un solar cercano, al que los residentes le llaman play.</w:t>
      </w:r>
    </w:p>
    <w:p w14:paraId="4A8F9C3C"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En su mayoría, las personas del entorno social son de condición pobre o muy pobre, y unos pocos de medianos ingresos, muchos de los habitantes de la comunidad son de nacionalidad haitiana cuyo medio de generación de ingresos es la construcción, el trabajo doméstico y el cuidado de fincas, granjas y edificaciones.</w:t>
      </w:r>
    </w:p>
    <w:p w14:paraId="02697F85" w14:textId="77777777" w:rsidR="00A671A4" w:rsidRP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Por otro lado, se desarrollan diferentes actividades productivas y/o comerciales: colmados, bancas de lotería, fábricas de cartones, mataderos, criaderos de animales (cerdos y pollos), Envasadoras de gas, talleres de ebanisterías, entre otros.</w:t>
      </w:r>
    </w:p>
    <w:p w14:paraId="244DBD00" w14:textId="7A5B8B92" w:rsidR="00A671A4" w:rsidRDefault="00A671A4" w:rsidP="006964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Una gran parte de las mujeres trabaja como empleadas domésticas; y la mayor parte de los hombres laboran en la construcción, el cuidado de fincas y de edificaciones y; los jóvenes en su mayoría se dedican a actividades informales, como </w:t>
      </w:r>
      <w:proofErr w:type="spellStart"/>
      <w:r w:rsidRPr="00A671A4">
        <w:rPr>
          <w:rFonts w:ascii="Times New Roman" w:hAnsi="Times New Roman"/>
          <w:kern w:val="2"/>
          <w:sz w:val="24"/>
          <w:lang w:val="es-ES"/>
          <w14:ligatures w14:val="standardContextual"/>
        </w:rPr>
        <w:t>Delivery</w:t>
      </w:r>
      <w:proofErr w:type="spellEnd"/>
      <w:r w:rsidRPr="00A671A4">
        <w:rPr>
          <w:rFonts w:ascii="Times New Roman" w:hAnsi="Times New Roman"/>
          <w:kern w:val="2"/>
          <w:sz w:val="24"/>
          <w:lang w:val="es-ES"/>
          <w14:ligatures w14:val="standardContextual"/>
        </w:rPr>
        <w:t xml:space="preserve">, </w:t>
      </w:r>
      <w:proofErr w:type="gramStart"/>
      <w:r w:rsidR="006C0CB6" w:rsidRPr="00A671A4">
        <w:rPr>
          <w:rFonts w:ascii="Times New Roman" w:hAnsi="Times New Roman"/>
          <w:kern w:val="2"/>
          <w:sz w:val="24"/>
          <w:lang w:val="es-ES"/>
          <w14:ligatures w14:val="standardContextual"/>
        </w:rPr>
        <w:t>moto concho</w:t>
      </w:r>
      <w:proofErr w:type="gramEnd"/>
      <w:r w:rsidRPr="00A671A4">
        <w:rPr>
          <w:rFonts w:ascii="Times New Roman" w:hAnsi="Times New Roman"/>
          <w:kern w:val="2"/>
          <w:sz w:val="24"/>
          <w:lang w:val="es-ES"/>
          <w14:ligatures w14:val="standardContextual"/>
        </w:rPr>
        <w:t>, entre otras.</w:t>
      </w:r>
    </w:p>
    <w:p w14:paraId="2506632A" w14:textId="77777777" w:rsidR="006C0CB6" w:rsidRPr="00A671A4" w:rsidRDefault="006C0CB6" w:rsidP="00696421">
      <w:pPr>
        <w:spacing w:line="360" w:lineRule="auto"/>
        <w:ind w:firstLine="720"/>
        <w:rPr>
          <w:rFonts w:ascii="Times New Roman" w:hAnsi="Times New Roman"/>
          <w:kern w:val="2"/>
          <w:sz w:val="24"/>
          <w:lang w:val="es-ES"/>
          <w14:ligatures w14:val="standardContextual"/>
        </w:rPr>
      </w:pPr>
    </w:p>
    <w:p w14:paraId="7BC18298" w14:textId="7826E474" w:rsidR="00A671A4" w:rsidRPr="00A671A4" w:rsidRDefault="003437B1" w:rsidP="00696421">
      <w:pPr>
        <w:keepNext/>
        <w:keepLines/>
        <w:spacing w:after="0" w:line="360" w:lineRule="auto"/>
        <w:jc w:val="center"/>
        <w:outlineLvl w:val="1"/>
        <w:rPr>
          <w:rFonts w:ascii="Times New Roman" w:eastAsiaTheme="majorEastAsia" w:hAnsi="Times New Roman" w:cstheme="majorBidi"/>
          <w:b/>
          <w:kern w:val="2"/>
          <w:sz w:val="28"/>
          <w:szCs w:val="28"/>
          <w14:ligatures w14:val="standardContextual"/>
        </w:rPr>
      </w:pPr>
      <w:r>
        <w:rPr>
          <w:rFonts w:ascii="Times New Roman" w:eastAsiaTheme="majorEastAsia" w:hAnsi="Times New Roman" w:cstheme="majorBidi"/>
          <w:b/>
          <w:kern w:val="2"/>
          <w:sz w:val="28"/>
          <w:szCs w:val="28"/>
          <w14:ligatures w14:val="standardContextual"/>
        </w:rPr>
        <w:lastRenderedPageBreak/>
        <w:t>LOS ACTORES</w:t>
      </w:r>
    </w:p>
    <w:p w14:paraId="49BBFCB3"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 Escuela Básica Loreto Rojas Reynoso está compuesta por una variada cantidad de personas, organismos e instituciones, cada una de ellas con funciones definidas, pero con un objetivo común, lograr que los estudiantes alcancen las competencias requeridas y un alto grado de calidad en los aprendizajes que reciben en cada uno de los grados que se imparten. </w:t>
      </w:r>
    </w:p>
    <w:p w14:paraId="4BDA460E"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Para los fines de este trabajo, se establecen como actores a aquellos miembros u organismos que son parte específicamente de la junta de Centro Educativo Loreto Rojas Reynoso.</w:t>
      </w:r>
    </w:p>
    <w:p w14:paraId="0FBE5790" w14:textId="77777777" w:rsidR="00A671A4" w:rsidRPr="00A671A4" w:rsidRDefault="00A671A4" w:rsidP="00696421">
      <w:pPr>
        <w:keepNext/>
        <w:keepLines/>
        <w:spacing w:after="0" w:line="360" w:lineRule="auto"/>
        <w:outlineLvl w:val="2"/>
        <w:rPr>
          <w:rFonts w:ascii="Times New Roman" w:eastAsiaTheme="majorEastAsia" w:hAnsi="Times New Roman" w:cstheme="majorBidi"/>
          <w:b/>
          <w:i/>
          <w:kern w:val="2"/>
          <w:sz w:val="24"/>
          <w:szCs w:val="24"/>
          <w14:ligatures w14:val="standardContextual"/>
        </w:rPr>
      </w:pPr>
      <w:r w:rsidRPr="00A671A4">
        <w:rPr>
          <w:rFonts w:ascii="Times New Roman" w:eastAsiaTheme="majorEastAsia" w:hAnsi="Times New Roman" w:cstheme="majorBidi"/>
          <w:b/>
          <w:i/>
          <w:kern w:val="2"/>
          <w:sz w:val="24"/>
          <w:szCs w:val="24"/>
          <w14:ligatures w14:val="standardContextual"/>
        </w:rPr>
        <w:t>La Junta de Centro Educativo está compuesta por:</w:t>
      </w:r>
    </w:p>
    <w:p w14:paraId="1431E5F0" w14:textId="77777777" w:rsidR="00A671A4" w:rsidRPr="00A671A4" w:rsidRDefault="00A671A4" w:rsidP="00696421">
      <w:pPr>
        <w:numPr>
          <w:ilvl w:val="0"/>
          <w:numId w:val="7"/>
        </w:numPr>
        <w:spacing w:line="360" w:lineRule="auto"/>
        <w:rPr>
          <w:rFonts w:ascii="Times New Roman" w:hAnsi="Times New Roman"/>
          <w:kern w:val="2"/>
          <w:sz w:val="24"/>
          <w14:ligatures w14:val="standardContextual"/>
        </w:rPr>
      </w:pPr>
      <w:r w:rsidRPr="00A671A4">
        <w:rPr>
          <w:rFonts w:ascii="Times New Roman" w:hAnsi="Times New Roman"/>
          <w:kern w:val="2"/>
          <w:sz w:val="24"/>
          <w14:ligatures w14:val="standardContextual"/>
        </w:rPr>
        <w:t>El director del Centro Educativo.</w:t>
      </w:r>
    </w:p>
    <w:p w14:paraId="594EEB9F" w14:textId="23A86F42" w:rsidR="00A671A4" w:rsidRPr="00A671A4" w:rsidRDefault="001744E8" w:rsidP="00696421">
      <w:pPr>
        <w:numPr>
          <w:ilvl w:val="0"/>
          <w:numId w:val="7"/>
        </w:numPr>
        <w:spacing w:line="360" w:lineRule="auto"/>
        <w:rPr>
          <w:rFonts w:ascii="Times New Roman" w:hAnsi="Times New Roman"/>
          <w:kern w:val="2"/>
          <w:sz w:val="24"/>
          <w14:ligatures w14:val="standardContextual"/>
        </w:rPr>
      </w:pPr>
      <w:r>
        <w:rPr>
          <w:rFonts w:ascii="Times New Roman" w:hAnsi="Times New Roman"/>
          <w:kern w:val="2"/>
          <w:sz w:val="24"/>
          <w14:ligatures w14:val="standardContextual"/>
        </w:rPr>
        <w:t>Tres</w:t>
      </w:r>
      <w:r w:rsidR="00A671A4" w:rsidRPr="00A671A4">
        <w:rPr>
          <w:rFonts w:ascii="Times New Roman" w:hAnsi="Times New Roman"/>
          <w:kern w:val="2"/>
          <w:sz w:val="24"/>
          <w14:ligatures w14:val="standardContextual"/>
        </w:rPr>
        <w:t xml:space="preserve"> profesores.</w:t>
      </w:r>
    </w:p>
    <w:p w14:paraId="43B21EE2" w14:textId="77777777" w:rsidR="00A671A4" w:rsidRPr="00A671A4" w:rsidRDefault="00A671A4" w:rsidP="00696421">
      <w:pPr>
        <w:numPr>
          <w:ilvl w:val="0"/>
          <w:numId w:val="7"/>
        </w:numPr>
        <w:spacing w:line="360" w:lineRule="auto"/>
        <w:rPr>
          <w:rFonts w:ascii="Times New Roman" w:hAnsi="Times New Roman"/>
          <w:kern w:val="2"/>
          <w:sz w:val="24"/>
          <w14:ligatures w14:val="standardContextual"/>
        </w:rPr>
      </w:pPr>
      <w:r w:rsidRPr="00A671A4">
        <w:rPr>
          <w:rFonts w:ascii="Times New Roman" w:hAnsi="Times New Roman"/>
          <w:kern w:val="2"/>
          <w:sz w:val="24"/>
          <w14:ligatures w14:val="standardContextual"/>
        </w:rPr>
        <w:t>Dos representantes de la Asociación de Padres, Madres, Tutores y Amigos del centro.</w:t>
      </w:r>
    </w:p>
    <w:p w14:paraId="2357A210" w14:textId="77777777" w:rsidR="00A671A4" w:rsidRPr="00A671A4" w:rsidRDefault="00A671A4" w:rsidP="00696421">
      <w:pPr>
        <w:numPr>
          <w:ilvl w:val="0"/>
          <w:numId w:val="7"/>
        </w:numPr>
        <w:spacing w:line="360" w:lineRule="auto"/>
        <w:rPr>
          <w:rFonts w:ascii="Times New Roman" w:hAnsi="Times New Roman"/>
          <w:kern w:val="2"/>
          <w:sz w:val="24"/>
          <w14:ligatures w14:val="standardContextual"/>
        </w:rPr>
      </w:pPr>
      <w:r w:rsidRPr="00A671A4">
        <w:rPr>
          <w:rFonts w:ascii="Times New Roman" w:hAnsi="Times New Roman"/>
          <w:kern w:val="2"/>
          <w:sz w:val="24"/>
          <w14:ligatures w14:val="standardContextual"/>
        </w:rPr>
        <w:t>Dos delegados de las organizaciones sociales de la comunidad.</w:t>
      </w:r>
    </w:p>
    <w:p w14:paraId="73F1111B" w14:textId="77777777" w:rsidR="00A671A4" w:rsidRPr="00A671A4" w:rsidRDefault="00A671A4" w:rsidP="00696421">
      <w:pPr>
        <w:numPr>
          <w:ilvl w:val="0"/>
          <w:numId w:val="7"/>
        </w:numPr>
        <w:spacing w:line="360" w:lineRule="auto"/>
        <w:rPr>
          <w:rFonts w:ascii="Times New Roman" w:hAnsi="Times New Roman"/>
          <w:kern w:val="2"/>
          <w:sz w:val="24"/>
          <w14:ligatures w14:val="standardContextual"/>
        </w:rPr>
      </w:pPr>
      <w:r w:rsidRPr="00A671A4">
        <w:rPr>
          <w:rFonts w:ascii="Times New Roman" w:hAnsi="Times New Roman"/>
          <w:kern w:val="2"/>
          <w:sz w:val="24"/>
          <w14:ligatures w14:val="standardContextual"/>
        </w:rPr>
        <w:t>Un estudiante.</w:t>
      </w:r>
    </w:p>
    <w:p w14:paraId="022A3C16" w14:textId="4CF05BF9" w:rsid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Todos los miembros</w:t>
      </w:r>
      <w:r w:rsidRPr="00A671A4">
        <w:rPr>
          <w:rFonts w:ascii="Times New Roman" w:hAnsi="Times New Roman"/>
          <w:b/>
          <w:bCs/>
          <w:kern w:val="2"/>
          <w:sz w:val="24"/>
          <w14:ligatures w14:val="standardContextual"/>
        </w:rPr>
        <w:t xml:space="preserve"> </w:t>
      </w:r>
      <w:r w:rsidRPr="00A671A4">
        <w:rPr>
          <w:rFonts w:ascii="Times New Roman" w:hAnsi="Times New Roman"/>
          <w:kern w:val="2"/>
          <w:sz w:val="24"/>
          <w14:ligatures w14:val="standardContextual"/>
        </w:rPr>
        <w:t>de la Junta de Centro tienen el compromiso de velar por la calidad y la equidad en los servicios educativos que se ofrecen en el centro.</w:t>
      </w:r>
    </w:p>
    <w:p w14:paraId="4054A0EB" w14:textId="09AE2500" w:rsidR="00A77571" w:rsidRDefault="00A77571" w:rsidP="00696421">
      <w:pPr>
        <w:spacing w:line="360" w:lineRule="auto"/>
        <w:ind w:firstLine="720"/>
        <w:rPr>
          <w:rFonts w:ascii="Times New Roman" w:hAnsi="Times New Roman"/>
          <w:kern w:val="2"/>
          <w:sz w:val="24"/>
          <w14:ligatures w14:val="standardContextual"/>
        </w:rPr>
      </w:pPr>
    </w:p>
    <w:p w14:paraId="78CE2B5E" w14:textId="04241ED5" w:rsidR="00A77571" w:rsidRDefault="00A77571"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En cuanto a la participación comunitaria, al interior del centro educativo se pueden definir los participantes de acuerdo a los diferentes equipos a los que pertenecen.</w:t>
      </w:r>
    </w:p>
    <w:p w14:paraId="78BF73C5" w14:textId="2A536CC4" w:rsidR="00A77571" w:rsidRDefault="00A77571" w:rsidP="00A77571">
      <w:pPr>
        <w:pStyle w:val="Prrafodelista"/>
        <w:numPr>
          <w:ilvl w:val="0"/>
          <w:numId w:val="11"/>
        </w:numPr>
        <w:spacing w:line="360" w:lineRule="auto"/>
        <w:ind w:left="284" w:firstLine="0"/>
        <w:rPr>
          <w:rFonts w:ascii="Times New Roman" w:hAnsi="Times New Roman"/>
          <w:kern w:val="2"/>
          <w14:ligatures w14:val="standardContextual"/>
        </w:rPr>
      </w:pPr>
      <w:r>
        <w:rPr>
          <w:rFonts w:ascii="Times New Roman" w:hAnsi="Times New Roman"/>
          <w:kern w:val="2"/>
          <w14:ligatures w14:val="standardContextual"/>
        </w:rPr>
        <w:t xml:space="preserve">Equipo administrativo </w:t>
      </w:r>
    </w:p>
    <w:p w14:paraId="11215D97" w14:textId="67F48FA3" w:rsidR="00A77571" w:rsidRDefault="00A77571" w:rsidP="00A77571">
      <w:pPr>
        <w:pStyle w:val="Prrafodelista"/>
        <w:numPr>
          <w:ilvl w:val="0"/>
          <w:numId w:val="11"/>
        </w:numPr>
        <w:spacing w:line="360" w:lineRule="auto"/>
        <w:ind w:left="284" w:firstLine="0"/>
        <w:rPr>
          <w:rFonts w:ascii="Times New Roman" w:hAnsi="Times New Roman"/>
          <w:kern w:val="2"/>
          <w14:ligatures w14:val="standardContextual"/>
        </w:rPr>
      </w:pPr>
      <w:r>
        <w:rPr>
          <w:rFonts w:ascii="Times New Roman" w:hAnsi="Times New Roman"/>
          <w:kern w:val="2"/>
          <w14:ligatures w14:val="standardContextual"/>
        </w:rPr>
        <w:t>Equipo de Gestión</w:t>
      </w:r>
    </w:p>
    <w:p w14:paraId="2C375AF3" w14:textId="530F6DE4" w:rsidR="00A77571" w:rsidRDefault="00A77571" w:rsidP="00A77571">
      <w:pPr>
        <w:pStyle w:val="Prrafodelista"/>
        <w:numPr>
          <w:ilvl w:val="0"/>
          <w:numId w:val="11"/>
        </w:numPr>
        <w:spacing w:line="360" w:lineRule="auto"/>
        <w:ind w:left="284" w:firstLine="0"/>
        <w:rPr>
          <w:rFonts w:ascii="Times New Roman" w:hAnsi="Times New Roman"/>
          <w:kern w:val="2"/>
          <w14:ligatures w14:val="standardContextual"/>
        </w:rPr>
      </w:pPr>
      <w:r>
        <w:rPr>
          <w:rFonts w:ascii="Times New Roman" w:hAnsi="Times New Roman"/>
          <w:kern w:val="2"/>
          <w14:ligatures w14:val="standardContextual"/>
        </w:rPr>
        <w:t xml:space="preserve">Equipo de Coordinación </w:t>
      </w:r>
    </w:p>
    <w:p w14:paraId="11F7AB75" w14:textId="15A6D934" w:rsidR="00A77571" w:rsidRDefault="00A77571" w:rsidP="00A77571">
      <w:pPr>
        <w:pStyle w:val="Prrafodelista"/>
        <w:numPr>
          <w:ilvl w:val="0"/>
          <w:numId w:val="11"/>
        </w:numPr>
        <w:spacing w:line="360" w:lineRule="auto"/>
        <w:ind w:left="284" w:firstLine="0"/>
        <w:rPr>
          <w:rFonts w:ascii="Times New Roman" w:hAnsi="Times New Roman"/>
          <w:kern w:val="2"/>
          <w14:ligatures w14:val="standardContextual"/>
        </w:rPr>
      </w:pPr>
      <w:r>
        <w:rPr>
          <w:rFonts w:ascii="Times New Roman" w:hAnsi="Times New Roman"/>
          <w:kern w:val="2"/>
          <w14:ligatures w14:val="standardContextual"/>
        </w:rPr>
        <w:t xml:space="preserve">Equipo de Orientación </w:t>
      </w:r>
      <w:r w:rsidR="0081645A">
        <w:rPr>
          <w:rFonts w:ascii="Times New Roman" w:hAnsi="Times New Roman"/>
          <w:kern w:val="2"/>
          <w14:ligatures w14:val="standardContextual"/>
        </w:rPr>
        <w:t xml:space="preserve"> </w:t>
      </w:r>
    </w:p>
    <w:p w14:paraId="4D22B435" w14:textId="69D9208B" w:rsidR="00A77571" w:rsidRPr="0081645A" w:rsidRDefault="000860DE" w:rsidP="00A77571">
      <w:pPr>
        <w:pStyle w:val="Prrafodelista"/>
        <w:numPr>
          <w:ilvl w:val="0"/>
          <w:numId w:val="11"/>
        </w:numPr>
        <w:spacing w:line="360" w:lineRule="auto"/>
        <w:ind w:left="284" w:firstLine="0"/>
        <w:rPr>
          <w:rFonts w:ascii="Times New Roman" w:hAnsi="Times New Roman"/>
          <w:kern w:val="2"/>
          <w14:ligatures w14:val="standardContextual"/>
        </w:rPr>
      </w:pPr>
      <w:r w:rsidRPr="0081645A">
        <w:rPr>
          <w:rFonts w:ascii="Times New Roman" w:hAnsi="Times New Roman"/>
          <w:kern w:val="2"/>
          <w14:ligatures w14:val="standardContextual"/>
        </w:rPr>
        <w:t xml:space="preserve">Equipo </w:t>
      </w:r>
      <w:r w:rsidR="00A77571" w:rsidRPr="0081645A">
        <w:rPr>
          <w:rFonts w:ascii="Times New Roman" w:hAnsi="Times New Roman"/>
          <w:kern w:val="2"/>
          <w14:ligatures w14:val="standardContextual"/>
        </w:rPr>
        <w:t>de docentes.</w:t>
      </w:r>
      <w:r w:rsidR="0081645A" w:rsidRPr="0081645A">
        <w:rPr>
          <w:rFonts w:ascii="Times New Roman" w:hAnsi="Times New Roman"/>
          <w:kern w:val="2"/>
          <w14:ligatures w14:val="standardContextual"/>
        </w:rPr>
        <w:t xml:space="preserve"> </w:t>
      </w:r>
    </w:p>
    <w:p w14:paraId="3FD398F0" w14:textId="77777777" w:rsidR="0081645A" w:rsidRDefault="0081645A" w:rsidP="0081645A">
      <w:pPr>
        <w:pStyle w:val="Prrafodelista"/>
        <w:numPr>
          <w:ilvl w:val="0"/>
          <w:numId w:val="11"/>
        </w:numPr>
        <w:spacing w:line="360" w:lineRule="auto"/>
        <w:ind w:left="284" w:firstLine="0"/>
        <w:rPr>
          <w:rFonts w:ascii="Times New Roman" w:hAnsi="Times New Roman"/>
          <w:kern w:val="2"/>
          <w14:ligatures w14:val="standardContextual"/>
        </w:rPr>
      </w:pPr>
      <w:r>
        <w:rPr>
          <w:rFonts w:ascii="Times New Roman" w:hAnsi="Times New Roman"/>
          <w:kern w:val="2"/>
          <w14:ligatures w14:val="standardContextual"/>
        </w:rPr>
        <w:t>Equipo de apoyo.</w:t>
      </w:r>
    </w:p>
    <w:p w14:paraId="1233C64A" w14:textId="0F7EC134" w:rsidR="0081645A" w:rsidRDefault="0081645A" w:rsidP="00A77571">
      <w:pPr>
        <w:pStyle w:val="Prrafodelista"/>
        <w:numPr>
          <w:ilvl w:val="0"/>
          <w:numId w:val="11"/>
        </w:numPr>
        <w:spacing w:line="360" w:lineRule="auto"/>
        <w:ind w:left="284" w:firstLine="0"/>
        <w:rPr>
          <w:rFonts w:ascii="Times New Roman" w:hAnsi="Times New Roman"/>
          <w:kern w:val="2"/>
          <w14:ligatures w14:val="standardContextual"/>
        </w:rPr>
      </w:pPr>
      <w:r w:rsidRPr="0081645A">
        <w:rPr>
          <w:b/>
          <w:bCs/>
        </w:rPr>
        <w:lastRenderedPageBreak/>
        <w:t>La Junta de Centro educativo</w:t>
      </w:r>
      <w:r>
        <w:t>: es un órgano descentralizado de gestión y participación, encargada de crear los nexos entre la comunidad, el Centro Educativo y sus actores, con el objetivo de que éste desarrolle con éxito sus funciones.</w:t>
      </w:r>
    </w:p>
    <w:p w14:paraId="5A8E4814" w14:textId="60445EC1" w:rsidR="000860DE" w:rsidRDefault="000860DE" w:rsidP="00A77571">
      <w:pPr>
        <w:pStyle w:val="Prrafodelista"/>
        <w:numPr>
          <w:ilvl w:val="0"/>
          <w:numId w:val="11"/>
        </w:numPr>
        <w:spacing w:line="360" w:lineRule="auto"/>
        <w:ind w:left="284" w:firstLine="0"/>
        <w:rPr>
          <w:rFonts w:ascii="Times New Roman" w:hAnsi="Times New Roman"/>
          <w:kern w:val="2"/>
          <w14:ligatures w14:val="standardContextual"/>
        </w:rPr>
      </w:pPr>
      <w:r w:rsidRPr="0081645A">
        <w:rPr>
          <w:rFonts w:ascii="Times New Roman" w:hAnsi="Times New Roman"/>
          <w:b/>
          <w:bCs/>
          <w:kern w:val="2"/>
          <w14:ligatures w14:val="standardContextual"/>
        </w:rPr>
        <w:t xml:space="preserve">Consejos </w:t>
      </w:r>
      <w:r w:rsidR="0081645A" w:rsidRPr="0081645A">
        <w:rPr>
          <w:rFonts w:ascii="Times New Roman" w:hAnsi="Times New Roman"/>
          <w:b/>
          <w:bCs/>
          <w:kern w:val="2"/>
          <w14:ligatures w14:val="standardContextual"/>
        </w:rPr>
        <w:t>Estudiantil</w:t>
      </w:r>
      <w:r w:rsidR="0081645A">
        <w:rPr>
          <w:rFonts w:ascii="Times New Roman" w:hAnsi="Times New Roman"/>
          <w:kern w:val="2"/>
          <w14:ligatures w14:val="standardContextual"/>
        </w:rPr>
        <w:t xml:space="preserve"> </w:t>
      </w:r>
      <w:r w:rsidR="0081645A">
        <w:t>En cada centro educativo se constituirá un Consejo Estudiantil integrado por los/as presidentes y vicepresidentes de los consejos de curso de la escuela, elegidos/as en forma democrática por los/as estudiantes de cada curso.</w:t>
      </w:r>
    </w:p>
    <w:p w14:paraId="17B60431" w14:textId="0C2DD865" w:rsidR="000860DE" w:rsidRDefault="000860DE" w:rsidP="00A77571">
      <w:pPr>
        <w:pStyle w:val="Prrafodelista"/>
        <w:numPr>
          <w:ilvl w:val="0"/>
          <w:numId w:val="11"/>
        </w:numPr>
        <w:spacing w:line="360" w:lineRule="auto"/>
        <w:ind w:left="284" w:firstLine="0"/>
        <w:rPr>
          <w:rFonts w:ascii="Times New Roman" w:hAnsi="Times New Roman"/>
          <w:kern w:val="2"/>
          <w14:ligatures w14:val="standardContextual"/>
        </w:rPr>
      </w:pPr>
      <w:r w:rsidRPr="0081645A">
        <w:rPr>
          <w:rFonts w:ascii="Times New Roman" w:hAnsi="Times New Roman"/>
          <w:b/>
          <w:bCs/>
          <w:kern w:val="2"/>
          <w14:ligatures w14:val="standardContextual"/>
        </w:rPr>
        <w:t xml:space="preserve">Comités de </w:t>
      </w:r>
      <w:r w:rsidR="00A57E00" w:rsidRPr="0081645A">
        <w:rPr>
          <w:rFonts w:ascii="Times New Roman" w:hAnsi="Times New Roman"/>
          <w:b/>
          <w:bCs/>
          <w:kern w:val="2"/>
          <w14:ligatures w14:val="standardContextual"/>
        </w:rPr>
        <w:t>curso</w:t>
      </w:r>
      <w:r w:rsidR="0081645A" w:rsidRPr="0081645A">
        <w:t xml:space="preserve"> </w:t>
      </w:r>
      <w:r w:rsidR="0081645A">
        <w:t>son actores de participación comunitaria, conformados por padres, madres y /o tutores que colaboren con el proceso educativo de sus hijas, hijos y pupilos (as)favorecen y fortalecen los niveles de involucramiento de las familias</w:t>
      </w:r>
    </w:p>
    <w:p w14:paraId="19BE5A8F" w14:textId="146A4D2B" w:rsidR="000860DE" w:rsidRDefault="000860DE" w:rsidP="00A77571">
      <w:pPr>
        <w:pStyle w:val="Prrafodelista"/>
        <w:numPr>
          <w:ilvl w:val="0"/>
          <w:numId w:val="11"/>
        </w:numPr>
        <w:spacing w:line="360" w:lineRule="auto"/>
        <w:ind w:left="284" w:firstLine="0"/>
        <w:rPr>
          <w:rFonts w:ascii="Times New Roman" w:hAnsi="Times New Roman"/>
          <w:kern w:val="2"/>
          <w14:ligatures w14:val="standardContextual"/>
        </w:rPr>
      </w:pPr>
      <w:r w:rsidRPr="0081645A">
        <w:rPr>
          <w:rFonts w:ascii="Times New Roman" w:hAnsi="Times New Roman"/>
          <w:b/>
          <w:bCs/>
          <w:kern w:val="2"/>
          <w14:ligatures w14:val="standardContextual"/>
        </w:rPr>
        <w:t>Asociación de Padres, Madres y Tutores</w:t>
      </w:r>
      <w:r w:rsidR="00A57E00" w:rsidRPr="0081645A">
        <w:rPr>
          <w:rFonts w:ascii="Times New Roman" w:hAnsi="Times New Roman"/>
          <w:b/>
          <w:bCs/>
          <w:kern w:val="2"/>
          <w14:ligatures w14:val="standardContextual"/>
        </w:rPr>
        <w:t>, (</w:t>
      </w:r>
      <w:proofErr w:type="spellStart"/>
      <w:r w:rsidR="00A57E00" w:rsidRPr="0081645A">
        <w:rPr>
          <w:rFonts w:ascii="Times New Roman" w:hAnsi="Times New Roman"/>
          <w:b/>
          <w:bCs/>
          <w:kern w:val="2"/>
          <w14:ligatures w14:val="standardContextual"/>
        </w:rPr>
        <w:t>Apmaes</w:t>
      </w:r>
      <w:proofErr w:type="spellEnd"/>
      <w:r w:rsidR="00A57E00">
        <w:rPr>
          <w:rFonts w:ascii="Times New Roman" w:hAnsi="Times New Roman"/>
          <w:kern w:val="2"/>
          <w14:ligatures w14:val="standardContextual"/>
        </w:rPr>
        <w:t>)</w:t>
      </w:r>
      <w:r w:rsidR="0081645A" w:rsidRPr="0081645A">
        <w:t xml:space="preserve"> </w:t>
      </w:r>
      <w:r w:rsidR="0081645A">
        <w:t>esta tiene la finalidad de apoyar directamente la gestión del establecimiento educativo. (Art. 185, Ley de Educación 66-97).</w:t>
      </w:r>
    </w:p>
    <w:p w14:paraId="74FD7D57" w14:textId="72F343A2" w:rsidR="000860DE" w:rsidRDefault="000860DE" w:rsidP="00A77571">
      <w:pPr>
        <w:pStyle w:val="Prrafodelista"/>
        <w:numPr>
          <w:ilvl w:val="0"/>
          <w:numId w:val="11"/>
        </w:numPr>
        <w:spacing w:line="360" w:lineRule="auto"/>
        <w:ind w:left="284" w:firstLine="0"/>
        <w:rPr>
          <w:rFonts w:ascii="Times New Roman" w:hAnsi="Times New Roman"/>
          <w:kern w:val="2"/>
          <w14:ligatures w14:val="standardContextual"/>
        </w:rPr>
      </w:pPr>
      <w:r w:rsidRPr="005B0EB9">
        <w:rPr>
          <w:rFonts w:ascii="Times New Roman" w:hAnsi="Times New Roman"/>
          <w:b/>
          <w:bCs/>
          <w:kern w:val="2"/>
          <w14:ligatures w14:val="standardContextual"/>
        </w:rPr>
        <w:t>Escuela de Padres</w:t>
      </w:r>
      <w:r w:rsidR="005B0EB9" w:rsidRPr="005B0EB9">
        <w:t xml:space="preserve"> </w:t>
      </w:r>
      <w:r w:rsidR="005B0EB9">
        <w:t>Es un espacio educativo formal donde se reúnen de manera periódica Padres y Madres para compartir ideas, propósitos, actividades, experiencias y soluciones, en procura de contribuir de manera colectiva con el mejoramiento de la calidad del centro educativo y de las relaciones armoniosas de este con la familia y la comunidad.</w:t>
      </w:r>
    </w:p>
    <w:p w14:paraId="35B667F3" w14:textId="5B124321" w:rsidR="00A57E00" w:rsidRDefault="00A57E00" w:rsidP="00A57E00">
      <w:pPr>
        <w:spacing w:line="360" w:lineRule="auto"/>
        <w:rPr>
          <w:rFonts w:ascii="Times New Roman" w:hAnsi="Times New Roman"/>
          <w:kern w:val="2"/>
          <w14:ligatures w14:val="standardContextual"/>
        </w:rPr>
      </w:pPr>
    </w:p>
    <w:p w14:paraId="66A61F3B" w14:textId="0E08F6E6" w:rsidR="00A57E00" w:rsidRDefault="00A57E00" w:rsidP="00A57E00">
      <w:pPr>
        <w:spacing w:line="360" w:lineRule="auto"/>
        <w:rPr>
          <w:rFonts w:ascii="Times New Roman" w:hAnsi="Times New Roman"/>
          <w:kern w:val="2"/>
          <w14:ligatures w14:val="standardContextual"/>
        </w:rPr>
      </w:pPr>
    </w:p>
    <w:p w14:paraId="08F48E94" w14:textId="290E8002" w:rsidR="00A57E00" w:rsidRDefault="00A57E00" w:rsidP="00A57E00">
      <w:pPr>
        <w:spacing w:line="360" w:lineRule="auto"/>
        <w:rPr>
          <w:rFonts w:ascii="Times New Roman" w:hAnsi="Times New Roman"/>
          <w:kern w:val="2"/>
          <w14:ligatures w14:val="standardContextual"/>
        </w:rPr>
      </w:pPr>
    </w:p>
    <w:p w14:paraId="2C51A811" w14:textId="53A957C3" w:rsidR="00A57E00" w:rsidRDefault="00A57E00" w:rsidP="00A57E00">
      <w:pPr>
        <w:spacing w:line="360" w:lineRule="auto"/>
        <w:rPr>
          <w:rFonts w:ascii="Times New Roman" w:hAnsi="Times New Roman"/>
          <w:kern w:val="2"/>
          <w14:ligatures w14:val="standardContextual"/>
        </w:rPr>
      </w:pPr>
    </w:p>
    <w:p w14:paraId="2298A789" w14:textId="5560087D" w:rsidR="00A57E00" w:rsidRDefault="00A57E00" w:rsidP="00A57E00">
      <w:pPr>
        <w:spacing w:line="360" w:lineRule="auto"/>
        <w:rPr>
          <w:rFonts w:ascii="Times New Roman" w:hAnsi="Times New Roman"/>
          <w:kern w:val="2"/>
          <w14:ligatures w14:val="standardContextual"/>
        </w:rPr>
      </w:pPr>
    </w:p>
    <w:p w14:paraId="60327574" w14:textId="0AD0DF60" w:rsidR="00A57E00" w:rsidRDefault="00A57E00" w:rsidP="00A57E00">
      <w:pPr>
        <w:spacing w:line="360" w:lineRule="auto"/>
        <w:rPr>
          <w:rFonts w:ascii="Times New Roman" w:hAnsi="Times New Roman"/>
          <w:kern w:val="2"/>
          <w14:ligatures w14:val="standardContextual"/>
        </w:rPr>
      </w:pPr>
    </w:p>
    <w:p w14:paraId="0A161F80" w14:textId="0DC318C4" w:rsidR="00A57E00" w:rsidRDefault="00A57E00" w:rsidP="00A57E00">
      <w:pPr>
        <w:spacing w:line="360" w:lineRule="auto"/>
        <w:rPr>
          <w:rFonts w:ascii="Times New Roman" w:hAnsi="Times New Roman"/>
          <w:kern w:val="2"/>
          <w14:ligatures w14:val="standardContextual"/>
        </w:rPr>
      </w:pPr>
    </w:p>
    <w:p w14:paraId="1099D193" w14:textId="7809BAFB" w:rsidR="00A57E00" w:rsidRDefault="00A57E00" w:rsidP="00A57E00">
      <w:pPr>
        <w:spacing w:line="360" w:lineRule="auto"/>
        <w:rPr>
          <w:rFonts w:ascii="Times New Roman" w:hAnsi="Times New Roman"/>
          <w:kern w:val="2"/>
          <w14:ligatures w14:val="standardContextual"/>
        </w:rPr>
      </w:pPr>
    </w:p>
    <w:p w14:paraId="2857336F" w14:textId="345CF3BB" w:rsidR="00A57E00" w:rsidRDefault="00A57E00" w:rsidP="00A57E00">
      <w:pPr>
        <w:spacing w:line="360" w:lineRule="auto"/>
        <w:rPr>
          <w:rFonts w:ascii="Times New Roman" w:hAnsi="Times New Roman"/>
          <w:kern w:val="2"/>
          <w14:ligatures w14:val="standardContextual"/>
        </w:rPr>
      </w:pPr>
    </w:p>
    <w:p w14:paraId="67592123" w14:textId="48DA3A68" w:rsidR="00A671A4" w:rsidRPr="00A671A4" w:rsidRDefault="003437B1" w:rsidP="00696421">
      <w:pPr>
        <w:keepNext/>
        <w:keepLines/>
        <w:spacing w:after="0" w:line="360" w:lineRule="auto"/>
        <w:jc w:val="center"/>
        <w:outlineLvl w:val="0"/>
        <w:rPr>
          <w:rFonts w:ascii="Times New Roman" w:eastAsiaTheme="majorEastAsia" w:hAnsi="Times New Roman" w:cstheme="majorBidi"/>
          <w:b/>
          <w:color w:val="000000" w:themeColor="text1"/>
          <w:kern w:val="2"/>
          <w:sz w:val="28"/>
          <w:szCs w:val="28"/>
          <w14:ligatures w14:val="standardContextual"/>
        </w:rPr>
      </w:pPr>
      <w:r>
        <w:rPr>
          <w:rFonts w:ascii="Times New Roman" w:eastAsiaTheme="majorEastAsia" w:hAnsi="Times New Roman" w:cstheme="majorBidi"/>
          <w:b/>
          <w:color w:val="000000" w:themeColor="text1"/>
          <w:kern w:val="2"/>
          <w:sz w:val="28"/>
          <w:szCs w:val="28"/>
          <w14:ligatures w14:val="standardContextual"/>
        </w:rPr>
        <w:lastRenderedPageBreak/>
        <w:t>MARCO NORMATIVO</w:t>
      </w:r>
    </w:p>
    <w:p w14:paraId="61593087" w14:textId="2928BB51"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 descentralización educativa está contemplada en La Ley General de Educación 66-97 (en su título V, capítulo I) </w:t>
      </w:r>
      <w:sdt>
        <w:sdtPr>
          <w:rPr>
            <w:rFonts w:ascii="Times New Roman" w:hAnsi="Times New Roman"/>
            <w:kern w:val="2"/>
            <w:sz w:val="24"/>
            <w14:ligatures w14:val="standardContextual"/>
          </w:rPr>
          <w:id w:val="588665970"/>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Con97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(República, 1997)</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xml:space="preserve">  donde se definen la creación de organismos descentralizados, tales como las juntas regionales, distritales y de centros.  Estableciendo que estas son órganos de gestión del sistema educativo con potestad en sus jurisdicciones para velar por la aplicación de las políticas educativas emanadas del Consejo nacional de Educación, de conformidad con sus correspondientes ámbitos de competencia. </w:t>
      </w:r>
    </w:p>
    <w:p w14:paraId="77A73800" w14:textId="5E8BA21E"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eastAsiaTheme="majorEastAsia" w:hAnsi="Times New Roman" w:cstheme="majorBidi"/>
          <w:b/>
          <w:iCs/>
          <w:kern w:val="2"/>
          <w:sz w:val="24"/>
          <w14:ligatures w14:val="standardContextual"/>
        </w:rPr>
        <w:t>Decreto No. 685-00</w:t>
      </w:r>
      <w:r w:rsidRPr="00A671A4">
        <w:rPr>
          <w:rFonts w:ascii="Times New Roman" w:hAnsi="Times New Roman"/>
          <w:b/>
          <w:bCs/>
          <w:kern w:val="2"/>
          <w:sz w:val="24"/>
          <w14:ligatures w14:val="standardContextual"/>
        </w:rPr>
        <w:t xml:space="preserve"> </w:t>
      </w:r>
      <w:sdt>
        <w:sdtPr>
          <w:rPr>
            <w:rFonts w:ascii="Times New Roman" w:hAnsi="Times New Roman"/>
            <w:b/>
            <w:bCs/>
            <w:kern w:val="2"/>
            <w:sz w:val="24"/>
            <w14:ligatures w14:val="standardContextual"/>
          </w:rPr>
          <w:id w:val="651953268"/>
          <w:citation/>
        </w:sdtPr>
        <w:sdtEndPr/>
        <w:sdtContent>
          <w:r w:rsidRPr="00A671A4">
            <w:rPr>
              <w:rFonts w:ascii="Times New Roman" w:hAnsi="Times New Roman"/>
              <w:b/>
              <w:bCs/>
              <w:kern w:val="2"/>
              <w:sz w:val="24"/>
              <w14:ligatures w14:val="standardContextual"/>
            </w:rPr>
            <w:fldChar w:fldCharType="begin"/>
          </w:r>
          <w:r w:rsidRPr="00A671A4">
            <w:rPr>
              <w:rFonts w:ascii="Times New Roman" w:hAnsi="Times New Roman"/>
              <w:b/>
              <w:bCs/>
              <w:kern w:val="2"/>
              <w:sz w:val="24"/>
              <w:lang w:val="es-ES"/>
              <w14:ligatures w14:val="standardContextual"/>
            </w:rPr>
            <w:instrText xml:space="preserve"> CITATION dec00 \l 3082 </w:instrText>
          </w:r>
          <w:r w:rsidRPr="00A671A4">
            <w:rPr>
              <w:rFonts w:ascii="Times New Roman" w:hAnsi="Times New Roman"/>
              <w:b/>
              <w:bCs/>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(decentralización, 2000)</w:t>
          </w:r>
          <w:r w:rsidRPr="00A671A4">
            <w:rPr>
              <w:rFonts w:ascii="Times New Roman" w:hAnsi="Times New Roman"/>
              <w:b/>
              <w:bCs/>
              <w:kern w:val="2"/>
              <w:sz w:val="24"/>
              <w14:ligatures w14:val="standardContextual"/>
            </w:rPr>
            <w:fldChar w:fldCharType="end"/>
          </w:r>
        </w:sdtContent>
      </w:sdt>
      <w:r w:rsidRPr="00A671A4">
        <w:rPr>
          <w:rFonts w:ascii="Times New Roman" w:hAnsi="Times New Roman"/>
          <w:kern w:val="2"/>
          <w:sz w:val="24"/>
          <w14:ligatures w14:val="standardContextual"/>
        </w:rPr>
        <w:t>Con este decreto del año 2000, se crea e integra el sistema nacional de Planificación y la Descentralización.</w:t>
      </w:r>
    </w:p>
    <w:p w14:paraId="651C605E" w14:textId="777825E0"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Una de las primeras normativas para las juntas descentralizadas lo constituye la ordenanza </w:t>
      </w:r>
      <w:r w:rsidRPr="00A671A4">
        <w:rPr>
          <w:rFonts w:ascii="Times New Roman" w:hAnsi="Times New Roman"/>
          <w:b/>
          <w:bCs/>
          <w:kern w:val="2"/>
          <w:sz w:val="24"/>
          <w14:ligatures w14:val="standardContextual"/>
        </w:rPr>
        <w:t>3-2000</w:t>
      </w:r>
      <w:sdt>
        <w:sdtPr>
          <w:rPr>
            <w:rFonts w:ascii="Times New Roman" w:hAnsi="Times New Roman"/>
            <w:b/>
            <w:bCs/>
            <w:kern w:val="2"/>
            <w:sz w:val="24"/>
            <w14:ligatures w14:val="standardContextual"/>
          </w:rPr>
          <w:id w:val="94683497"/>
          <w:citation/>
        </w:sdtPr>
        <w:sdtEndPr/>
        <w:sdtContent>
          <w:r w:rsidRPr="00A671A4">
            <w:rPr>
              <w:rFonts w:ascii="Times New Roman" w:hAnsi="Times New Roman"/>
              <w:b/>
              <w:bCs/>
              <w:kern w:val="2"/>
              <w:sz w:val="24"/>
              <w14:ligatures w14:val="standardContextual"/>
            </w:rPr>
            <w:fldChar w:fldCharType="begin"/>
          </w:r>
          <w:r w:rsidRPr="00A671A4">
            <w:rPr>
              <w:rFonts w:ascii="Times New Roman" w:hAnsi="Times New Roman"/>
              <w:b/>
              <w:bCs/>
              <w:kern w:val="2"/>
              <w:sz w:val="24"/>
              <w:lang w:val="es-ES"/>
              <w14:ligatures w14:val="standardContextual"/>
            </w:rPr>
            <w:instrText xml:space="preserve"> CITATION Ood \l 3082 </w:instrText>
          </w:r>
          <w:r w:rsidRPr="00A671A4">
            <w:rPr>
              <w:rFonts w:ascii="Times New Roman" w:hAnsi="Times New Roman"/>
              <w:b/>
              <w:bCs/>
              <w:kern w:val="2"/>
              <w:sz w:val="24"/>
              <w14:ligatures w14:val="standardContextual"/>
            </w:rPr>
            <w:fldChar w:fldCharType="separate"/>
          </w:r>
          <w:r w:rsidR="00C9715A">
            <w:rPr>
              <w:rFonts w:ascii="Times New Roman" w:hAnsi="Times New Roman"/>
              <w:b/>
              <w:bCs/>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(3-2000, s.f.)</w:t>
          </w:r>
          <w:r w:rsidRPr="00A671A4">
            <w:rPr>
              <w:rFonts w:ascii="Times New Roman" w:hAnsi="Times New Roman"/>
              <w:b/>
              <w:bCs/>
              <w:kern w:val="2"/>
              <w:sz w:val="24"/>
              <w14:ligatures w14:val="standardContextual"/>
            </w:rPr>
            <w:fldChar w:fldCharType="end"/>
          </w:r>
        </w:sdtContent>
      </w:sdt>
      <w:r w:rsidRPr="00A671A4">
        <w:rPr>
          <w:rFonts w:ascii="Times New Roman" w:hAnsi="Times New Roman"/>
          <w:kern w:val="2"/>
          <w:sz w:val="24"/>
          <w14:ligatures w14:val="standardContextual"/>
        </w:rPr>
        <w:t xml:space="preserve"> es considerada como una de las primeras normativas de la descentralización del sistema educativo dominicano, fue sustituida por 1</w:t>
      </w:r>
      <w:r w:rsidRPr="00A671A4">
        <w:rPr>
          <w:rFonts w:ascii="Times New Roman" w:hAnsi="Times New Roman"/>
          <w:b/>
          <w:bCs/>
          <w:kern w:val="2"/>
          <w:sz w:val="24"/>
          <w14:ligatures w14:val="standardContextual"/>
        </w:rPr>
        <w:t>-2003</w:t>
      </w:r>
      <w:r w:rsidRPr="00A671A4">
        <w:rPr>
          <w:rFonts w:ascii="Times New Roman" w:hAnsi="Times New Roman"/>
          <w:kern w:val="2"/>
          <w:sz w:val="24"/>
          <w14:ligatures w14:val="standardContextual"/>
        </w:rPr>
        <w:t>,</w:t>
      </w:r>
      <w:sdt>
        <w:sdtPr>
          <w:rPr>
            <w:rFonts w:ascii="Times New Roman" w:hAnsi="Times New Roman"/>
            <w:kern w:val="2"/>
            <w:sz w:val="24"/>
            <w14:ligatures w14:val="standardContextual"/>
          </w:rPr>
          <w:id w:val="-556700954"/>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120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(1-2003, s.f.)</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xml:space="preserve"> en ella se establecen las reglamentaciones para las juntas descentralizadas regionales, distritales y de centros educativos. </w:t>
      </w:r>
    </w:p>
    <w:p w14:paraId="0CA9E678" w14:textId="663540ED" w:rsidR="00A671A4" w:rsidRPr="00A671A4" w:rsidRDefault="00A671A4" w:rsidP="00696421">
      <w:pPr>
        <w:spacing w:line="360" w:lineRule="auto"/>
        <w:ind w:firstLine="720"/>
        <w:rPr>
          <w:rFonts w:ascii="Times New Roman" w:hAnsi="Times New Roman"/>
          <w:b/>
          <w:bCs/>
          <w:kern w:val="2"/>
          <w:sz w:val="24"/>
          <w14:ligatures w14:val="standardContextual"/>
        </w:rPr>
      </w:pPr>
      <w:r w:rsidRPr="00A671A4">
        <w:rPr>
          <w:rFonts w:ascii="Times New Roman" w:hAnsi="Times New Roman"/>
          <w:kern w:val="2"/>
          <w:sz w:val="24"/>
          <w14:ligatures w14:val="standardContextual"/>
        </w:rPr>
        <w:t xml:space="preserve">En el año 2008, se reglamentaron las Juntas descentralizadas, regionales, distritales y de centros educativos. a través de la ordenanza </w:t>
      </w:r>
      <w:r w:rsidRPr="00A671A4">
        <w:rPr>
          <w:rFonts w:ascii="Times New Roman" w:hAnsi="Times New Roman"/>
          <w:b/>
          <w:bCs/>
          <w:kern w:val="2"/>
          <w:sz w:val="24"/>
          <w14:ligatures w14:val="standardContextual"/>
        </w:rPr>
        <w:t>02-2008.</w:t>
      </w:r>
      <w:sdt>
        <w:sdtPr>
          <w:rPr>
            <w:rFonts w:ascii="Times New Roman" w:hAnsi="Times New Roman"/>
            <w:b/>
            <w:bCs/>
            <w:kern w:val="2"/>
            <w:sz w:val="24"/>
            <w14:ligatures w14:val="standardContextual"/>
          </w:rPr>
          <w:id w:val="520363729"/>
          <w:citation/>
        </w:sdtPr>
        <w:sdtEndPr/>
        <w:sdtContent>
          <w:r w:rsidRPr="00A671A4">
            <w:rPr>
              <w:rFonts w:ascii="Times New Roman" w:hAnsi="Times New Roman"/>
              <w:b/>
              <w:bCs/>
              <w:kern w:val="2"/>
              <w:sz w:val="24"/>
              <w14:ligatures w14:val="standardContextual"/>
            </w:rPr>
            <w:fldChar w:fldCharType="begin"/>
          </w:r>
          <w:r w:rsidRPr="00A671A4">
            <w:rPr>
              <w:rFonts w:ascii="Times New Roman" w:hAnsi="Times New Roman"/>
              <w:b/>
              <w:bCs/>
              <w:kern w:val="2"/>
              <w:sz w:val="24"/>
              <w:lang w:val="es-ES"/>
              <w14:ligatures w14:val="standardContextual"/>
            </w:rPr>
            <w:instrText xml:space="preserve"> CITATION 022 \l 3082 </w:instrText>
          </w:r>
          <w:r w:rsidRPr="00A671A4">
            <w:rPr>
              <w:rFonts w:ascii="Times New Roman" w:hAnsi="Times New Roman"/>
              <w:b/>
              <w:bCs/>
              <w:kern w:val="2"/>
              <w:sz w:val="24"/>
              <w14:ligatures w14:val="standardContextual"/>
            </w:rPr>
            <w:fldChar w:fldCharType="separate"/>
          </w:r>
          <w:r w:rsidR="00C9715A">
            <w:rPr>
              <w:rFonts w:ascii="Times New Roman" w:hAnsi="Times New Roman"/>
              <w:b/>
              <w:bCs/>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(02-2008, s.f.)</w:t>
          </w:r>
          <w:r w:rsidRPr="00A671A4">
            <w:rPr>
              <w:rFonts w:ascii="Times New Roman" w:hAnsi="Times New Roman"/>
              <w:b/>
              <w:bCs/>
              <w:kern w:val="2"/>
              <w:sz w:val="24"/>
              <w14:ligatures w14:val="standardContextual"/>
            </w:rPr>
            <w:fldChar w:fldCharType="end"/>
          </w:r>
        </w:sdtContent>
      </w:sdt>
    </w:p>
    <w:p w14:paraId="6CFB47C8"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Esta en su artículo 2, establece La descentralización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4ED91CA9" w14:textId="74082A3B"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eastAsiaTheme="majorEastAsia" w:hAnsi="Times New Roman" w:cstheme="majorBidi"/>
          <w:b/>
          <w:iCs/>
          <w:kern w:val="2"/>
          <w:sz w:val="24"/>
          <w14:ligatures w14:val="standardContextual"/>
        </w:rPr>
        <w:t>La resolución 0668-2011</w:t>
      </w:r>
      <w:sdt>
        <w:sdtPr>
          <w:rPr>
            <w:rFonts w:ascii="Times New Roman" w:eastAsiaTheme="majorEastAsia" w:hAnsi="Times New Roman" w:cstheme="majorBidi"/>
            <w:b/>
            <w:iCs/>
            <w:kern w:val="2"/>
            <w:sz w:val="24"/>
            <w14:ligatures w14:val="standardContextual"/>
          </w:rPr>
          <w:id w:val="1485052607"/>
          <w:citation/>
        </w:sdtPr>
        <w:sdtEndPr/>
        <w:sdtContent>
          <w:r w:rsidRPr="00A671A4">
            <w:rPr>
              <w:rFonts w:ascii="Times New Roman" w:eastAsiaTheme="majorEastAsia" w:hAnsi="Times New Roman" w:cstheme="majorBidi"/>
              <w:b/>
              <w:iCs/>
              <w:kern w:val="2"/>
              <w:sz w:val="24"/>
              <w14:ligatures w14:val="standardContextual"/>
            </w:rPr>
            <w:fldChar w:fldCharType="begin"/>
          </w:r>
          <w:r w:rsidRPr="00A671A4">
            <w:rPr>
              <w:rFonts w:ascii="Times New Roman" w:eastAsiaTheme="majorEastAsia" w:hAnsi="Times New Roman" w:cstheme="majorBidi"/>
              <w:b/>
              <w:iCs/>
              <w:kern w:val="2"/>
              <w:sz w:val="24"/>
              <w:lang w:val="es-ES"/>
              <w14:ligatures w14:val="standardContextual"/>
            </w:rPr>
            <w:instrText xml:space="preserve"> CITATION Lar \l 3082 </w:instrText>
          </w:r>
          <w:r w:rsidRPr="00A671A4">
            <w:rPr>
              <w:rFonts w:ascii="Times New Roman" w:eastAsiaTheme="majorEastAsia" w:hAnsi="Times New Roman" w:cstheme="majorBidi"/>
              <w:b/>
              <w:iCs/>
              <w:kern w:val="2"/>
              <w:sz w:val="24"/>
              <w14:ligatures w14:val="standardContextual"/>
            </w:rPr>
            <w:fldChar w:fldCharType="separate"/>
          </w:r>
          <w:r w:rsidR="00C9715A">
            <w:rPr>
              <w:rFonts w:ascii="Times New Roman" w:eastAsiaTheme="majorEastAsia" w:hAnsi="Times New Roman" w:cstheme="majorBidi"/>
              <w:b/>
              <w:iCs/>
              <w:noProof/>
              <w:kern w:val="2"/>
              <w:sz w:val="24"/>
              <w:lang w:val="es-ES"/>
              <w14:ligatures w14:val="standardContextual"/>
            </w:rPr>
            <w:t xml:space="preserve"> </w:t>
          </w:r>
          <w:r w:rsidR="00C9715A" w:rsidRPr="00C9715A">
            <w:rPr>
              <w:rFonts w:ascii="Times New Roman" w:eastAsiaTheme="majorEastAsia" w:hAnsi="Times New Roman" w:cstheme="majorBidi"/>
              <w:noProof/>
              <w:kern w:val="2"/>
              <w:sz w:val="24"/>
              <w:lang w:val="es-ES"/>
              <w14:ligatures w14:val="standardContextual"/>
            </w:rPr>
            <w:t>(0668-2011, s.f.)</w:t>
          </w:r>
          <w:r w:rsidRPr="00A671A4">
            <w:rPr>
              <w:rFonts w:ascii="Times New Roman" w:eastAsiaTheme="majorEastAsia" w:hAnsi="Times New Roman" w:cstheme="majorBidi"/>
              <w:b/>
              <w:iCs/>
              <w:kern w:val="2"/>
              <w:sz w:val="24"/>
              <w14:ligatures w14:val="standardContextual"/>
            </w:rPr>
            <w:fldChar w:fldCharType="end"/>
          </w:r>
        </w:sdtContent>
      </w:sdt>
      <w:r w:rsidRPr="00A671A4">
        <w:rPr>
          <w:rFonts w:ascii="Times New Roman" w:hAnsi="Times New Roman"/>
          <w:kern w:val="2"/>
          <w:sz w:val="24"/>
          <w14:ligatures w14:val="standardContextual"/>
        </w:rPr>
        <w:t xml:space="preserve"> establece la descentralización de recursos financieros a las juntas regionales, distritales y de centros educativos.</w:t>
      </w:r>
    </w:p>
    <w:p w14:paraId="7A2D7029" w14:textId="6A53D7D9"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Con la </w:t>
      </w:r>
      <w:r w:rsidRPr="00A671A4">
        <w:rPr>
          <w:rFonts w:ascii="Times New Roman" w:hAnsi="Times New Roman"/>
          <w:b/>
          <w:bCs/>
          <w:kern w:val="2"/>
          <w:sz w:val="24"/>
          <w14:ligatures w14:val="standardContextual"/>
        </w:rPr>
        <w:t>Orden departamental 4-2012</w:t>
      </w:r>
      <w:r w:rsidRPr="00A671A4">
        <w:rPr>
          <w:rFonts w:ascii="Times New Roman" w:hAnsi="Times New Roman"/>
          <w:kern w:val="2"/>
          <w:sz w:val="24"/>
          <w14:ligatures w14:val="standardContextual"/>
        </w:rPr>
        <w:t>.</w:t>
      </w:r>
      <w:sdt>
        <w:sdtPr>
          <w:rPr>
            <w:rFonts w:ascii="Times New Roman" w:hAnsi="Times New Roman"/>
            <w:kern w:val="2"/>
            <w:sz w:val="24"/>
            <w14:ligatures w14:val="standardContextual"/>
          </w:rPr>
          <w:id w:val="-972906088"/>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Ord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(4-2012, s.f.)</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xml:space="preserve"> pone en vigencia el instructivo para el manejo de fondos transferidos a las juntas regionales, de distritos y de centros educativos.</w:t>
      </w:r>
    </w:p>
    <w:p w14:paraId="3C34BCE5" w14:textId="50D5FEC5"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Mientras que la </w:t>
      </w:r>
      <w:r w:rsidRPr="00A671A4">
        <w:rPr>
          <w:rFonts w:ascii="Times New Roman" w:hAnsi="Times New Roman"/>
          <w:b/>
          <w:bCs/>
          <w:kern w:val="2"/>
          <w:sz w:val="24"/>
          <w14:ligatures w14:val="standardContextual"/>
        </w:rPr>
        <w:t>ordenanza 02-2018</w:t>
      </w:r>
      <w:r w:rsidRPr="00A671A4">
        <w:rPr>
          <w:rFonts w:ascii="Times New Roman" w:hAnsi="Times New Roman"/>
          <w:kern w:val="2"/>
          <w:sz w:val="24"/>
          <w14:ligatures w14:val="standardContextual"/>
        </w:rPr>
        <w:t xml:space="preserve"> modifica la 02-2008.  Estableciendo el reglamento de las juntas descentralizadas a nivel regional distrital y local. (centros, planteles y redes rurales de gestión educativa) </w:t>
      </w:r>
      <w:sdt>
        <w:sdtPr>
          <w:rPr>
            <w:rFonts w:ascii="Times New Roman" w:hAnsi="Times New Roman"/>
            <w:kern w:val="2"/>
            <w:sz w:val="24"/>
            <w14:ligatures w14:val="standardContextual"/>
          </w:rPr>
          <w:id w:val="-1232159127"/>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ord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(02-2018, s.f.)</w:t>
          </w:r>
          <w:r w:rsidRPr="00A671A4">
            <w:rPr>
              <w:rFonts w:ascii="Times New Roman" w:hAnsi="Times New Roman"/>
              <w:kern w:val="2"/>
              <w:sz w:val="24"/>
              <w14:ligatures w14:val="standardContextual"/>
            </w:rPr>
            <w:fldChar w:fldCharType="end"/>
          </w:r>
        </w:sdtContent>
      </w:sdt>
    </w:p>
    <w:p w14:paraId="3F37FF8F" w14:textId="2783EC5C"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eastAsiaTheme="majorEastAsia" w:hAnsi="Times New Roman" w:cstheme="majorBidi"/>
          <w:b/>
          <w:iCs/>
          <w:kern w:val="2"/>
          <w:sz w:val="24"/>
          <w14:ligatures w14:val="standardContextual"/>
        </w:rPr>
        <w:t>La resolución 02-2019</w:t>
      </w:r>
      <w:r w:rsidRPr="00A671A4">
        <w:rPr>
          <w:rFonts w:ascii="Times New Roman" w:hAnsi="Times New Roman"/>
          <w:kern w:val="2"/>
          <w:sz w:val="24"/>
          <w14:ligatures w14:val="standardContextual"/>
        </w:rPr>
        <w:t xml:space="preserve"> sustituye la 0668-2011 y establece el reglamento para el manejo de los fondos asignados a las juntas descentralizadas.</w:t>
      </w:r>
      <w:sdt>
        <w:sdtPr>
          <w:rPr>
            <w:rFonts w:ascii="Times New Roman" w:hAnsi="Times New Roman"/>
            <w:kern w:val="2"/>
            <w:sz w:val="24"/>
            <w14:ligatures w14:val="standardContextual"/>
          </w:rPr>
          <w:id w:val="-54628581"/>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Lar1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(02-2019, s.f.)</w:t>
          </w:r>
          <w:r w:rsidRPr="00A671A4">
            <w:rPr>
              <w:rFonts w:ascii="Times New Roman" w:hAnsi="Times New Roman"/>
              <w:kern w:val="2"/>
              <w:sz w:val="24"/>
              <w14:ligatures w14:val="standardContextual"/>
            </w:rPr>
            <w:fldChar w:fldCharType="end"/>
          </w:r>
        </w:sdtContent>
      </w:sdt>
    </w:p>
    <w:p w14:paraId="6253EB63"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Con esta resolución se norma y orienta el procedimiento para el manejo de los fondos presupuestales de los centros educativos, distritos y regionales.</w:t>
      </w:r>
    </w:p>
    <w:p w14:paraId="6C0D0BD8" w14:textId="6C79577F"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En conclusión, con la descentralización y los organismos descentralizados que esta propone, como es la Junta de Centro, les permite a los sujetos implicarse en los procesos de toma de decisiones en los centros educativos, así como su activa participación en los diferentes organismos que en el convergen.</w:t>
      </w:r>
    </w:p>
    <w:p w14:paraId="4B8C4D1D" w14:textId="73ECBBC1" w:rsid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Con la participación se fortalecen las estructuras, se transparentan los gastos y todos los miembros se convierten en corresponsables de la gestión tanto docente como administrativa.</w:t>
      </w:r>
    </w:p>
    <w:p w14:paraId="5BEBC5BC" w14:textId="464DA1A5" w:rsidR="00A57E00" w:rsidRDefault="00A57E00" w:rsidP="00696421">
      <w:pPr>
        <w:spacing w:line="360" w:lineRule="auto"/>
        <w:ind w:firstLine="720"/>
        <w:rPr>
          <w:rFonts w:ascii="Times New Roman" w:hAnsi="Times New Roman"/>
          <w:kern w:val="2"/>
          <w:sz w:val="24"/>
          <w14:ligatures w14:val="standardContextual"/>
        </w:rPr>
      </w:pPr>
      <w:r w:rsidRPr="00526D9A">
        <w:rPr>
          <w:rFonts w:ascii="Times New Roman" w:hAnsi="Times New Roman"/>
          <w:b/>
          <w:bCs/>
          <w:kern w:val="2"/>
          <w:sz w:val="24"/>
          <w14:ligatures w14:val="standardContextual"/>
        </w:rPr>
        <w:t xml:space="preserve">La </w:t>
      </w:r>
      <w:r w:rsidR="009A431C" w:rsidRPr="00526D9A">
        <w:rPr>
          <w:rFonts w:ascii="Times New Roman" w:hAnsi="Times New Roman"/>
          <w:b/>
          <w:bCs/>
          <w:kern w:val="2"/>
          <w:sz w:val="24"/>
          <w14:ligatures w14:val="standardContextual"/>
        </w:rPr>
        <w:t>Constitución</w:t>
      </w:r>
      <w:r w:rsidR="009A431C">
        <w:rPr>
          <w:rFonts w:ascii="Times New Roman" w:hAnsi="Times New Roman"/>
          <w:kern w:val="2"/>
          <w:sz w:val="24"/>
          <w14:ligatures w14:val="standardContextual"/>
        </w:rPr>
        <w:t xml:space="preserve"> dominicana en su </w:t>
      </w:r>
      <w:r w:rsidR="009A431C" w:rsidRPr="00526D9A">
        <w:rPr>
          <w:rFonts w:ascii="Times New Roman" w:hAnsi="Times New Roman"/>
          <w:b/>
          <w:bCs/>
          <w:kern w:val="2"/>
          <w:sz w:val="24"/>
          <w14:ligatures w14:val="standardContextual"/>
        </w:rPr>
        <w:t>artículo 22</w:t>
      </w:r>
      <w:r w:rsidR="009A431C">
        <w:rPr>
          <w:rFonts w:ascii="Times New Roman" w:hAnsi="Times New Roman"/>
          <w:kern w:val="2"/>
          <w:sz w:val="24"/>
          <w14:ligatures w14:val="standardContextual"/>
        </w:rPr>
        <w:t xml:space="preserve"> </w:t>
      </w:r>
      <w:r>
        <w:rPr>
          <w:rFonts w:ascii="Times New Roman" w:hAnsi="Times New Roman"/>
          <w:kern w:val="2"/>
          <w:sz w:val="24"/>
          <w14:ligatures w14:val="standardContextual"/>
        </w:rPr>
        <w:t xml:space="preserve">contemplada </w:t>
      </w:r>
      <w:r w:rsidR="009A431C">
        <w:rPr>
          <w:rFonts w:ascii="Times New Roman" w:hAnsi="Times New Roman"/>
          <w:kern w:val="2"/>
          <w:sz w:val="24"/>
          <w14:ligatures w14:val="standardContextual"/>
        </w:rPr>
        <w:t xml:space="preserve">la participación de los ciudadanos en los asuntos </w:t>
      </w:r>
      <w:r w:rsidR="00526D9A">
        <w:rPr>
          <w:rFonts w:ascii="Times New Roman" w:hAnsi="Times New Roman"/>
          <w:kern w:val="2"/>
          <w:sz w:val="24"/>
          <w14:ligatures w14:val="standardContextual"/>
        </w:rPr>
        <w:t>públicos, estableciéndolos como un derecho.</w:t>
      </w:r>
    </w:p>
    <w:p w14:paraId="2B3EFFB3" w14:textId="736185BB" w:rsidR="00FE5F0A" w:rsidRDefault="00FE5F0A"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En el 55 presenta a la familia como el fundamento de la sociedad y el espacio básico  para el desarrollo integral de las personas. </w:t>
      </w:r>
    </w:p>
    <w:p w14:paraId="3A4DCF06" w14:textId="48951EDE" w:rsidR="00526D9A" w:rsidRDefault="00526D9A" w:rsidP="00696421">
      <w:pPr>
        <w:spacing w:line="360" w:lineRule="auto"/>
        <w:ind w:firstLine="720"/>
        <w:rPr>
          <w:rFonts w:ascii="Times New Roman" w:hAnsi="Times New Roman" w:cs="Times New Roman"/>
          <w:sz w:val="24"/>
          <w:szCs w:val="24"/>
        </w:rPr>
      </w:pPr>
      <w:r w:rsidRPr="007D34B6">
        <w:rPr>
          <w:rFonts w:ascii="Times New Roman" w:hAnsi="Times New Roman" w:cs="Times New Roman"/>
          <w:b/>
          <w:bCs/>
          <w:kern w:val="2"/>
          <w:sz w:val="24"/>
          <w:szCs w:val="24"/>
          <w14:ligatures w14:val="standardContextual"/>
        </w:rPr>
        <w:t>La ley  general de Educacion 66-97</w:t>
      </w:r>
      <w:r w:rsidR="007D34B6" w:rsidRPr="007D34B6">
        <w:rPr>
          <w:rFonts w:ascii="Times New Roman" w:hAnsi="Times New Roman" w:cs="Times New Roman"/>
          <w:kern w:val="2"/>
          <w:sz w:val="24"/>
          <w:szCs w:val="24"/>
          <w14:ligatures w14:val="standardContextual"/>
        </w:rPr>
        <w:t xml:space="preserve"> destaca en su </w:t>
      </w:r>
      <w:r w:rsidR="000C60AC" w:rsidRPr="007D34B6">
        <w:rPr>
          <w:rFonts w:ascii="Times New Roman" w:hAnsi="Times New Roman" w:cs="Times New Roman"/>
          <w:kern w:val="2"/>
          <w:sz w:val="24"/>
          <w:szCs w:val="24"/>
          <w14:ligatures w14:val="standardContextual"/>
        </w:rPr>
        <w:t>capítulo</w:t>
      </w:r>
      <w:r w:rsidR="007D34B6" w:rsidRPr="007D34B6">
        <w:rPr>
          <w:rFonts w:ascii="Times New Roman" w:hAnsi="Times New Roman" w:cs="Times New Roman"/>
          <w:kern w:val="2"/>
          <w:sz w:val="24"/>
          <w:szCs w:val="24"/>
          <w14:ligatures w14:val="standardContextual"/>
        </w:rPr>
        <w:t xml:space="preserve"> V, </w:t>
      </w:r>
      <w:r w:rsidR="007D34B6" w:rsidRPr="007D34B6">
        <w:rPr>
          <w:rFonts w:ascii="Times New Roman" w:hAnsi="Times New Roman" w:cs="Times New Roman"/>
          <w:b/>
          <w:bCs/>
          <w:kern w:val="2"/>
          <w:sz w:val="24"/>
          <w:szCs w:val="24"/>
          <w14:ligatures w14:val="standardContextual"/>
        </w:rPr>
        <w:t>articulo 19</w:t>
      </w:r>
      <w:r w:rsidR="007D34B6" w:rsidRPr="007D34B6">
        <w:rPr>
          <w:rFonts w:ascii="Times New Roman" w:hAnsi="Times New Roman" w:cs="Times New Roman"/>
          <w:sz w:val="24"/>
          <w:szCs w:val="24"/>
        </w:rPr>
        <w:t xml:space="preserve"> que Corresponde a la comunidad contribuir al desarrollo y mejoramiento de la educación y velar por que sus miembros desplieguen sus capacidades para alcanzar el desarrollo integral, individual y social.</w:t>
      </w:r>
    </w:p>
    <w:p w14:paraId="19D281B8" w14:textId="0AB9D5C0" w:rsidR="007D34B6" w:rsidRPr="007D34B6" w:rsidRDefault="007D34B6" w:rsidP="00696421">
      <w:pPr>
        <w:spacing w:line="360" w:lineRule="auto"/>
        <w:ind w:firstLine="720"/>
        <w:rPr>
          <w:rFonts w:ascii="Times New Roman" w:hAnsi="Times New Roman" w:cs="Times New Roman"/>
          <w:kern w:val="2"/>
          <w:sz w:val="24"/>
          <w:szCs w:val="24"/>
          <w14:ligatures w14:val="standardContextual"/>
        </w:rPr>
      </w:pPr>
      <w:r w:rsidRPr="007D34B6">
        <w:rPr>
          <w:rFonts w:ascii="Times New Roman" w:hAnsi="Times New Roman" w:cs="Times New Roman"/>
          <w:b/>
          <w:bCs/>
          <w:sz w:val="24"/>
          <w:szCs w:val="24"/>
        </w:rPr>
        <w:t>En el artículo 20</w:t>
      </w:r>
      <w:r w:rsidRPr="007D34B6">
        <w:rPr>
          <w:rFonts w:ascii="Times New Roman" w:hAnsi="Times New Roman" w:cs="Times New Roman"/>
          <w:sz w:val="24"/>
          <w:szCs w:val="24"/>
        </w:rPr>
        <w:t xml:space="preserve"> expresa  que los padres y la comunidad tienen el deber de ayudar a la escuela, de acuerdo con sus posibilidades y capacidades intelectuales, humanas y económicas, dentro de un espíritu de cooperación y solidaridad.</w:t>
      </w:r>
    </w:p>
    <w:p w14:paraId="5B07D446" w14:textId="03DBB535" w:rsidR="005156DD" w:rsidRDefault="005156DD" w:rsidP="005F400F">
      <w:pPr>
        <w:spacing w:after="0" w:line="360" w:lineRule="auto"/>
        <w:ind w:firstLine="851"/>
        <w:contextualSpacing/>
        <w:rPr>
          <w:rFonts w:ascii="Times New Roman" w:eastAsia="Calibri" w:hAnsi="Times New Roman" w:cs="Times New Roman"/>
          <w:color w:val="000000" w:themeColor="text1"/>
          <w:kern w:val="2"/>
          <w:sz w:val="24"/>
          <w:szCs w:val="24"/>
          <w:lang w:val="es-ES" w:eastAsia="es-DO"/>
        </w:rPr>
      </w:pPr>
      <w:r w:rsidRPr="005156DD">
        <w:rPr>
          <w:rFonts w:ascii="Times New Roman" w:eastAsia="Calibri" w:hAnsi="Times New Roman" w:cs="Times New Roman"/>
          <w:b/>
          <w:bCs/>
          <w:color w:val="000000" w:themeColor="text1"/>
          <w:kern w:val="2"/>
          <w:sz w:val="24"/>
          <w:szCs w:val="24"/>
          <w:lang w:eastAsia="es-DO"/>
        </w:rPr>
        <w:t>El Plan Decenal de Educación 2008-2018</w:t>
      </w:r>
      <w:r w:rsidRPr="005156DD">
        <w:rPr>
          <w:rFonts w:ascii="Times New Roman" w:eastAsia="Calibri" w:hAnsi="Times New Roman" w:cs="Times New Roman"/>
          <w:color w:val="000000" w:themeColor="text1"/>
          <w:kern w:val="2"/>
          <w:sz w:val="24"/>
          <w:szCs w:val="24"/>
          <w:lang w:eastAsia="es-DO"/>
        </w:rPr>
        <w:t xml:space="preserve"> </w:t>
      </w:r>
      <w:r w:rsidR="00583BAE">
        <w:rPr>
          <w:rFonts w:ascii="Times New Roman" w:eastAsia="Calibri" w:hAnsi="Times New Roman" w:cs="Times New Roman"/>
          <w:color w:val="000000" w:themeColor="text1"/>
          <w:kern w:val="2"/>
          <w:sz w:val="24"/>
          <w:szCs w:val="24"/>
          <w:lang w:eastAsia="es-DO"/>
        </w:rPr>
        <w:t xml:space="preserve">en este </w:t>
      </w:r>
      <w:r w:rsidR="003F2ABD">
        <w:rPr>
          <w:rFonts w:ascii="Times New Roman" w:eastAsia="Calibri" w:hAnsi="Times New Roman" w:cs="Times New Roman"/>
          <w:color w:val="000000" w:themeColor="text1"/>
          <w:kern w:val="2"/>
          <w:sz w:val="24"/>
          <w:szCs w:val="24"/>
          <w:lang w:eastAsia="es-DO"/>
        </w:rPr>
        <w:t xml:space="preserve">se </w:t>
      </w:r>
      <w:r w:rsidRPr="005156DD">
        <w:rPr>
          <w:rFonts w:ascii="Times New Roman" w:eastAsia="Calibri" w:hAnsi="Times New Roman" w:cs="Times New Roman"/>
          <w:color w:val="000000" w:themeColor="text1"/>
          <w:kern w:val="2"/>
          <w:sz w:val="24"/>
          <w:szCs w:val="24"/>
          <w:lang w:eastAsia="es-DO"/>
        </w:rPr>
        <w:t xml:space="preserve"> refuerza la idea de participación ciudadana y de la importancia del centro escolar. </w:t>
      </w:r>
      <w:r w:rsidRPr="005156DD">
        <w:rPr>
          <w:rFonts w:ascii="Times New Roman" w:eastAsia="Calibri" w:hAnsi="Times New Roman" w:cs="Times New Roman"/>
          <w:color w:val="000000" w:themeColor="text1"/>
          <w:kern w:val="2"/>
          <w:sz w:val="24"/>
          <w:szCs w:val="24"/>
          <w:lang w:val="es-ES" w:eastAsia="es-DO"/>
        </w:rPr>
        <w:t>(Decenal, 2008-2018).</w:t>
      </w:r>
    </w:p>
    <w:p w14:paraId="14AB75D4" w14:textId="77777777" w:rsidR="005156DD" w:rsidRP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562DD759" w14:textId="464A8304" w:rsidR="005156DD" w:rsidRDefault="005F400F" w:rsidP="005F400F">
      <w:pPr>
        <w:spacing w:after="0" w:line="360" w:lineRule="auto"/>
        <w:ind w:firstLine="851"/>
        <w:contextualSpacing/>
        <w:rPr>
          <w:rFonts w:ascii="Times New Roman" w:eastAsia="Calibri" w:hAnsi="Times New Roman" w:cs="Times New Roman"/>
          <w:color w:val="000000" w:themeColor="text1"/>
          <w:kern w:val="2"/>
          <w:sz w:val="24"/>
          <w:szCs w:val="24"/>
          <w:lang w:eastAsia="es-DO"/>
        </w:rPr>
      </w:pPr>
      <w:r w:rsidRPr="005156DD">
        <w:rPr>
          <w:rFonts w:ascii="Times New Roman" w:eastAsia="Calibri" w:hAnsi="Times New Roman" w:cs="Times New Roman"/>
          <w:b/>
          <w:bCs/>
          <w:color w:val="000000" w:themeColor="text1"/>
          <w:kern w:val="2"/>
          <w:sz w:val="24"/>
          <w:szCs w:val="24"/>
          <w:lang w:eastAsia="es-DO"/>
        </w:rPr>
        <w:t>Ordenanza</w:t>
      </w:r>
      <w:r>
        <w:rPr>
          <w:rFonts w:ascii="Times New Roman" w:eastAsia="Calibri" w:hAnsi="Times New Roman" w:cs="Times New Roman"/>
          <w:b/>
          <w:bCs/>
          <w:color w:val="000000" w:themeColor="text1"/>
          <w:kern w:val="2"/>
          <w:sz w:val="24"/>
          <w:szCs w:val="24"/>
          <w:lang w:eastAsia="es-DO"/>
        </w:rPr>
        <w:t xml:space="preserve"> </w:t>
      </w:r>
      <w:r w:rsidR="005156DD" w:rsidRPr="005156DD">
        <w:rPr>
          <w:rFonts w:ascii="Times New Roman" w:eastAsia="Calibri" w:hAnsi="Times New Roman" w:cs="Times New Roman"/>
          <w:b/>
          <w:bCs/>
          <w:color w:val="000000" w:themeColor="text1"/>
          <w:kern w:val="2"/>
          <w:sz w:val="24"/>
          <w:szCs w:val="24"/>
          <w:lang w:eastAsia="es-DO"/>
        </w:rPr>
        <w:t>09-2000</w:t>
      </w:r>
      <w:r w:rsidR="005156DD" w:rsidRPr="005156DD">
        <w:rPr>
          <w:rFonts w:ascii="Times New Roman" w:eastAsia="Calibri" w:hAnsi="Times New Roman" w:cs="Times New Roman"/>
          <w:color w:val="000000" w:themeColor="text1"/>
          <w:kern w:val="2"/>
          <w:sz w:val="24"/>
          <w:szCs w:val="24"/>
          <w:lang w:eastAsia="es-DO"/>
        </w:rPr>
        <w:t xml:space="preserve"> Establece el reglamento de las Asociaciones de Padres, madres, tutores y amigos de la escuela.</w:t>
      </w:r>
    </w:p>
    <w:p w14:paraId="7D9935BD" w14:textId="77777777" w:rsidR="005156DD" w:rsidRP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37AB64B9" w14:textId="4662484A" w:rsidR="005156DD" w:rsidRDefault="005F400F" w:rsidP="005F400F">
      <w:pPr>
        <w:spacing w:after="0" w:line="360" w:lineRule="auto"/>
        <w:ind w:firstLine="851"/>
        <w:contextualSpacing/>
        <w:rPr>
          <w:rFonts w:ascii="Times New Roman" w:eastAsia="Calibri" w:hAnsi="Times New Roman" w:cs="Times New Roman"/>
          <w:color w:val="000000" w:themeColor="text1"/>
          <w:kern w:val="2"/>
          <w:sz w:val="24"/>
          <w:szCs w:val="24"/>
          <w:lang w:eastAsia="es-DO"/>
        </w:rPr>
      </w:pPr>
      <w:r w:rsidRPr="005F400F">
        <w:rPr>
          <w:rFonts w:ascii="Times New Roman" w:eastAsia="Calibri" w:hAnsi="Times New Roman" w:cs="Times New Roman"/>
          <w:b/>
          <w:bCs/>
          <w:color w:val="000000" w:themeColor="text1"/>
          <w:kern w:val="2"/>
          <w:sz w:val="24"/>
          <w:szCs w:val="24"/>
          <w:lang w:eastAsia="es-DO"/>
        </w:rPr>
        <w:t>La orden departamental 0</w:t>
      </w:r>
      <w:r w:rsidR="005156DD" w:rsidRPr="005156DD">
        <w:rPr>
          <w:rFonts w:ascii="Times New Roman" w:eastAsia="Calibri" w:hAnsi="Times New Roman" w:cs="Times New Roman"/>
          <w:b/>
          <w:bCs/>
          <w:color w:val="000000" w:themeColor="text1"/>
          <w:kern w:val="2"/>
          <w:sz w:val="24"/>
          <w:szCs w:val="24"/>
          <w:lang w:eastAsia="es-DO"/>
        </w:rPr>
        <w:t>66-2020</w:t>
      </w:r>
      <w:r>
        <w:rPr>
          <w:rFonts w:ascii="Times New Roman" w:eastAsia="Calibri" w:hAnsi="Times New Roman" w:cs="Times New Roman"/>
          <w:color w:val="000000" w:themeColor="text1"/>
          <w:kern w:val="2"/>
          <w:sz w:val="24"/>
          <w:szCs w:val="24"/>
          <w:lang w:eastAsia="es-DO"/>
        </w:rPr>
        <w:t xml:space="preserve">, </w:t>
      </w:r>
      <w:r w:rsidR="005156DD" w:rsidRPr="005156DD">
        <w:rPr>
          <w:rFonts w:ascii="Times New Roman" w:eastAsia="Calibri" w:hAnsi="Times New Roman" w:cs="Times New Roman"/>
          <w:color w:val="000000" w:themeColor="text1"/>
          <w:kern w:val="2"/>
          <w:sz w:val="24"/>
          <w:szCs w:val="24"/>
          <w:lang w:eastAsia="es-DO"/>
        </w:rPr>
        <w:t xml:space="preserve">modifica la estructura orgánica del </w:t>
      </w:r>
      <w:proofErr w:type="spellStart"/>
      <w:r w:rsidR="005156DD" w:rsidRPr="005156DD">
        <w:rPr>
          <w:rFonts w:ascii="Times New Roman" w:eastAsia="Calibri" w:hAnsi="Times New Roman" w:cs="Times New Roman"/>
          <w:color w:val="000000" w:themeColor="text1"/>
          <w:kern w:val="2"/>
          <w:sz w:val="24"/>
          <w:szCs w:val="24"/>
          <w:lang w:eastAsia="es-DO"/>
        </w:rPr>
        <w:t>Minerd</w:t>
      </w:r>
      <w:proofErr w:type="spellEnd"/>
      <w:r w:rsidR="005156DD" w:rsidRPr="005156DD">
        <w:rPr>
          <w:rFonts w:ascii="Times New Roman" w:eastAsia="Calibri" w:hAnsi="Times New Roman" w:cs="Times New Roman"/>
          <w:color w:val="000000" w:themeColor="text1"/>
          <w:kern w:val="2"/>
          <w:sz w:val="24"/>
          <w:szCs w:val="24"/>
          <w:lang w:eastAsia="es-DO"/>
        </w:rPr>
        <w:t xml:space="preserve"> y traslada la Dirección de Participación comunitaria </w:t>
      </w:r>
      <w:r>
        <w:rPr>
          <w:rFonts w:ascii="Times New Roman" w:eastAsia="Calibri" w:hAnsi="Times New Roman" w:cs="Times New Roman"/>
          <w:color w:val="000000" w:themeColor="text1"/>
          <w:kern w:val="2"/>
          <w:sz w:val="24"/>
          <w:szCs w:val="24"/>
          <w:lang w:eastAsia="es-DO"/>
        </w:rPr>
        <w:t>a</w:t>
      </w:r>
      <w:r w:rsidRPr="005156DD">
        <w:rPr>
          <w:rFonts w:ascii="Times New Roman" w:eastAsia="Calibri" w:hAnsi="Times New Roman" w:cs="Times New Roman"/>
          <w:color w:val="000000" w:themeColor="text1"/>
          <w:kern w:val="2"/>
          <w:sz w:val="24"/>
          <w:szCs w:val="24"/>
          <w:lang w:eastAsia="es-DO"/>
        </w:rPr>
        <w:t>l viceministerio</w:t>
      </w:r>
      <w:r w:rsidR="005156DD" w:rsidRPr="005156DD">
        <w:rPr>
          <w:rFonts w:ascii="Times New Roman" w:eastAsia="Calibri" w:hAnsi="Times New Roman" w:cs="Times New Roman"/>
          <w:color w:val="000000" w:themeColor="text1"/>
          <w:kern w:val="2"/>
          <w:sz w:val="24"/>
          <w:szCs w:val="24"/>
          <w:lang w:eastAsia="es-DO"/>
        </w:rPr>
        <w:t xml:space="preserve"> de Participación y descentralización. </w:t>
      </w:r>
    </w:p>
    <w:p w14:paraId="437C247C" w14:textId="77777777" w:rsidR="003F2ABD" w:rsidRDefault="003F2ABD" w:rsidP="005F400F">
      <w:pPr>
        <w:spacing w:after="0" w:line="360" w:lineRule="auto"/>
        <w:ind w:firstLine="851"/>
        <w:contextualSpacing/>
        <w:rPr>
          <w:rFonts w:ascii="Times New Roman" w:eastAsia="Calibri" w:hAnsi="Times New Roman" w:cs="Times New Roman"/>
          <w:color w:val="000000" w:themeColor="text1"/>
          <w:kern w:val="2"/>
          <w:sz w:val="24"/>
          <w:szCs w:val="24"/>
          <w:lang w:eastAsia="es-DO"/>
        </w:rPr>
      </w:pPr>
    </w:p>
    <w:p w14:paraId="0C908E94" w14:textId="77777777" w:rsidR="003F2ABD" w:rsidRDefault="005156DD" w:rsidP="003F2ABD">
      <w:pPr>
        <w:spacing w:after="0" w:line="360" w:lineRule="auto"/>
        <w:ind w:firstLine="851"/>
        <w:contextualSpacing/>
        <w:rPr>
          <w:rFonts w:ascii="Times New Roman" w:eastAsia="Calibri" w:hAnsi="Times New Roman" w:cs="Times New Roman"/>
          <w:color w:val="000000" w:themeColor="text1"/>
          <w:kern w:val="2"/>
          <w:sz w:val="24"/>
          <w:szCs w:val="24"/>
          <w:lang w:eastAsia="es-DO"/>
        </w:rPr>
      </w:pPr>
      <w:r w:rsidRPr="005156DD">
        <w:rPr>
          <w:rFonts w:ascii="Times New Roman" w:eastAsia="Calibri" w:hAnsi="Times New Roman" w:cs="Times New Roman"/>
          <w:color w:val="000000" w:themeColor="text1"/>
          <w:kern w:val="2"/>
          <w:sz w:val="24"/>
          <w:szCs w:val="24"/>
          <w:lang w:eastAsia="es-DO"/>
        </w:rPr>
        <w:t xml:space="preserve">Para el logro de la calidad de la gestión educativa en los centros educativos, no basta sólo con descentralizar los recursos económicos y financieros para que sean </w:t>
      </w:r>
      <w:r w:rsidRPr="005156DD">
        <w:rPr>
          <w:rFonts w:ascii="Times New Roman" w:eastAsia="Calibri" w:hAnsi="Times New Roman" w:cs="Times New Roman"/>
          <w:color w:val="000000" w:themeColor="text1"/>
          <w:kern w:val="2"/>
          <w:sz w:val="24"/>
          <w:szCs w:val="24"/>
          <w:lang w:eastAsia="es-DO"/>
        </w:rPr>
        <w:lastRenderedPageBreak/>
        <w:t>administrados por la escuela, sino que también es necesario tomar en cuenta y fortalecer la participación de forma empoderada de todos los actores que intervienen en el entorno de esta.</w:t>
      </w:r>
    </w:p>
    <w:p w14:paraId="178D3C97" w14:textId="205A37DC" w:rsidR="005156DD" w:rsidRDefault="005156DD" w:rsidP="005F400F">
      <w:pPr>
        <w:spacing w:after="0" w:line="360" w:lineRule="auto"/>
        <w:ind w:firstLine="851"/>
        <w:contextualSpacing/>
        <w:rPr>
          <w:rFonts w:ascii="Times New Roman" w:eastAsia="Calibri" w:hAnsi="Times New Roman" w:cs="Times New Roman"/>
          <w:color w:val="000000" w:themeColor="text1"/>
          <w:kern w:val="2"/>
          <w:sz w:val="24"/>
          <w:szCs w:val="24"/>
          <w:lang w:eastAsia="es-DO"/>
        </w:rPr>
      </w:pPr>
    </w:p>
    <w:p w14:paraId="513F9248" w14:textId="4FB73EAA" w:rsidR="00EB7867" w:rsidRDefault="00EB7867" w:rsidP="00EB7867">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La participación </w:t>
      </w:r>
      <w:r w:rsidRPr="00A671A4">
        <w:rPr>
          <w:rFonts w:ascii="Times New Roman" w:hAnsi="Times New Roman"/>
          <w:kern w:val="2"/>
          <w:sz w:val="24"/>
          <w14:ligatures w14:val="standardContextual"/>
        </w:rPr>
        <w:t xml:space="preserve"> favorece la articulación de la teoría con la acción, el trabajo personal y grupal, así como la construcción colectiva de conocimientos, valores y prácticas democráticas.</w:t>
      </w:r>
      <w:r>
        <w:rPr>
          <w:rFonts w:ascii="Times New Roman" w:hAnsi="Times New Roman"/>
          <w:kern w:val="2"/>
          <w:sz w:val="24"/>
          <w14:ligatures w14:val="standardContextual"/>
        </w:rPr>
        <w:t xml:space="preserve"> Es por ello que la escuela necesita y hace esfuerzos para hacer posible la integración de todas las </w:t>
      </w:r>
      <w:r w:rsidR="009F7675">
        <w:rPr>
          <w:rFonts w:ascii="Times New Roman" w:hAnsi="Times New Roman"/>
          <w:kern w:val="2"/>
          <w:sz w:val="24"/>
          <w14:ligatures w14:val="standardContextual"/>
        </w:rPr>
        <w:t>esferas sociales, llamase familia, comunidad</w:t>
      </w:r>
      <w:r w:rsidR="00425EEE">
        <w:rPr>
          <w:rFonts w:ascii="Times New Roman" w:hAnsi="Times New Roman"/>
          <w:kern w:val="2"/>
          <w:sz w:val="24"/>
          <w14:ligatures w14:val="standardContextual"/>
        </w:rPr>
        <w:t xml:space="preserve"> y de todos los </w:t>
      </w:r>
      <w:r w:rsidR="009F7675">
        <w:rPr>
          <w:rFonts w:ascii="Times New Roman" w:hAnsi="Times New Roman"/>
          <w:kern w:val="2"/>
          <w:sz w:val="24"/>
          <w14:ligatures w14:val="standardContextual"/>
        </w:rPr>
        <w:t>organismos sociales</w:t>
      </w:r>
      <w:r w:rsidR="00425EEE">
        <w:rPr>
          <w:rFonts w:ascii="Times New Roman" w:hAnsi="Times New Roman"/>
          <w:kern w:val="2"/>
          <w:sz w:val="24"/>
          <w14:ligatures w14:val="standardContextual"/>
        </w:rPr>
        <w:t xml:space="preserve"> y comunitarios.</w:t>
      </w:r>
    </w:p>
    <w:p w14:paraId="401DC5F1" w14:textId="79816F33"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7593E7FE" w14:textId="4637EDD7"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AAC209A" w14:textId="686BA96E"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054FD9F9" w14:textId="6369E658"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70B6A358" w14:textId="29A55DF5"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48124490" w14:textId="7FDD29DE"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29C1684" w14:textId="1918C350"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609831E" w14:textId="15F7F270"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41C72AD" w14:textId="32683555"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2D2D997" w14:textId="4DF25C48"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5CB1B9B" w14:textId="3BEF0743"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5BF67C24" w14:textId="1A055303"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594E5D13" w14:textId="2E558A94"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22B22017" w14:textId="2685E168"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79251E75" w14:textId="200E59E1"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19ACB74" w14:textId="0A7BFC42"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51891EA8" w14:textId="1469F318"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3F9F8DF3" w14:textId="67157FE3"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3ED814C9" w14:textId="02A23D63"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2519B4B1" w14:textId="6635A6D8"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334E9452" w14:textId="689CDE2F"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6504AD74" w14:textId="7F7F290F" w:rsid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4C571032" w14:textId="77777777" w:rsidR="005156DD" w:rsidRPr="005156DD" w:rsidRDefault="005156DD" w:rsidP="005F400F">
      <w:pPr>
        <w:spacing w:after="0" w:line="360" w:lineRule="auto"/>
        <w:ind w:firstLine="851"/>
        <w:contextualSpacing/>
        <w:rPr>
          <w:rFonts w:ascii="Times New Roman" w:eastAsia="Times New Roman" w:hAnsi="Times New Roman" w:cs="Times New Roman"/>
          <w:sz w:val="24"/>
          <w:szCs w:val="24"/>
          <w:lang w:eastAsia="es-DO"/>
        </w:rPr>
      </w:pPr>
    </w:p>
    <w:p w14:paraId="23EB9823" w14:textId="77777777" w:rsidR="005156DD" w:rsidRPr="00A671A4" w:rsidRDefault="005156DD" w:rsidP="00696421">
      <w:pPr>
        <w:spacing w:line="360" w:lineRule="auto"/>
        <w:ind w:firstLine="720"/>
        <w:rPr>
          <w:rFonts w:ascii="Times New Roman" w:hAnsi="Times New Roman"/>
          <w:kern w:val="2"/>
          <w:sz w:val="24"/>
          <w14:ligatures w14:val="standardContextual"/>
        </w:rPr>
      </w:pPr>
    </w:p>
    <w:p w14:paraId="54C26AD3" w14:textId="03F51EFB" w:rsidR="00A671A4" w:rsidRPr="00A671A4" w:rsidRDefault="003437B1" w:rsidP="00696421">
      <w:pPr>
        <w:keepNext/>
        <w:keepLines/>
        <w:spacing w:after="0" w:line="360" w:lineRule="auto"/>
        <w:jc w:val="center"/>
        <w:outlineLvl w:val="0"/>
        <w:rPr>
          <w:rFonts w:ascii="Times New Roman" w:eastAsiaTheme="majorEastAsia" w:hAnsi="Times New Roman" w:cstheme="majorBidi"/>
          <w:b/>
          <w:color w:val="000000" w:themeColor="text1"/>
          <w:kern w:val="2"/>
          <w:sz w:val="28"/>
          <w:szCs w:val="28"/>
          <w14:ligatures w14:val="standardContextual"/>
        </w:rPr>
      </w:pPr>
      <w:r>
        <w:rPr>
          <w:rFonts w:ascii="Times New Roman" w:eastAsiaTheme="majorEastAsia" w:hAnsi="Times New Roman" w:cstheme="majorBidi"/>
          <w:b/>
          <w:color w:val="000000" w:themeColor="text1"/>
          <w:kern w:val="2"/>
          <w:sz w:val="28"/>
          <w:szCs w:val="28"/>
          <w14:ligatures w14:val="standardContextual"/>
        </w:rPr>
        <w:lastRenderedPageBreak/>
        <w:t>MARCO HISTORICO</w:t>
      </w:r>
    </w:p>
    <w:p w14:paraId="418906EE" w14:textId="252AAAF8"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   Los antecedentes históricos que se han de presentar en este trabajo están relacionados al estudio, sobre la descentralización de centro y la participación </w:t>
      </w:r>
      <w:r w:rsidR="00190EED" w:rsidRPr="00A671A4">
        <w:rPr>
          <w:rFonts w:ascii="Times New Roman" w:hAnsi="Times New Roman"/>
          <w:kern w:val="2"/>
          <w:sz w:val="24"/>
          <w14:ligatures w14:val="standardContextual"/>
        </w:rPr>
        <w:t>comunitaria</w:t>
      </w:r>
      <w:r w:rsidR="00190EED">
        <w:rPr>
          <w:rFonts w:ascii="Times New Roman" w:hAnsi="Times New Roman"/>
          <w:kern w:val="2"/>
          <w:sz w:val="24"/>
          <w14:ligatures w14:val="standardContextual"/>
        </w:rPr>
        <w:t xml:space="preserve">, </w:t>
      </w:r>
      <w:r w:rsidR="00190EED" w:rsidRPr="00A671A4">
        <w:rPr>
          <w:rFonts w:ascii="Times New Roman" w:hAnsi="Times New Roman"/>
          <w:kern w:val="2"/>
          <w:sz w:val="24"/>
          <w14:ligatures w14:val="standardContextual"/>
        </w:rPr>
        <w:t>se</w:t>
      </w:r>
      <w:r w:rsidRPr="00A671A4">
        <w:rPr>
          <w:rFonts w:ascii="Times New Roman" w:hAnsi="Times New Roman"/>
          <w:kern w:val="2"/>
          <w:sz w:val="24"/>
          <w14:ligatures w14:val="standardContextual"/>
        </w:rPr>
        <w:t xml:space="preserve"> han encontrado algunos hallazgos tanto internacionales como nacionales.</w:t>
      </w:r>
    </w:p>
    <w:p w14:paraId="40DBAFFA" w14:textId="77777777" w:rsidR="00A671A4" w:rsidRPr="003437B1" w:rsidRDefault="00A671A4" w:rsidP="00696421">
      <w:pPr>
        <w:keepNext/>
        <w:keepLines/>
        <w:spacing w:after="0" w:line="360" w:lineRule="auto"/>
        <w:outlineLvl w:val="1"/>
        <w:rPr>
          <w:rFonts w:ascii="Times New Roman" w:eastAsiaTheme="majorEastAsia" w:hAnsi="Times New Roman" w:cstheme="majorBidi"/>
          <w:b/>
          <w:i/>
          <w:iCs/>
          <w:kern w:val="2"/>
          <w:sz w:val="24"/>
          <w:szCs w:val="26"/>
          <w14:ligatures w14:val="standardContextual"/>
        </w:rPr>
      </w:pPr>
      <w:r w:rsidRPr="00A671A4">
        <w:rPr>
          <w:rFonts w:ascii="Times New Roman" w:eastAsiaTheme="majorEastAsia" w:hAnsi="Times New Roman" w:cstheme="majorBidi"/>
          <w:b/>
          <w:kern w:val="2"/>
          <w:sz w:val="24"/>
          <w:szCs w:val="26"/>
          <w14:ligatures w14:val="standardContextual"/>
        </w:rPr>
        <w:t xml:space="preserve"> </w:t>
      </w:r>
      <w:r w:rsidRPr="003437B1">
        <w:rPr>
          <w:rFonts w:ascii="Times New Roman" w:eastAsiaTheme="majorEastAsia" w:hAnsi="Times New Roman" w:cstheme="majorBidi"/>
          <w:b/>
          <w:i/>
          <w:iCs/>
          <w:kern w:val="2"/>
          <w:sz w:val="24"/>
          <w:szCs w:val="26"/>
          <w14:ligatures w14:val="standardContextual"/>
        </w:rPr>
        <w:t xml:space="preserve">Antecedentes Internacionales </w:t>
      </w:r>
    </w:p>
    <w:p w14:paraId="46FAE9A7" w14:textId="149A7CAB"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Mc </w:t>
      </w:r>
      <w:proofErr w:type="spellStart"/>
      <w:r w:rsidRPr="00A671A4">
        <w:rPr>
          <w:rFonts w:ascii="Times New Roman" w:hAnsi="Times New Roman"/>
          <w:kern w:val="2"/>
          <w:sz w:val="24"/>
          <w14:ligatures w14:val="standardContextual"/>
        </w:rPr>
        <w:t>Ginn</w:t>
      </w:r>
      <w:proofErr w:type="spellEnd"/>
      <w:r w:rsidRPr="00A671A4">
        <w:rPr>
          <w:rFonts w:ascii="Times New Roman" w:hAnsi="Times New Roman"/>
          <w:kern w:val="2"/>
          <w:sz w:val="24"/>
          <w14:ligatures w14:val="standardContextual"/>
        </w:rPr>
        <w:t>, Noel, y Street Susan 1986 escribieron un artículo sobre la Descentralización educacional-Estado-Eficiencia. El artículo tiene por objetivo aclarar el uso del concepto de descentralización educacional, en el marco de un entusiasmo creciente por esta estrategia, tanto por parte de los gobiernos como por las agencias internacionales en nombre de una mayor participación.</w:t>
      </w:r>
      <w:sdt>
        <w:sdtPr>
          <w:rPr>
            <w:rFonts w:ascii="Times New Roman" w:hAnsi="Times New Roman"/>
            <w:kern w:val="2"/>
            <w:sz w:val="24"/>
            <w14:ligatures w14:val="standardContextual"/>
          </w:rPr>
          <w:id w:val="-1908148021"/>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htt3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(https://rieoei.org/historico/oeivirt/rie03a03b.htm, s.f.)</w:t>
          </w:r>
          <w:r w:rsidRPr="00A671A4">
            <w:rPr>
              <w:rFonts w:ascii="Times New Roman" w:hAnsi="Times New Roman"/>
              <w:kern w:val="2"/>
              <w:sz w:val="24"/>
              <w14:ligatures w14:val="standardContextual"/>
            </w:rPr>
            <w:fldChar w:fldCharType="end"/>
          </w:r>
        </w:sdtContent>
      </w:sdt>
    </w:p>
    <w:p w14:paraId="22E291B9" w14:textId="59BB6868"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 El autor afirma, sin embargo, que la mayoría de las experiencias de descentralización han fracasado y que éstas responden principalmente al interés de los grupos sociales por incrementar su espacio de poder.</w:t>
      </w:r>
      <w:sdt>
        <w:sdtPr>
          <w:rPr>
            <w:rFonts w:ascii="Times New Roman" w:hAnsi="Times New Roman"/>
            <w:kern w:val="2"/>
            <w:sz w:val="24"/>
            <w14:ligatures w14:val="standardContextual"/>
          </w:rPr>
          <w:id w:val="-1542669567"/>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htt3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(https://rieoei.org/historico/oeivirt/rie03a03b.htm, s.f.)</w:t>
          </w:r>
          <w:r w:rsidRPr="00A671A4">
            <w:rPr>
              <w:rFonts w:ascii="Times New Roman" w:hAnsi="Times New Roman"/>
              <w:kern w:val="2"/>
              <w:sz w:val="24"/>
              <w14:ligatures w14:val="standardContextual"/>
            </w:rPr>
            <w:fldChar w:fldCharType="end"/>
          </w:r>
        </w:sdtContent>
      </w:sdt>
    </w:p>
    <w:p w14:paraId="5313C61F"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El artículo finaliza con algunas conclusiones que objetan los motivos gubernamentales de eficiencia y eficacia como explicación de las políticas de descentralización; se reafirma la idea de que la descentralización es una “cuestión de distribución del poder a través del mecanismo de mercado; en una sociedad marcada por injusticias estructurales, es una garantía de que las injusticias persistirán y empeorarán” (p. 40, citando a Arrow, 1951). La descentralización sólo puede implicar participación si se da en el marco de un sistema democrático que ha resuelto el tema del consenso </w:t>
      </w:r>
    </w:p>
    <w:p w14:paraId="38A47831" w14:textId="3D10EFDF" w:rsidR="00A671A4" w:rsidRPr="00A671A4" w:rsidRDefault="00A671A4" w:rsidP="00696421">
      <w:pPr>
        <w:spacing w:line="360" w:lineRule="auto"/>
        <w:ind w:firstLine="720"/>
        <w:rPr>
          <w:rFonts w:ascii="Times New Roman" w:hAnsi="Times New Roman"/>
          <w:bCs/>
          <w:kern w:val="2"/>
          <w:sz w:val="24"/>
          <w14:ligatures w14:val="standardContextual"/>
        </w:rPr>
      </w:pPr>
      <w:r w:rsidRPr="00A671A4">
        <w:rPr>
          <w:rFonts w:ascii="Times New Roman" w:hAnsi="Times New Roman"/>
          <w:kern w:val="2"/>
          <w:sz w:val="24"/>
          <w14:ligatures w14:val="standardContextual"/>
        </w:rPr>
        <w:t xml:space="preserve">La revista Iberoamericana no.34 de educación es una publicación editada por la OEI en abril del 2004 </w:t>
      </w:r>
      <w:r w:rsidRPr="00A671A4">
        <w:rPr>
          <w:rFonts w:ascii="Times New Roman" w:hAnsi="Times New Roman"/>
          <w:b/>
          <w:bCs/>
          <w:kern w:val="2"/>
          <w:sz w:val="24"/>
          <w14:ligatures w14:val="standardContextual"/>
        </w:rPr>
        <w:t xml:space="preserve">Alejandra N. Candia </w:t>
      </w:r>
      <w:r w:rsidRPr="00A671A4">
        <w:rPr>
          <w:rFonts w:ascii="Times New Roman" w:hAnsi="Times New Roman"/>
          <w:bCs/>
          <w:kern w:val="2"/>
          <w:sz w:val="24"/>
          <w14:ligatures w14:val="standardContextual"/>
        </w:rPr>
        <w:t>escribió sobre las razones y estrategias de la Descentralización Educativa: Un Análisis Comparado de Argentina y Chile.</w:t>
      </w:r>
      <w:sdt>
        <w:sdtPr>
          <w:rPr>
            <w:rFonts w:ascii="Times New Roman" w:hAnsi="Times New Roman"/>
            <w:bCs/>
            <w:kern w:val="2"/>
            <w:sz w:val="24"/>
            <w14:ligatures w14:val="standardContextual"/>
          </w:rPr>
          <w:id w:val="1795102427"/>
          <w:citation/>
        </w:sdtPr>
        <w:sdtEndPr/>
        <w:sdtContent>
          <w:r w:rsidRPr="00A671A4">
            <w:rPr>
              <w:rFonts w:ascii="Times New Roman" w:hAnsi="Times New Roman"/>
              <w:bCs/>
              <w:kern w:val="2"/>
              <w:sz w:val="24"/>
              <w14:ligatures w14:val="standardContextual"/>
            </w:rPr>
            <w:fldChar w:fldCharType="begin"/>
          </w:r>
          <w:r w:rsidRPr="00A671A4">
            <w:rPr>
              <w:rFonts w:ascii="Times New Roman" w:hAnsi="Times New Roman"/>
              <w:bCs/>
              <w:kern w:val="2"/>
              <w:sz w:val="24"/>
              <w:lang w:val="es-ES"/>
              <w14:ligatures w14:val="standardContextual"/>
            </w:rPr>
            <w:instrText xml:space="preserve"> CITATION htt3 \l 3082 </w:instrText>
          </w:r>
          <w:r w:rsidRPr="00A671A4">
            <w:rPr>
              <w:rFonts w:ascii="Times New Roman" w:hAnsi="Times New Roman"/>
              <w:bCs/>
              <w:kern w:val="2"/>
              <w:sz w:val="24"/>
              <w14:ligatures w14:val="standardContextual"/>
            </w:rPr>
            <w:fldChar w:fldCharType="separate"/>
          </w:r>
          <w:r w:rsidR="00C9715A">
            <w:rPr>
              <w:rFonts w:ascii="Times New Roman" w:hAnsi="Times New Roman"/>
              <w:bCs/>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(https://rieoei.org/historico/oeivirt/rie03a03b.htm, s.f.)</w:t>
          </w:r>
          <w:r w:rsidRPr="00A671A4">
            <w:rPr>
              <w:rFonts w:ascii="Times New Roman" w:hAnsi="Times New Roman"/>
              <w:bCs/>
              <w:kern w:val="2"/>
              <w:sz w:val="24"/>
              <w14:ligatures w14:val="standardContextual"/>
            </w:rPr>
            <w:fldChar w:fldCharType="end"/>
          </w:r>
        </w:sdtContent>
      </w:sdt>
    </w:p>
    <w:p w14:paraId="18A3BCFB" w14:textId="3FB7E333" w:rsid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 descentralización educativa ha sido una de las estrategias que más éxito ha tenido en la región en términos de la cantidad de países que la han implementado, motivados por la promesa de mejorar simultáneamente la eficiencia, la calidad y la equidad de la educación (Hevia, 1991). Sin embargo, la mayoría de estas promesas permanece incumplida. Como observa </w:t>
      </w:r>
      <w:proofErr w:type="spellStart"/>
      <w:r w:rsidRPr="00A671A4">
        <w:rPr>
          <w:rFonts w:ascii="Times New Roman" w:hAnsi="Times New Roman"/>
          <w:kern w:val="2"/>
          <w:sz w:val="24"/>
          <w14:ligatures w14:val="standardContextual"/>
        </w:rPr>
        <w:t>Carnoy</w:t>
      </w:r>
      <w:proofErr w:type="spellEnd"/>
      <w:r w:rsidRPr="00A671A4">
        <w:rPr>
          <w:rFonts w:ascii="Times New Roman" w:hAnsi="Times New Roman"/>
          <w:kern w:val="2"/>
          <w:sz w:val="24"/>
          <w14:ligatures w14:val="standardContextual"/>
        </w:rPr>
        <w:t xml:space="preserve"> (1999): «Es verdad que la educación </w:t>
      </w:r>
      <w:r w:rsidRPr="00A671A4">
        <w:rPr>
          <w:rFonts w:ascii="Times New Roman" w:hAnsi="Times New Roman"/>
          <w:kern w:val="2"/>
          <w:sz w:val="24"/>
          <w14:ligatures w14:val="standardContextual"/>
        </w:rPr>
        <w:lastRenderedPageBreak/>
        <w:t>parece haber cambiado poco a nivel de las aulas en la mayoría de los países, incluyendo aquellas naciones más involucradas en la economía global y la era de la información. Incluso una de las más importantes reformas educacionales asociada con la globalización, la descentralización de la gestión y del financiamiento educativo, parece tener un impacto escaso o nulo sobre la educación en el aula.</w:t>
      </w:r>
      <w:bookmarkStart w:id="3" w:name="_Toc26529345"/>
      <w:sdt>
        <w:sdtPr>
          <w:rPr>
            <w:rFonts w:ascii="Times New Roman" w:hAnsi="Times New Roman"/>
            <w:kern w:val="2"/>
            <w:sz w:val="24"/>
            <w14:ligatures w14:val="standardContextual"/>
          </w:rPr>
          <w:id w:val="1724330389"/>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htt3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(https://rieoei.org/historico/oeivirt/rie03a03b.htm, s.f.)</w:t>
          </w:r>
          <w:r w:rsidRPr="00A671A4">
            <w:rPr>
              <w:rFonts w:ascii="Times New Roman" w:hAnsi="Times New Roman"/>
              <w:kern w:val="2"/>
              <w:sz w:val="24"/>
              <w14:ligatures w14:val="standardContextual"/>
            </w:rPr>
            <w:fldChar w:fldCharType="end"/>
          </w:r>
        </w:sdtContent>
      </w:sdt>
    </w:p>
    <w:p w14:paraId="732C0B1D"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Las escuelas, especialmente aquellas que están en contextos de desventaja, no pueden trabajar bien aisladas de las familias y de las comunidades respectivas. Es una evidencia establecida que, cuando las escuelas trabajan juntamente con las familias para apoyar el aprendizaje de los alumnos, estos suelen tener éxito. (Bolívar, 2006)</w:t>
      </w:r>
    </w:p>
    <w:p w14:paraId="7BB35988" w14:textId="2A5157E6"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 familia desempeña un papel </w:t>
      </w:r>
      <w:r w:rsidR="00583BAE">
        <w:rPr>
          <w:rFonts w:ascii="Times New Roman" w:hAnsi="Times New Roman"/>
          <w:kern w:val="2"/>
          <w:sz w:val="24"/>
          <w14:ligatures w14:val="standardContextual"/>
        </w:rPr>
        <w:t>importante</w:t>
      </w:r>
      <w:r w:rsidRPr="00A671A4">
        <w:rPr>
          <w:rFonts w:ascii="Times New Roman" w:hAnsi="Times New Roman"/>
          <w:kern w:val="2"/>
          <w:sz w:val="24"/>
          <w14:ligatures w14:val="standardContextual"/>
        </w:rPr>
        <w:t xml:space="preserve"> en los niveles de consecución de los </w:t>
      </w:r>
      <w:r w:rsidR="00583BAE">
        <w:rPr>
          <w:rFonts w:ascii="Times New Roman" w:hAnsi="Times New Roman"/>
          <w:kern w:val="2"/>
          <w:sz w:val="24"/>
          <w14:ligatures w14:val="standardContextual"/>
        </w:rPr>
        <w:t xml:space="preserve">resultados de los </w:t>
      </w:r>
      <w:r w:rsidRPr="00A671A4">
        <w:rPr>
          <w:rFonts w:ascii="Times New Roman" w:hAnsi="Times New Roman"/>
          <w:kern w:val="2"/>
          <w:sz w:val="24"/>
          <w14:ligatures w14:val="standardContextual"/>
        </w:rPr>
        <w:t>alumnos y los esfuerzos por mejorar los resultados son muchos más efectivos si se ven acompañados y apoyados por las respectivas familias. Si es muy importante el apoyo en casa, este se ve esforzado cuando hay una implicación en las tareas educativas desarrolladas por la escuela. Como efecto final, dicha implicación contribuye, a la larga, a mejorar el propio centro educativo. (Bolívar, 2006)</w:t>
      </w:r>
    </w:p>
    <w:p w14:paraId="2A7EBC4E" w14:textId="1B026C60" w:rsid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Santizo </w:t>
      </w:r>
      <w:sdt>
        <w:sdtPr>
          <w:rPr>
            <w:rFonts w:ascii="Times New Roman" w:hAnsi="Times New Roman"/>
            <w:kern w:val="2"/>
            <w:sz w:val="24"/>
            <w14:ligatures w14:val="standardContextual"/>
          </w:rPr>
          <w:id w:val="765350102"/>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201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(2012, s.f.)</w:t>
          </w:r>
          <w:r w:rsidRPr="00A671A4">
            <w:rPr>
              <w:rFonts w:ascii="Times New Roman" w:hAnsi="Times New Roman"/>
              <w:kern w:val="2"/>
              <w:sz w:val="24"/>
              <w14:ligatures w14:val="standardContextual"/>
            </w:rPr>
            <w:fldChar w:fldCharType="end"/>
          </w:r>
        </w:sdtContent>
      </w:sdt>
      <w:r w:rsidR="0089248D">
        <w:rPr>
          <w:rFonts w:ascii="Times New Roman" w:hAnsi="Times New Roman"/>
          <w:kern w:val="2"/>
          <w:sz w:val="24"/>
          <w14:ligatures w14:val="standardContextual"/>
        </w:rPr>
        <w:t xml:space="preserve"> </w:t>
      </w:r>
      <w:r w:rsidRPr="00A671A4">
        <w:rPr>
          <w:rFonts w:ascii="Times New Roman" w:hAnsi="Times New Roman"/>
          <w:kern w:val="2"/>
          <w:sz w:val="24"/>
          <w14:ligatures w14:val="standardContextual"/>
        </w:rPr>
        <w:t>afirma que el impulso de la participación social en los centros educativos puede contribuir a obtener una educación de calidad, equidad, además de mejorar los resultados de aprendizaje en los estudiantes. Aunado a ello, puede favorecer la autonomía de esas instituciones y favorecer la democratización del sistema, elevando su calidad, tal como sostiene Zurita </w:t>
      </w:r>
      <w:sdt>
        <w:sdtPr>
          <w:rPr>
            <w:rFonts w:ascii="Times New Roman" w:hAnsi="Times New Roman"/>
            <w:kern w:val="2"/>
            <w:sz w:val="24"/>
            <w14:ligatures w14:val="standardContextual"/>
          </w:rPr>
          <w:id w:val="1301960339"/>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200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(2008, s.f.)</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y Bloom </w:t>
      </w:r>
      <w:sdt>
        <w:sdtPr>
          <w:rPr>
            <w:rFonts w:ascii="Times New Roman" w:hAnsi="Times New Roman"/>
            <w:kern w:val="2"/>
            <w:sz w:val="24"/>
            <w14:ligatures w14:val="standardContextual"/>
          </w:rPr>
          <w:id w:val="654267709"/>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2011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(2010, s.f.)</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quienes coinciden que puede lograrse con la ayuda de la participación social.</w:t>
      </w:r>
    </w:p>
    <w:p w14:paraId="2CCD4585" w14:textId="77777777" w:rsidR="00583BAE" w:rsidRPr="00A671A4" w:rsidRDefault="00583BAE" w:rsidP="00696421">
      <w:pPr>
        <w:spacing w:line="360" w:lineRule="auto"/>
        <w:ind w:firstLine="720"/>
        <w:rPr>
          <w:rFonts w:ascii="Times New Roman" w:hAnsi="Times New Roman"/>
          <w:b/>
          <w:kern w:val="2"/>
          <w:sz w:val="24"/>
          <w14:ligatures w14:val="standardContextual"/>
        </w:rPr>
      </w:pPr>
    </w:p>
    <w:p w14:paraId="64D2E5F2" w14:textId="4AF7E6A0" w:rsidR="00A671A4" w:rsidRPr="003437B1" w:rsidRDefault="00A671A4" w:rsidP="00696421">
      <w:pPr>
        <w:keepNext/>
        <w:keepLines/>
        <w:spacing w:after="0" w:line="360" w:lineRule="auto"/>
        <w:outlineLvl w:val="1"/>
        <w:rPr>
          <w:rFonts w:ascii="Times New Roman" w:eastAsiaTheme="majorEastAsia" w:hAnsi="Times New Roman" w:cstheme="majorBidi"/>
          <w:b/>
          <w:i/>
          <w:iCs/>
          <w:kern w:val="2"/>
          <w:sz w:val="24"/>
          <w:szCs w:val="26"/>
          <w14:ligatures w14:val="standardContextual"/>
        </w:rPr>
      </w:pPr>
      <w:r w:rsidRPr="00A671A4">
        <w:rPr>
          <w:rFonts w:ascii="Times New Roman" w:eastAsiaTheme="majorEastAsia" w:hAnsi="Times New Roman" w:cstheme="majorBidi"/>
          <w:b/>
          <w:kern w:val="2"/>
          <w:sz w:val="24"/>
          <w:szCs w:val="26"/>
          <w14:ligatures w14:val="standardContextual"/>
        </w:rPr>
        <w:t xml:space="preserve"> </w:t>
      </w:r>
      <w:bookmarkEnd w:id="3"/>
      <w:r w:rsidRPr="003437B1">
        <w:rPr>
          <w:rFonts w:ascii="Times New Roman" w:eastAsiaTheme="majorEastAsia" w:hAnsi="Times New Roman" w:cstheme="majorBidi"/>
          <w:b/>
          <w:i/>
          <w:iCs/>
          <w:kern w:val="2"/>
          <w:sz w:val="24"/>
          <w:szCs w:val="26"/>
          <w14:ligatures w14:val="standardContextual"/>
        </w:rPr>
        <w:t xml:space="preserve">Antecedentes Nacionales  </w:t>
      </w:r>
    </w:p>
    <w:p w14:paraId="09CC684F" w14:textId="6C551D70"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 El Plan Decenal de Educación 2008-2018 constituye el marco de planificación general del sector Educación en la República Dominicana en el periodo en referencia. Este plan contiene 10 grandes políticas educativas que definen en sus respectivos objetivos estratégicos los resultados a corto, mediano y largo plazo que se debe alcanzar. El análisis de las diez (10) políticas incluidas del plan no permite identificar una política de descentralización propiamente dicha o enunciada en forma explícita, pero si refuerza la idea de participación </w:t>
      </w:r>
      <w:r w:rsidR="00B8206E">
        <w:rPr>
          <w:rFonts w:ascii="Times New Roman" w:hAnsi="Times New Roman"/>
          <w:kern w:val="2"/>
          <w:sz w:val="24"/>
          <w14:ligatures w14:val="standardContextual"/>
        </w:rPr>
        <w:t xml:space="preserve">comunitaria </w:t>
      </w:r>
      <w:r w:rsidRPr="00A671A4">
        <w:rPr>
          <w:rFonts w:ascii="Times New Roman" w:hAnsi="Times New Roman"/>
          <w:kern w:val="2"/>
          <w:sz w:val="24"/>
          <w14:ligatures w14:val="standardContextual"/>
        </w:rPr>
        <w:t xml:space="preserve">y de la importancia del centro escolar. </w:t>
      </w:r>
      <w:sdt>
        <w:sdtPr>
          <w:rPr>
            <w:rFonts w:ascii="Times New Roman" w:hAnsi="Times New Roman"/>
            <w:kern w:val="2"/>
            <w:sz w:val="24"/>
            <w14:ligatures w14:val="standardContextual"/>
          </w:rPr>
          <w:id w:val="-1613884356"/>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Pla18 \l 3082 </w:instrText>
          </w:r>
          <w:r w:rsidRPr="00A671A4">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lang w:val="es-ES"/>
              <w14:ligatures w14:val="standardContextual"/>
            </w:rPr>
            <w:t>(Decenal, 2008-2018)</w:t>
          </w:r>
          <w:r w:rsidRPr="00A671A4">
            <w:rPr>
              <w:rFonts w:ascii="Times New Roman" w:hAnsi="Times New Roman"/>
              <w:kern w:val="2"/>
              <w:sz w:val="24"/>
              <w14:ligatures w14:val="standardContextual"/>
            </w:rPr>
            <w:fldChar w:fldCharType="end"/>
          </w:r>
        </w:sdtContent>
      </w:sdt>
    </w:p>
    <w:p w14:paraId="01CA47B0" w14:textId="39EE4495" w:rsidR="00A671A4" w:rsidRPr="00A671A4" w:rsidRDefault="001340C1"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lastRenderedPageBreak/>
        <w:t>E</w:t>
      </w:r>
      <w:r w:rsidR="00A671A4" w:rsidRPr="00A671A4">
        <w:rPr>
          <w:rFonts w:ascii="Times New Roman" w:hAnsi="Times New Roman"/>
          <w:kern w:val="2"/>
          <w:sz w:val="24"/>
          <w14:ligatures w14:val="standardContextual"/>
        </w:rPr>
        <w:t>xisten diferentes instrumentos y documentos oficiales que dan cuenta que el MINERD ha incorporado paulatinamente una política de descentralización observándose enunciados y metas específicas en los planes operativos, convenios con organismos internacionales y reportes de las memorias anuales.</w:t>
      </w:r>
    </w:p>
    <w:p w14:paraId="482CEC20" w14:textId="5BF11075"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El Plan Decenal reafirma que el aprendizaje es la razón de ser de los Centros Educativos y que éstos deben ser el núcleo del sistema educativo por lo que se requiere de un proceso de descentralización que les otorgue recursos y autonomía para la toma de decisiones, a fin de que puedan funcionar de acuerdo con los resultados que el Estado y la sociedad esperan de ello.</w:t>
      </w:r>
      <w:sdt>
        <w:sdtPr>
          <w:rPr>
            <w:rFonts w:ascii="Times New Roman" w:hAnsi="Times New Roman"/>
            <w:kern w:val="2"/>
            <w:sz w:val="24"/>
            <w14:ligatures w14:val="standardContextual"/>
          </w:rPr>
          <w:id w:val="-1724746279"/>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 CITATION Pla18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(Decenal, 2008-2018)</w:t>
          </w:r>
          <w:r w:rsidRPr="00A671A4">
            <w:rPr>
              <w:rFonts w:ascii="Times New Roman" w:hAnsi="Times New Roman"/>
              <w:kern w:val="2"/>
              <w:sz w:val="24"/>
              <w14:ligatures w14:val="standardContextual"/>
            </w:rPr>
            <w:fldChar w:fldCharType="end"/>
          </w:r>
        </w:sdtContent>
      </w:sdt>
    </w:p>
    <w:p w14:paraId="2D6433FD"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Por otro lado, Feliz Matos Maira y Mariñez Pedro Julio, en su investigación sobre la Incidencia de la Descentralización Administrativa como Estrategia de Gestión en los Centro Educativos del Nivel Secundario, Distrito 03-01, Azua, año escolar 2017-2018, concluyeron   que, las estrategias de gestión que se desarrolló durante el proceso de descentralización administrativa en los centros educativos del nivel secundario, implican elementos que en teoría se proyecta de forma interesante, pero que en la práctica solo se ejecuta de manera parcial por las partes que mueve el interés de los interesados, lo que deja abierto el área para posibles intervenciones e investigaciones que puedan dar con las causas reales de porque solo se integran algunas etapas del proceso.</w:t>
      </w:r>
    </w:p>
    <w:p w14:paraId="782B4341" w14:textId="6AEB534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según Bienvenido Sosa y Odalis Mateo en su trabajo de investigación sobre el  impacto de la descentralización de los recursos financieros en la calidad de la gestión educativa del centro educativo Fátima óscar santana distrito educativo 15-02; barrio </w:t>
      </w:r>
      <w:proofErr w:type="spellStart"/>
      <w:r w:rsidRPr="00A671A4">
        <w:rPr>
          <w:rFonts w:ascii="Times New Roman" w:hAnsi="Times New Roman"/>
          <w:kern w:val="2"/>
          <w:sz w:val="24"/>
          <w14:ligatures w14:val="standardContextual"/>
        </w:rPr>
        <w:t>Gualey</w:t>
      </w:r>
      <w:proofErr w:type="spellEnd"/>
      <w:r w:rsidRPr="00A671A4">
        <w:rPr>
          <w:rFonts w:ascii="Times New Roman" w:hAnsi="Times New Roman"/>
          <w:kern w:val="2"/>
          <w:sz w:val="24"/>
          <w14:ligatures w14:val="standardContextual"/>
        </w:rPr>
        <w:t xml:space="preserve">, distrito nacional, año escolar 2014-2015  quienes citan a  </w:t>
      </w:r>
      <w:proofErr w:type="spellStart"/>
      <w:r w:rsidRPr="00A671A4">
        <w:rPr>
          <w:rFonts w:ascii="Times New Roman" w:hAnsi="Times New Roman"/>
          <w:kern w:val="2"/>
          <w:sz w:val="24"/>
          <w14:ligatures w14:val="standardContextual"/>
        </w:rPr>
        <w:t>Winklery</w:t>
      </w:r>
      <w:proofErr w:type="spellEnd"/>
      <w:r w:rsidRPr="00A671A4">
        <w:rPr>
          <w:rFonts w:ascii="Times New Roman" w:hAnsi="Times New Roman"/>
          <w:kern w:val="2"/>
          <w:sz w:val="24"/>
          <w14:ligatures w14:val="standardContextual"/>
        </w:rPr>
        <w:t>, (2005) citado por</w:t>
      </w:r>
      <w:sdt>
        <w:sdtPr>
          <w:rPr>
            <w:rFonts w:ascii="Times New Roman" w:hAnsi="Times New Roman"/>
            <w:kern w:val="2"/>
            <w:sz w:val="24"/>
            <w14:ligatures w14:val="standardContextual"/>
          </w:rPr>
          <w:id w:val="-14625950"/>
          <w:citation/>
        </w:sdtPr>
        <w:sdtEndPr/>
        <w:sdtContent>
          <w:r w:rsidRPr="00A671A4">
            <w:rPr>
              <w:rFonts w:ascii="Times New Roman" w:hAnsi="Times New Roman"/>
              <w:kern w:val="2"/>
              <w:sz w:val="24"/>
              <w14:ligatures w14:val="standardContextual"/>
            </w:rPr>
            <w:fldChar w:fldCharType="begin"/>
          </w:r>
          <w:r w:rsidRPr="00A671A4">
            <w:rPr>
              <w:rFonts w:ascii="Times New Roman" w:hAnsi="Times New Roman"/>
              <w:kern w:val="2"/>
              <w:sz w:val="24"/>
              <w:lang w:val="es-ES"/>
              <w14:ligatures w14:val="standardContextual"/>
            </w:rPr>
            <w:instrText xml:space="preserve">CITATION UNE07 \l 3082 </w:instrText>
          </w:r>
          <w:r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(UNESCO-OIE, 2007)</w:t>
          </w:r>
          <w:r w:rsidRPr="00A671A4">
            <w:rPr>
              <w:rFonts w:ascii="Times New Roman" w:hAnsi="Times New Roman"/>
              <w:kern w:val="2"/>
              <w:sz w:val="24"/>
              <w14:ligatures w14:val="standardContextual"/>
            </w:rPr>
            <w:fldChar w:fldCharType="end"/>
          </w:r>
        </w:sdtContent>
      </w:sdt>
      <w:r w:rsidRPr="00A671A4">
        <w:rPr>
          <w:rFonts w:ascii="Times New Roman" w:hAnsi="Times New Roman"/>
          <w:kern w:val="2"/>
          <w:sz w:val="24"/>
          <w14:ligatures w14:val="standardContextual"/>
        </w:rPr>
        <w:t xml:space="preserve"> en el estudio realizado en Paraná, Brasil, “Impacto de la descentralización de la educación sobre la calidad educativa”, el cual tiene como propósito, analizar el potencial de la descentralización de la educación en pro de mejorar su rendimiento. Este estudio llegó a la conclusión de que el impacto de la descentralización sugiere, que cambiar simplemente la organización de la educación, crear consejos escolares o trasladar las responsabilidades a los gobiernos provinciales tiene, si es que las tienen, poco impacto en la forma de impartir educación. Este estudio, Aduce que es el ejercicio de nuevas responsabilidades el que sí tiene impacto en la descentralización de la educación sobre la calidad educativa. </w:t>
      </w:r>
    </w:p>
    <w:p w14:paraId="2EC0065B"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Por otro lado, concluye que existe evidencia consistente de los impactos positivos relacionados con el otorgamiento de facultades presupuestarias a las escuelas y con la participación de los padres en el gobierno de la escuela; no obstante, la magnitud del impacto depende de los siguientes detalles: el alcance de las facultades presupuestarias, el tipo de capacitación para administrar los fondos y el grado de participación de los padres.</w:t>
      </w:r>
    </w:p>
    <w:p w14:paraId="17C0A0B6"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Para el logro de la calidad de la gestión educativa en los centros educativos, no basta sólo con descentralizar los recursos económicos y financieros para que sean administrados por la escuela, sino que también es necesario tomar en cuenta y fortalecer la participación de forma empoderada de todos los actores que intervienen en el entorno de esta.</w:t>
      </w:r>
    </w:p>
    <w:p w14:paraId="24784855" w14:textId="27FA130D"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Las familias tienen un rol importante en la orientación de los centros educativos, puesto que conocen aspectos fundamentales de la vida de la comunidad. Sus aportes en este sentido favorecen la adecuación de la escuela al contexto en el que está situada. Su participación en la gestión favorece la práctica democrática. </w:t>
      </w:r>
    </w:p>
    <w:p w14:paraId="357BA684" w14:textId="77777777" w:rsidR="00A671A4" w:rsidRP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También las familias, junto a la escuela, propician la organización de los y las estudiantes, apoyando sus iniciativas e impulsando su participación en la propia Asociación de Padres y Amigos y Tutores, que debe funcionar en cada centro educativo. Juntos, padres y madres, estudiantes, profesores y profesoras, directores, y otros miembros de la comunidad educativa y de la autoridad local, deberán participar. </w:t>
      </w:r>
    </w:p>
    <w:p w14:paraId="63AFF449" w14:textId="0CB11399" w:rsidR="00A671A4" w:rsidRDefault="00A671A4" w:rsidP="00696421">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Desde los centros educativos, las familias también requieren la vinculación real con su comunidad y el apoyo a su proceso de formación crítica, que les permita acompañar los aprendizajes de sus hijos y establecer nuevas relaciones de comunicación, diálogo, respeto y cariño que posibiliten su crecimiento y el de la comunidad.</w:t>
      </w:r>
    </w:p>
    <w:p w14:paraId="004995D9" w14:textId="6922FF48" w:rsidR="0089248D" w:rsidRDefault="001333FC"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La escuela debe propiciar el involucramiento de las familias en las actividades que beneficien a los alumnos. Promover la </w:t>
      </w:r>
      <w:r w:rsidR="00A133B1">
        <w:rPr>
          <w:rFonts w:ascii="Times New Roman" w:hAnsi="Times New Roman"/>
          <w:kern w:val="2"/>
          <w:sz w:val="24"/>
          <w14:ligatures w14:val="standardContextual"/>
        </w:rPr>
        <w:t xml:space="preserve">comunicación y </w:t>
      </w:r>
      <w:r w:rsidR="0006246F">
        <w:rPr>
          <w:rFonts w:ascii="Times New Roman" w:hAnsi="Times New Roman"/>
          <w:kern w:val="2"/>
          <w:sz w:val="24"/>
          <w14:ligatures w14:val="standardContextual"/>
        </w:rPr>
        <w:t xml:space="preserve">las </w:t>
      </w:r>
      <w:r w:rsidR="00A133B1">
        <w:rPr>
          <w:rFonts w:ascii="Times New Roman" w:hAnsi="Times New Roman"/>
          <w:kern w:val="2"/>
          <w:sz w:val="24"/>
          <w14:ligatures w14:val="standardContextual"/>
        </w:rPr>
        <w:t>relaciones interpersonales entre los padres,</w:t>
      </w:r>
      <w:r w:rsidR="004F5357">
        <w:rPr>
          <w:rFonts w:ascii="Times New Roman" w:hAnsi="Times New Roman"/>
          <w:kern w:val="2"/>
          <w:sz w:val="24"/>
          <w14:ligatures w14:val="standardContextual"/>
        </w:rPr>
        <w:t xml:space="preserve"> </w:t>
      </w:r>
      <w:r w:rsidR="00A133B1">
        <w:rPr>
          <w:rFonts w:ascii="Times New Roman" w:hAnsi="Times New Roman"/>
          <w:kern w:val="2"/>
          <w:sz w:val="24"/>
          <w14:ligatures w14:val="standardContextual"/>
        </w:rPr>
        <w:t>madres, el maestro y toda la comunidad educativa.</w:t>
      </w:r>
      <w:r w:rsidR="00D211FF" w:rsidRPr="00D211FF">
        <w:rPr>
          <w:rFonts w:ascii="Times New Roman" w:hAnsi="Times New Roman"/>
          <w:kern w:val="2"/>
          <w:sz w:val="24"/>
          <w14:ligatures w14:val="standardContextual"/>
        </w:rPr>
        <w:t xml:space="preserve"> </w:t>
      </w:r>
      <w:sdt>
        <w:sdtPr>
          <w:rPr>
            <w:rFonts w:ascii="Times New Roman" w:hAnsi="Times New Roman"/>
            <w:kern w:val="2"/>
            <w:sz w:val="24"/>
            <w14:ligatures w14:val="standardContextual"/>
          </w:rPr>
          <w:id w:val="1046573091"/>
          <w:citation/>
        </w:sdtPr>
        <w:sdtEndPr/>
        <w:sdtContent>
          <w:r w:rsidR="00D211FF">
            <w:rPr>
              <w:rFonts w:ascii="Times New Roman" w:hAnsi="Times New Roman"/>
              <w:kern w:val="2"/>
              <w:sz w:val="24"/>
              <w14:ligatures w14:val="standardContextual"/>
            </w:rPr>
            <w:fldChar w:fldCharType="begin"/>
          </w:r>
          <w:r w:rsidR="00D211FF">
            <w:rPr>
              <w:rFonts w:ascii="Times New Roman" w:hAnsi="Times New Roman"/>
              <w:kern w:val="2"/>
              <w:sz w:val="24"/>
              <w14:ligatures w14:val="standardContextual"/>
            </w:rPr>
            <w:instrText xml:space="preserve"> CITATION Vic10 \l 7178 </w:instrText>
          </w:r>
          <w:r w:rsidR="00D211FF">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14:ligatures w14:val="standardContextual"/>
            </w:rPr>
            <w:t>(Viceministerio de Participacion comunitaria, 2010)</w:t>
          </w:r>
          <w:r w:rsidR="00D211FF">
            <w:rPr>
              <w:rFonts w:ascii="Times New Roman" w:hAnsi="Times New Roman"/>
              <w:kern w:val="2"/>
              <w:sz w:val="24"/>
              <w14:ligatures w14:val="standardContextual"/>
            </w:rPr>
            <w:fldChar w:fldCharType="end"/>
          </w:r>
        </w:sdtContent>
      </w:sdt>
    </w:p>
    <w:p w14:paraId="4F7838FF" w14:textId="55495D47" w:rsidR="004F5357" w:rsidRDefault="004F5357"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Es necesario fortalecer las relaciones  de la escuela y la comunidad con estrategia</w:t>
      </w:r>
      <w:r w:rsidR="0006246F">
        <w:rPr>
          <w:rFonts w:ascii="Times New Roman" w:hAnsi="Times New Roman"/>
          <w:kern w:val="2"/>
          <w:sz w:val="24"/>
          <w14:ligatures w14:val="standardContextual"/>
        </w:rPr>
        <w:t>s</w:t>
      </w:r>
      <w:r>
        <w:rPr>
          <w:rFonts w:ascii="Times New Roman" w:hAnsi="Times New Roman"/>
          <w:kern w:val="2"/>
          <w:sz w:val="24"/>
          <w14:ligatures w14:val="standardContextual"/>
        </w:rPr>
        <w:t xml:space="preserve"> que posibilite</w:t>
      </w:r>
      <w:r w:rsidR="0006246F">
        <w:rPr>
          <w:rFonts w:ascii="Times New Roman" w:hAnsi="Times New Roman"/>
          <w:kern w:val="2"/>
          <w:sz w:val="24"/>
          <w14:ligatures w14:val="standardContextual"/>
        </w:rPr>
        <w:t xml:space="preserve">n </w:t>
      </w:r>
      <w:r>
        <w:rPr>
          <w:rFonts w:ascii="Times New Roman" w:hAnsi="Times New Roman"/>
          <w:kern w:val="2"/>
          <w:sz w:val="24"/>
          <w14:ligatures w14:val="standardContextual"/>
        </w:rPr>
        <w:t xml:space="preserve"> es</w:t>
      </w:r>
      <w:r w:rsidR="0006246F">
        <w:rPr>
          <w:rFonts w:ascii="Times New Roman" w:hAnsi="Times New Roman"/>
          <w:kern w:val="2"/>
          <w:sz w:val="24"/>
          <w14:ligatures w14:val="standardContextual"/>
        </w:rPr>
        <w:t>p</w:t>
      </w:r>
      <w:r>
        <w:rPr>
          <w:rFonts w:ascii="Times New Roman" w:hAnsi="Times New Roman"/>
          <w:kern w:val="2"/>
          <w:sz w:val="24"/>
          <w14:ligatures w14:val="standardContextual"/>
        </w:rPr>
        <w:t xml:space="preserve">acios de </w:t>
      </w:r>
      <w:r w:rsidR="00D211FF">
        <w:rPr>
          <w:rFonts w:ascii="Times New Roman" w:hAnsi="Times New Roman"/>
          <w:kern w:val="2"/>
          <w:sz w:val="24"/>
          <w14:ligatures w14:val="standardContextual"/>
        </w:rPr>
        <w:t>socialización, de</w:t>
      </w:r>
      <w:r>
        <w:rPr>
          <w:rFonts w:ascii="Times New Roman" w:hAnsi="Times New Roman"/>
          <w:kern w:val="2"/>
          <w:sz w:val="24"/>
          <w14:ligatures w14:val="standardContextual"/>
        </w:rPr>
        <w:t xml:space="preserve"> reflexión</w:t>
      </w:r>
      <w:r w:rsidR="0006246F">
        <w:rPr>
          <w:rFonts w:ascii="Times New Roman" w:hAnsi="Times New Roman"/>
          <w:kern w:val="2"/>
          <w:sz w:val="24"/>
          <w14:ligatures w14:val="standardContextual"/>
        </w:rPr>
        <w:t xml:space="preserve"> </w:t>
      </w:r>
      <w:r>
        <w:rPr>
          <w:rFonts w:ascii="Times New Roman" w:hAnsi="Times New Roman"/>
          <w:kern w:val="2"/>
          <w:sz w:val="24"/>
          <w14:ligatures w14:val="standardContextual"/>
        </w:rPr>
        <w:t xml:space="preserve">y planificación, donde </w:t>
      </w:r>
      <w:r>
        <w:rPr>
          <w:rFonts w:ascii="Times New Roman" w:hAnsi="Times New Roman"/>
          <w:kern w:val="2"/>
          <w:sz w:val="24"/>
          <w14:ligatures w14:val="standardContextual"/>
        </w:rPr>
        <w:lastRenderedPageBreak/>
        <w:t xml:space="preserve">se </w:t>
      </w:r>
      <w:r w:rsidR="0006246F">
        <w:rPr>
          <w:rFonts w:ascii="Times New Roman" w:hAnsi="Times New Roman"/>
          <w:kern w:val="2"/>
          <w:sz w:val="24"/>
          <w14:ligatures w14:val="standardContextual"/>
        </w:rPr>
        <w:t>analicen las problemáticas educativas y se construyan acciones colectivas para la solución de los mismos.</w:t>
      </w:r>
      <w:sdt>
        <w:sdtPr>
          <w:rPr>
            <w:rFonts w:ascii="Times New Roman" w:hAnsi="Times New Roman"/>
            <w:kern w:val="2"/>
            <w:sz w:val="24"/>
            <w14:ligatures w14:val="standardContextual"/>
          </w:rPr>
          <w:id w:val="-378861195"/>
          <w:citation/>
        </w:sdtPr>
        <w:sdtEndPr/>
        <w:sdtContent>
          <w:r w:rsidR="0006246F">
            <w:rPr>
              <w:rFonts w:ascii="Times New Roman" w:hAnsi="Times New Roman"/>
              <w:kern w:val="2"/>
              <w:sz w:val="24"/>
              <w14:ligatures w14:val="standardContextual"/>
            </w:rPr>
            <w:fldChar w:fldCharType="begin"/>
          </w:r>
          <w:r w:rsidR="0006246F">
            <w:rPr>
              <w:rFonts w:ascii="Times New Roman" w:hAnsi="Times New Roman"/>
              <w:kern w:val="2"/>
              <w:sz w:val="24"/>
              <w14:ligatures w14:val="standardContextual"/>
            </w:rPr>
            <w:instrText xml:space="preserve"> CITATION Vic10 \l 7178 </w:instrText>
          </w:r>
          <w:r w:rsidR="0006246F">
            <w:rPr>
              <w:rFonts w:ascii="Times New Roman" w:hAnsi="Times New Roman"/>
              <w:kern w:val="2"/>
              <w:sz w:val="24"/>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(Viceministerio de Participacion comunitaria, 2010)</w:t>
          </w:r>
          <w:r w:rsidR="0006246F">
            <w:rPr>
              <w:rFonts w:ascii="Times New Roman" w:hAnsi="Times New Roman"/>
              <w:kern w:val="2"/>
              <w:sz w:val="24"/>
              <w14:ligatures w14:val="standardContextual"/>
            </w:rPr>
            <w:fldChar w:fldCharType="end"/>
          </w:r>
        </w:sdtContent>
      </w:sdt>
    </w:p>
    <w:p w14:paraId="7A8C51B8" w14:textId="7427F361" w:rsidR="001E03C5" w:rsidRDefault="001E03C5" w:rsidP="00696421">
      <w:pPr>
        <w:spacing w:line="360" w:lineRule="auto"/>
        <w:ind w:firstLine="720"/>
        <w:rPr>
          <w:rFonts w:ascii="Times New Roman" w:hAnsi="Times New Roman"/>
          <w:kern w:val="2"/>
          <w:sz w:val="24"/>
          <w14:ligatures w14:val="standardContextual"/>
        </w:rPr>
      </w:pPr>
    </w:p>
    <w:p w14:paraId="3BB0D40A" w14:textId="36443B48" w:rsidR="001E03C5" w:rsidRDefault="001E03C5" w:rsidP="00696421">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La </w:t>
      </w:r>
      <w:r w:rsidR="00F14CD2">
        <w:rPr>
          <w:rFonts w:ascii="Times New Roman" w:hAnsi="Times New Roman"/>
          <w:kern w:val="2"/>
          <w:sz w:val="24"/>
          <w14:ligatures w14:val="standardContextual"/>
        </w:rPr>
        <w:t>participación</w:t>
      </w:r>
      <w:r>
        <w:rPr>
          <w:rFonts w:ascii="Times New Roman" w:hAnsi="Times New Roman"/>
          <w:kern w:val="2"/>
          <w:sz w:val="24"/>
          <w14:ligatures w14:val="standardContextual"/>
        </w:rPr>
        <w:t xml:space="preserve"> es una muestra clara  de que podemos aportar  y ayudar al beneficio, no solo de la institución educativa, sino de nuestro</w:t>
      </w:r>
      <w:r w:rsidR="00F14CD2">
        <w:rPr>
          <w:rFonts w:ascii="Times New Roman" w:hAnsi="Times New Roman"/>
          <w:kern w:val="2"/>
          <w:sz w:val="24"/>
          <w14:ligatures w14:val="standardContextual"/>
        </w:rPr>
        <w:t xml:space="preserve"> compromiso mayor, que son los estudiantes. Ya que con esta promovemos valores como el compromiso, la solidaridad, el apoyo y sobre todo mejores aprendizajes académicos en ellos.</w:t>
      </w:r>
    </w:p>
    <w:p w14:paraId="2A0A703A" w14:textId="6D802674" w:rsidR="00F14CD2" w:rsidRDefault="00F14CD2" w:rsidP="00696421">
      <w:pPr>
        <w:spacing w:line="360" w:lineRule="auto"/>
        <w:ind w:firstLine="720"/>
        <w:rPr>
          <w:rFonts w:ascii="Times New Roman" w:hAnsi="Times New Roman"/>
          <w:kern w:val="2"/>
          <w:sz w:val="24"/>
          <w14:ligatures w14:val="standardContextual"/>
        </w:rPr>
      </w:pPr>
    </w:p>
    <w:p w14:paraId="37047675" w14:textId="1229C1DF" w:rsidR="000C6C89" w:rsidRDefault="000C6C89" w:rsidP="00696421">
      <w:pPr>
        <w:spacing w:line="360" w:lineRule="auto"/>
        <w:ind w:firstLine="720"/>
        <w:rPr>
          <w:rFonts w:ascii="Times New Roman" w:hAnsi="Times New Roman"/>
          <w:kern w:val="2"/>
          <w:sz w:val="24"/>
          <w14:ligatures w14:val="standardContextual"/>
        </w:rPr>
      </w:pPr>
    </w:p>
    <w:p w14:paraId="66FF387D" w14:textId="33426135" w:rsidR="000C6C89" w:rsidRDefault="000C6C89" w:rsidP="00696421">
      <w:pPr>
        <w:spacing w:line="360" w:lineRule="auto"/>
        <w:ind w:firstLine="720"/>
        <w:rPr>
          <w:rFonts w:ascii="Times New Roman" w:hAnsi="Times New Roman"/>
          <w:kern w:val="2"/>
          <w:sz w:val="24"/>
          <w14:ligatures w14:val="standardContextual"/>
        </w:rPr>
      </w:pPr>
    </w:p>
    <w:p w14:paraId="1497EE06" w14:textId="23930AE6" w:rsidR="002B7690" w:rsidRDefault="002B7690" w:rsidP="00696421">
      <w:pPr>
        <w:spacing w:line="360" w:lineRule="auto"/>
        <w:ind w:firstLine="720"/>
        <w:rPr>
          <w:rFonts w:ascii="Times New Roman" w:hAnsi="Times New Roman"/>
          <w:kern w:val="2"/>
          <w:sz w:val="24"/>
          <w14:ligatures w14:val="standardContextual"/>
        </w:rPr>
      </w:pPr>
    </w:p>
    <w:p w14:paraId="5B15E9EA" w14:textId="72BB9BB8" w:rsidR="002B7690" w:rsidRDefault="002B7690" w:rsidP="00696421">
      <w:pPr>
        <w:spacing w:line="360" w:lineRule="auto"/>
        <w:ind w:firstLine="720"/>
        <w:rPr>
          <w:rFonts w:ascii="Times New Roman" w:hAnsi="Times New Roman"/>
          <w:kern w:val="2"/>
          <w:sz w:val="24"/>
          <w14:ligatures w14:val="standardContextual"/>
        </w:rPr>
      </w:pPr>
    </w:p>
    <w:p w14:paraId="2251E4F8" w14:textId="3AC9D323" w:rsidR="002B7690" w:rsidRDefault="002B7690" w:rsidP="00696421">
      <w:pPr>
        <w:spacing w:line="360" w:lineRule="auto"/>
        <w:ind w:firstLine="720"/>
        <w:rPr>
          <w:rFonts w:ascii="Times New Roman" w:hAnsi="Times New Roman"/>
          <w:kern w:val="2"/>
          <w:sz w:val="24"/>
          <w14:ligatures w14:val="standardContextual"/>
        </w:rPr>
      </w:pPr>
    </w:p>
    <w:p w14:paraId="6BB5C5C5" w14:textId="37711186" w:rsidR="002B7690" w:rsidRDefault="002B7690" w:rsidP="00696421">
      <w:pPr>
        <w:spacing w:line="360" w:lineRule="auto"/>
        <w:ind w:firstLine="720"/>
        <w:rPr>
          <w:rFonts w:ascii="Times New Roman" w:hAnsi="Times New Roman"/>
          <w:kern w:val="2"/>
          <w:sz w:val="24"/>
          <w14:ligatures w14:val="standardContextual"/>
        </w:rPr>
      </w:pPr>
    </w:p>
    <w:p w14:paraId="07BA1E5F" w14:textId="0A2BCA14" w:rsidR="002B7690" w:rsidRDefault="002B7690" w:rsidP="00696421">
      <w:pPr>
        <w:spacing w:line="360" w:lineRule="auto"/>
        <w:ind w:firstLine="720"/>
        <w:rPr>
          <w:rFonts w:ascii="Times New Roman" w:hAnsi="Times New Roman"/>
          <w:kern w:val="2"/>
          <w:sz w:val="24"/>
          <w14:ligatures w14:val="standardContextual"/>
        </w:rPr>
      </w:pPr>
    </w:p>
    <w:p w14:paraId="4CF41125" w14:textId="4A4294E7" w:rsidR="002B7690" w:rsidRDefault="002B7690" w:rsidP="00696421">
      <w:pPr>
        <w:spacing w:line="360" w:lineRule="auto"/>
        <w:ind w:firstLine="720"/>
        <w:rPr>
          <w:rFonts w:ascii="Times New Roman" w:hAnsi="Times New Roman"/>
          <w:kern w:val="2"/>
          <w:sz w:val="24"/>
          <w14:ligatures w14:val="standardContextual"/>
        </w:rPr>
      </w:pPr>
    </w:p>
    <w:p w14:paraId="7757414C" w14:textId="69710993" w:rsidR="002B7690" w:rsidRDefault="002B7690" w:rsidP="00696421">
      <w:pPr>
        <w:spacing w:line="360" w:lineRule="auto"/>
        <w:ind w:firstLine="720"/>
        <w:rPr>
          <w:rFonts w:ascii="Times New Roman" w:hAnsi="Times New Roman"/>
          <w:kern w:val="2"/>
          <w:sz w:val="24"/>
          <w14:ligatures w14:val="standardContextual"/>
        </w:rPr>
      </w:pPr>
    </w:p>
    <w:p w14:paraId="30894E1B" w14:textId="1E862565" w:rsidR="002B7690" w:rsidRDefault="002B7690" w:rsidP="00696421">
      <w:pPr>
        <w:spacing w:line="360" w:lineRule="auto"/>
        <w:ind w:firstLine="720"/>
        <w:rPr>
          <w:rFonts w:ascii="Times New Roman" w:hAnsi="Times New Roman"/>
          <w:kern w:val="2"/>
          <w:sz w:val="24"/>
          <w14:ligatures w14:val="standardContextual"/>
        </w:rPr>
      </w:pPr>
    </w:p>
    <w:p w14:paraId="1B556764" w14:textId="366C16AF" w:rsidR="002B7690" w:rsidRDefault="002B7690" w:rsidP="00696421">
      <w:pPr>
        <w:spacing w:line="360" w:lineRule="auto"/>
        <w:ind w:firstLine="720"/>
        <w:rPr>
          <w:rFonts w:ascii="Times New Roman" w:hAnsi="Times New Roman"/>
          <w:kern w:val="2"/>
          <w:sz w:val="24"/>
          <w14:ligatures w14:val="standardContextual"/>
        </w:rPr>
      </w:pPr>
    </w:p>
    <w:p w14:paraId="6BAF099E" w14:textId="3510EEA1" w:rsidR="002B7690" w:rsidRDefault="002B7690" w:rsidP="00696421">
      <w:pPr>
        <w:spacing w:line="360" w:lineRule="auto"/>
        <w:ind w:firstLine="720"/>
        <w:rPr>
          <w:rFonts w:ascii="Times New Roman" w:hAnsi="Times New Roman"/>
          <w:kern w:val="2"/>
          <w:sz w:val="24"/>
          <w14:ligatures w14:val="standardContextual"/>
        </w:rPr>
      </w:pPr>
    </w:p>
    <w:p w14:paraId="659F769F" w14:textId="31968D53" w:rsidR="002B7690" w:rsidRDefault="002B7690" w:rsidP="00696421">
      <w:pPr>
        <w:spacing w:line="360" w:lineRule="auto"/>
        <w:ind w:firstLine="720"/>
        <w:rPr>
          <w:rFonts w:ascii="Times New Roman" w:hAnsi="Times New Roman"/>
          <w:kern w:val="2"/>
          <w:sz w:val="24"/>
          <w14:ligatures w14:val="standardContextual"/>
        </w:rPr>
      </w:pPr>
    </w:p>
    <w:p w14:paraId="77B881A4" w14:textId="7C525E45" w:rsidR="002B7690" w:rsidRDefault="002B7690" w:rsidP="00696421">
      <w:pPr>
        <w:spacing w:line="360" w:lineRule="auto"/>
        <w:ind w:firstLine="720"/>
        <w:rPr>
          <w:rFonts w:ascii="Times New Roman" w:hAnsi="Times New Roman"/>
          <w:kern w:val="2"/>
          <w:sz w:val="24"/>
          <w14:ligatures w14:val="standardContextual"/>
        </w:rPr>
      </w:pPr>
    </w:p>
    <w:p w14:paraId="7EF77A45" w14:textId="771A96FC" w:rsidR="002B7690" w:rsidRDefault="002B7690" w:rsidP="00696421">
      <w:pPr>
        <w:spacing w:line="360" w:lineRule="auto"/>
        <w:ind w:firstLine="720"/>
        <w:rPr>
          <w:rFonts w:ascii="Times New Roman" w:hAnsi="Times New Roman"/>
          <w:kern w:val="2"/>
          <w:sz w:val="24"/>
          <w14:ligatures w14:val="standardContextual"/>
        </w:rPr>
      </w:pPr>
    </w:p>
    <w:p w14:paraId="521F2D5E" w14:textId="111C57AD" w:rsidR="002B7690" w:rsidRDefault="002B7690" w:rsidP="00696421">
      <w:pPr>
        <w:spacing w:line="360" w:lineRule="auto"/>
        <w:ind w:firstLine="720"/>
        <w:rPr>
          <w:rFonts w:ascii="Times New Roman" w:hAnsi="Times New Roman"/>
          <w:kern w:val="2"/>
          <w:sz w:val="24"/>
          <w14:ligatures w14:val="standardContextual"/>
        </w:rPr>
      </w:pPr>
    </w:p>
    <w:p w14:paraId="075C4A3D" w14:textId="7A98B716" w:rsidR="002B7690" w:rsidRDefault="002B7690" w:rsidP="00696421">
      <w:pPr>
        <w:spacing w:line="360" w:lineRule="auto"/>
        <w:ind w:firstLine="720"/>
        <w:rPr>
          <w:rFonts w:ascii="Times New Roman" w:hAnsi="Times New Roman"/>
          <w:kern w:val="2"/>
          <w:sz w:val="24"/>
          <w14:ligatures w14:val="standardContextual"/>
        </w:rPr>
      </w:pPr>
    </w:p>
    <w:p w14:paraId="4FB4B848" w14:textId="630E9492" w:rsidR="002B7690" w:rsidRDefault="002B7690" w:rsidP="00696421">
      <w:pPr>
        <w:spacing w:line="360" w:lineRule="auto"/>
        <w:ind w:firstLine="720"/>
        <w:rPr>
          <w:rFonts w:ascii="Times New Roman" w:hAnsi="Times New Roman"/>
          <w:kern w:val="2"/>
          <w:sz w:val="24"/>
          <w14:ligatures w14:val="standardContextual"/>
        </w:rPr>
      </w:pPr>
    </w:p>
    <w:p w14:paraId="703B88A8" w14:textId="7001DD6D" w:rsidR="00A671A4" w:rsidRDefault="003437B1" w:rsidP="00696421">
      <w:pPr>
        <w:keepNext/>
        <w:keepLines/>
        <w:spacing w:after="0" w:line="360" w:lineRule="auto"/>
        <w:jc w:val="center"/>
        <w:outlineLvl w:val="0"/>
        <w:rPr>
          <w:rFonts w:ascii="Times New Roman" w:eastAsiaTheme="majorEastAsia" w:hAnsi="Times New Roman" w:cstheme="majorBidi"/>
          <w:b/>
          <w:color w:val="000000" w:themeColor="text1"/>
          <w:kern w:val="2"/>
          <w:sz w:val="28"/>
          <w:szCs w:val="28"/>
          <w14:ligatures w14:val="standardContextual"/>
        </w:rPr>
      </w:pPr>
      <w:r>
        <w:rPr>
          <w:rFonts w:ascii="Times New Roman" w:eastAsiaTheme="majorEastAsia" w:hAnsi="Times New Roman" w:cstheme="majorBidi"/>
          <w:b/>
          <w:color w:val="000000" w:themeColor="text1"/>
          <w:kern w:val="2"/>
          <w:sz w:val="28"/>
          <w:szCs w:val="28"/>
          <w14:ligatures w14:val="standardContextual"/>
        </w:rPr>
        <w:lastRenderedPageBreak/>
        <w:t>TRANSFERENCIA DE RECURSOS</w:t>
      </w:r>
    </w:p>
    <w:p w14:paraId="129881B2" w14:textId="77777777" w:rsidR="0057624B" w:rsidRPr="00A671A4" w:rsidRDefault="0057624B" w:rsidP="00696421">
      <w:pPr>
        <w:keepNext/>
        <w:keepLines/>
        <w:spacing w:after="0" w:line="360" w:lineRule="auto"/>
        <w:jc w:val="center"/>
        <w:outlineLvl w:val="0"/>
        <w:rPr>
          <w:rFonts w:ascii="Times New Roman" w:eastAsiaTheme="majorEastAsia" w:hAnsi="Times New Roman" w:cstheme="majorBidi"/>
          <w:b/>
          <w:color w:val="000000" w:themeColor="text1"/>
          <w:kern w:val="2"/>
          <w:sz w:val="28"/>
          <w:szCs w:val="28"/>
          <w14:ligatures w14:val="standardContextual"/>
        </w:rPr>
      </w:pPr>
    </w:p>
    <w:p w14:paraId="36F683B4" w14:textId="77777777" w:rsidR="00A671A4" w:rsidRPr="00A671A4" w:rsidRDefault="00A671A4" w:rsidP="00696421">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Este centro educativo fue inaugurado para el año escolar 2015-2016, durante su primer año de labores no recibió ningún tipo de transferencia, por lo que la gestión se vio en la necesidad de buscar apoyo en  diferentes instancias educativas, Como son la Regional de Educacion 10, Distrito Educativo 10-02  y múltiples centros educativos, pertenecientes a dicho distrito educativo.</w:t>
      </w:r>
    </w:p>
    <w:p w14:paraId="488E2037" w14:textId="755017B7" w:rsidR="00A671A4" w:rsidRDefault="00A671A4" w:rsidP="00696421">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Gracias a ellos  y a sus donativos se pudo recibir algunos materiales indispensables para las labores educativas.</w:t>
      </w:r>
    </w:p>
    <w:p w14:paraId="6D9DE5D4" w14:textId="2575669F" w:rsidR="00DB2D3C" w:rsidRDefault="00DB2D3C" w:rsidP="00696421">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poder entender </w:t>
      </w:r>
      <w:r w:rsidR="00964CF7">
        <w:rPr>
          <w:rFonts w:ascii="Times New Roman" w:hAnsi="Times New Roman" w:cs="Times New Roman"/>
          <w:sz w:val="24"/>
          <w:szCs w:val="24"/>
        </w:rPr>
        <w:t xml:space="preserve">las inversiones realizadas, así como las tablas y gráficos que se </w:t>
      </w:r>
      <w:r w:rsidR="00FF75DA">
        <w:rPr>
          <w:rFonts w:ascii="Times New Roman" w:hAnsi="Times New Roman" w:cs="Times New Roman"/>
          <w:sz w:val="24"/>
          <w:szCs w:val="24"/>
        </w:rPr>
        <w:t>van a</w:t>
      </w:r>
      <w:r w:rsidR="00964CF7">
        <w:rPr>
          <w:rFonts w:ascii="Times New Roman" w:hAnsi="Times New Roman" w:cs="Times New Roman"/>
          <w:sz w:val="24"/>
          <w:szCs w:val="24"/>
        </w:rPr>
        <w:t xml:space="preserve"> presentar, es bueno destacar que las cuentas en las que los </w:t>
      </w:r>
      <w:r w:rsidR="00062934">
        <w:rPr>
          <w:rFonts w:ascii="Times New Roman" w:hAnsi="Times New Roman" w:cs="Times New Roman"/>
          <w:sz w:val="24"/>
          <w:szCs w:val="24"/>
        </w:rPr>
        <w:t>centros educativos</w:t>
      </w:r>
      <w:r w:rsidR="00964CF7">
        <w:rPr>
          <w:rFonts w:ascii="Times New Roman" w:hAnsi="Times New Roman" w:cs="Times New Roman"/>
          <w:sz w:val="24"/>
          <w:szCs w:val="24"/>
        </w:rPr>
        <w:t xml:space="preserve"> pueden realizar sus inversiones son:</w:t>
      </w:r>
    </w:p>
    <w:p w14:paraId="4DB026AA" w14:textId="7ED524E6" w:rsidR="00964CF7" w:rsidRDefault="00964CF7" w:rsidP="00696421">
      <w:pPr>
        <w:spacing w:line="360" w:lineRule="auto"/>
        <w:ind w:firstLine="709"/>
        <w:rPr>
          <w:rFonts w:ascii="Times New Roman" w:hAnsi="Times New Roman" w:cs="Times New Roman"/>
          <w:sz w:val="24"/>
          <w:szCs w:val="24"/>
        </w:rPr>
      </w:pPr>
      <w:r w:rsidRPr="00964CF7">
        <w:rPr>
          <w:rFonts w:ascii="Times New Roman" w:hAnsi="Times New Roman" w:cs="Times New Roman"/>
          <w:b/>
          <w:bCs/>
          <w:sz w:val="24"/>
          <w:szCs w:val="24"/>
        </w:rPr>
        <w:t>02</w:t>
      </w:r>
      <w:r>
        <w:rPr>
          <w:rFonts w:ascii="Times New Roman" w:hAnsi="Times New Roman" w:cs="Times New Roman"/>
          <w:sz w:val="24"/>
          <w:szCs w:val="24"/>
        </w:rPr>
        <w:t xml:space="preserve">, </w:t>
      </w:r>
      <w:r w:rsidRPr="00964CF7">
        <w:rPr>
          <w:rFonts w:ascii="Times New Roman" w:hAnsi="Times New Roman" w:cs="Times New Roman"/>
          <w:b/>
          <w:bCs/>
          <w:sz w:val="24"/>
          <w:szCs w:val="24"/>
        </w:rPr>
        <w:t>03 y 06</w:t>
      </w:r>
      <w:r>
        <w:rPr>
          <w:rFonts w:ascii="Times New Roman" w:hAnsi="Times New Roman" w:cs="Times New Roman"/>
          <w:sz w:val="24"/>
          <w:szCs w:val="24"/>
        </w:rPr>
        <w:t xml:space="preserve"> dedicada a los servicios no personales, materiales y suministros y activos no financieros</w:t>
      </w:r>
      <w:r w:rsidR="00EC406B">
        <w:rPr>
          <w:rFonts w:ascii="Times New Roman" w:hAnsi="Times New Roman" w:cs="Times New Roman"/>
          <w:sz w:val="24"/>
          <w:szCs w:val="24"/>
        </w:rPr>
        <w:t xml:space="preserve"> respectivamente y esto solo</w:t>
      </w:r>
      <w:r>
        <w:rPr>
          <w:rFonts w:ascii="Times New Roman" w:hAnsi="Times New Roman" w:cs="Times New Roman"/>
          <w:sz w:val="24"/>
          <w:szCs w:val="24"/>
        </w:rPr>
        <w:t xml:space="preserve"> en algunos de sus rubros, </w:t>
      </w:r>
      <w:r w:rsidR="00EC406B">
        <w:rPr>
          <w:rFonts w:ascii="Times New Roman" w:hAnsi="Times New Roman" w:cs="Times New Roman"/>
          <w:sz w:val="24"/>
          <w:szCs w:val="24"/>
        </w:rPr>
        <w:t>no en todos.</w:t>
      </w:r>
    </w:p>
    <w:p w14:paraId="51F5914D" w14:textId="1630C821" w:rsidR="00FD2164" w:rsidRDefault="00FD2164" w:rsidP="00696421">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Destacar además que existe un protocolo para la inversión, el famoso </w:t>
      </w:r>
      <w:r w:rsidR="00A771B9">
        <w:rPr>
          <w:rFonts w:ascii="Times New Roman" w:hAnsi="Times New Roman" w:cs="Times New Roman"/>
          <w:sz w:val="24"/>
          <w:szCs w:val="24"/>
        </w:rPr>
        <w:t>4</w:t>
      </w:r>
      <w:r>
        <w:rPr>
          <w:rFonts w:ascii="Times New Roman" w:hAnsi="Times New Roman" w:cs="Times New Roman"/>
          <w:sz w:val="24"/>
          <w:szCs w:val="24"/>
        </w:rPr>
        <w:t>0, 40</w:t>
      </w:r>
      <w:r w:rsidR="00A771B9">
        <w:rPr>
          <w:rFonts w:ascii="Times New Roman" w:hAnsi="Times New Roman" w:cs="Times New Roman"/>
          <w:sz w:val="24"/>
          <w:szCs w:val="24"/>
        </w:rPr>
        <w:t>, 20, por lo que siempre la mayor inversión estará reflejada en las cuentas 2 y 3.</w:t>
      </w:r>
    </w:p>
    <w:p w14:paraId="33813BD1" w14:textId="35319633" w:rsidR="005212DE" w:rsidRPr="003437B1" w:rsidRDefault="005212DE" w:rsidP="00696421">
      <w:pPr>
        <w:spacing w:line="360" w:lineRule="auto"/>
        <w:ind w:firstLine="709"/>
        <w:rPr>
          <w:rFonts w:ascii="Times New Roman" w:hAnsi="Times New Roman" w:cs="Times New Roman"/>
          <w:b/>
          <w:bCs/>
          <w:i/>
          <w:iCs/>
          <w:sz w:val="24"/>
          <w:szCs w:val="24"/>
        </w:rPr>
      </w:pPr>
      <w:r w:rsidRPr="003437B1">
        <w:rPr>
          <w:rFonts w:ascii="Times New Roman" w:hAnsi="Times New Roman" w:cs="Times New Roman"/>
          <w:b/>
          <w:bCs/>
          <w:i/>
          <w:iCs/>
          <w:sz w:val="24"/>
          <w:szCs w:val="24"/>
        </w:rPr>
        <w:t>Transferencia No. 14</w:t>
      </w:r>
    </w:p>
    <w:p w14:paraId="02C2F9DF" w14:textId="2E3562EF" w:rsidR="00A671A4" w:rsidRDefault="00A671A4" w:rsidP="008C262C">
      <w:pPr>
        <w:spacing w:line="360" w:lineRule="auto"/>
        <w:ind w:firstLine="709"/>
        <w:rPr>
          <w:rFonts w:ascii="Times New Roman" w:hAnsi="Times New Roman"/>
          <w:kern w:val="2"/>
          <w:sz w:val="24"/>
          <w14:ligatures w14:val="standardContextual"/>
        </w:rPr>
      </w:pPr>
      <w:r w:rsidRPr="00A671A4">
        <w:rPr>
          <w:rFonts w:ascii="Times New Roman" w:hAnsi="Times New Roman" w:cs="Times New Roman"/>
          <w:sz w:val="24"/>
          <w:szCs w:val="24"/>
        </w:rPr>
        <w:t xml:space="preserve">El 20 de junio del 2016 se recibió la primera transferencia del centro educativo (la Nro.14 para el distrito) por un monto de RD$249,913.11. correspondientes a los meses abril- junio 2016, la cual se distribuyó </w:t>
      </w:r>
      <w:r w:rsidR="00825DCD">
        <w:rPr>
          <w:rFonts w:ascii="Times New Roman" w:hAnsi="Times New Roman" w:cs="Times New Roman"/>
          <w:sz w:val="24"/>
          <w:szCs w:val="24"/>
        </w:rPr>
        <w:t>según se detalla en el cuadro adjunto.</w:t>
      </w:r>
      <w:r w:rsidR="008C262C" w:rsidRPr="008C262C">
        <w:rPr>
          <w:rFonts w:ascii="Times New Roman" w:hAnsi="Times New Roman"/>
          <w:kern w:val="2"/>
          <w:sz w:val="24"/>
          <w14:ligatures w14:val="standardContextual"/>
        </w:rPr>
        <w:t xml:space="preserve"> </w:t>
      </w:r>
      <w:sdt>
        <w:sdtPr>
          <w:rPr>
            <w:rFonts w:ascii="Times New Roman" w:hAnsi="Times New Roman"/>
            <w:kern w:val="2"/>
            <w:sz w:val="24"/>
            <w14:ligatures w14:val="standardContextual"/>
          </w:rPr>
          <w:id w:val="598615724"/>
          <w:citation/>
        </w:sdtPr>
        <w:sdtEndPr/>
        <w:sdtContent>
          <w:r w:rsidR="008C262C">
            <w:rPr>
              <w:rFonts w:ascii="Times New Roman" w:hAnsi="Times New Roman"/>
              <w:kern w:val="2"/>
              <w:sz w:val="24"/>
              <w14:ligatures w14:val="standardContextual"/>
            </w:rPr>
            <w:fldChar w:fldCharType="begin"/>
          </w:r>
          <w:r w:rsidR="008C262C">
            <w:rPr>
              <w:rFonts w:ascii="Times New Roman" w:hAnsi="Times New Roman"/>
              <w:kern w:val="2"/>
              <w:sz w:val="24"/>
              <w14:ligatures w14:val="standardContextual"/>
            </w:rPr>
            <w:instrText xml:space="preserve"> CITATION Esc16 \l 7178 </w:instrText>
          </w:r>
          <w:r w:rsidR="008C262C">
            <w:rPr>
              <w:rFonts w:ascii="Times New Roman" w:hAnsi="Times New Roman"/>
              <w:kern w:val="2"/>
              <w:sz w:val="24"/>
              <w14:ligatures w14:val="standardContextual"/>
            </w:rPr>
            <w:fldChar w:fldCharType="separate"/>
          </w:r>
          <w:r w:rsidR="00C9715A" w:rsidRPr="00C9715A">
            <w:rPr>
              <w:rFonts w:ascii="Times New Roman" w:hAnsi="Times New Roman"/>
              <w:noProof/>
              <w:kern w:val="2"/>
              <w:sz w:val="24"/>
              <w14:ligatures w14:val="standardContextual"/>
            </w:rPr>
            <w:t>(Escuela Loreto Rojas , 2016)</w:t>
          </w:r>
          <w:r w:rsidR="008C262C">
            <w:rPr>
              <w:rFonts w:ascii="Times New Roman" w:hAnsi="Times New Roman"/>
              <w:kern w:val="2"/>
              <w:sz w:val="24"/>
              <w14:ligatures w14:val="standardContextual"/>
            </w:rPr>
            <w:fldChar w:fldCharType="end"/>
          </w:r>
        </w:sdtContent>
      </w:sdt>
    </w:p>
    <w:p w14:paraId="0B0AAF5A" w14:textId="511C80D1" w:rsidR="00F84F8A" w:rsidRDefault="00F84F8A" w:rsidP="00F84F8A">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sidR="00A60A76">
        <w:rPr>
          <w:rFonts w:ascii="Times New Roman" w:hAnsi="Times New Roman" w:cs="Times New Roman"/>
          <w:b/>
          <w:bCs/>
          <w:sz w:val="24"/>
          <w:szCs w:val="24"/>
        </w:rPr>
        <w:t>.</w:t>
      </w:r>
      <w:r w:rsidRPr="00F84F8A">
        <w:rPr>
          <w:rFonts w:ascii="Times New Roman" w:hAnsi="Times New Roman" w:cs="Times New Roman"/>
          <w:b/>
          <w:bCs/>
          <w:sz w:val="24"/>
          <w:szCs w:val="24"/>
        </w:rPr>
        <w:t xml:space="preserve">1 Gasto por </w:t>
      </w:r>
      <w:r w:rsidR="0057624B">
        <w:rPr>
          <w:rFonts w:ascii="Times New Roman" w:hAnsi="Times New Roman" w:cs="Times New Roman"/>
          <w:b/>
          <w:bCs/>
          <w:sz w:val="24"/>
          <w:szCs w:val="24"/>
        </w:rPr>
        <w:t xml:space="preserve">cuenta y </w:t>
      </w:r>
      <w:r w:rsidRPr="00F84F8A">
        <w:rPr>
          <w:rFonts w:ascii="Times New Roman" w:hAnsi="Times New Roman" w:cs="Times New Roman"/>
          <w:b/>
          <w:bCs/>
          <w:sz w:val="24"/>
          <w:szCs w:val="24"/>
        </w:rPr>
        <w:t>rubro transferencia 14</w:t>
      </w:r>
    </w:p>
    <w:tbl>
      <w:tblPr>
        <w:tblW w:w="2160" w:type="dxa"/>
        <w:tblCellMar>
          <w:left w:w="70" w:type="dxa"/>
          <w:right w:w="70" w:type="dxa"/>
        </w:tblCellMar>
        <w:tblLook w:val="04A0" w:firstRow="1" w:lastRow="0" w:firstColumn="1" w:lastColumn="0" w:noHBand="0" w:noVBand="1"/>
      </w:tblPr>
      <w:tblGrid>
        <w:gridCol w:w="900"/>
        <w:gridCol w:w="1260"/>
      </w:tblGrid>
      <w:tr w:rsidR="00C628F4" w:rsidRPr="00C628F4" w14:paraId="5D2A0FC6" w14:textId="77777777" w:rsidTr="0057624B">
        <w:trPr>
          <w:trHeight w:val="225"/>
        </w:trPr>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F264B1" w14:textId="77777777" w:rsidR="00C628F4" w:rsidRPr="00C628F4" w:rsidRDefault="00C628F4" w:rsidP="00C628F4">
            <w:pPr>
              <w:spacing w:after="0" w:line="240" w:lineRule="auto"/>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Rubro</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0D0D956C" w14:textId="77777777" w:rsidR="00C628F4" w:rsidRPr="00C628F4" w:rsidRDefault="00C628F4" w:rsidP="00C628F4">
            <w:pPr>
              <w:spacing w:after="0" w:line="240" w:lineRule="auto"/>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Gasto</w:t>
            </w:r>
          </w:p>
        </w:tc>
      </w:tr>
      <w:tr w:rsidR="00C628F4" w:rsidRPr="00C628F4" w14:paraId="24E5EECD" w14:textId="77777777" w:rsidTr="0057624B">
        <w:trPr>
          <w:trHeight w:val="22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1ABF9F8"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2.3.1</w:t>
            </w:r>
          </w:p>
        </w:tc>
        <w:tc>
          <w:tcPr>
            <w:tcW w:w="1260" w:type="dxa"/>
            <w:tcBorders>
              <w:top w:val="nil"/>
              <w:left w:val="nil"/>
              <w:bottom w:val="single" w:sz="8" w:space="0" w:color="auto"/>
              <w:right w:val="single" w:sz="8" w:space="0" w:color="auto"/>
            </w:tcBorders>
            <w:shd w:val="clear" w:color="auto" w:fill="auto"/>
            <w:noWrap/>
            <w:vAlign w:val="center"/>
            <w:hideMark/>
          </w:tcPr>
          <w:p w14:paraId="2DA16D2C"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$7,418.60 </w:t>
            </w:r>
          </w:p>
        </w:tc>
      </w:tr>
      <w:tr w:rsidR="00C628F4" w:rsidRPr="00C628F4" w14:paraId="458C1DE3" w14:textId="77777777" w:rsidTr="0057624B">
        <w:trPr>
          <w:trHeight w:val="25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40702B2"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2.3.2</w:t>
            </w:r>
          </w:p>
        </w:tc>
        <w:tc>
          <w:tcPr>
            <w:tcW w:w="1260" w:type="dxa"/>
            <w:tcBorders>
              <w:top w:val="nil"/>
              <w:left w:val="nil"/>
              <w:bottom w:val="single" w:sz="8" w:space="0" w:color="auto"/>
              <w:right w:val="single" w:sz="8" w:space="0" w:color="auto"/>
            </w:tcBorders>
            <w:shd w:val="clear" w:color="auto" w:fill="auto"/>
            <w:noWrap/>
            <w:vAlign w:val="center"/>
            <w:hideMark/>
          </w:tcPr>
          <w:p w14:paraId="3BFF206F"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$9,718.00 </w:t>
            </w:r>
          </w:p>
        </w:tc>
      </w:tr>
      <w:tr w:rsidR="00C628F4" w:rsidRPr="00C628F4" w14:paraId="2263CD16" w14:textId="77777777" w:rsidTr="0057624B">
        <w:trPr>
          <w:trHeight w:val="24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2B6365F5" w14:textId="77777777" w:rsidR="00C628F4" w:rsidRPr="00C628F4" w:rsidRDefault="00C628F4" w:rsidP="00C628F4">
            <w:pPr>
              <w:spacing w:after="0" w:line="240" w:lineRule="auto"/>
              <w:jc w:val="center"/>
              <w:rPr>
                <w:rFonts w:ascii="Calibri" w:eastAsia="Times New Roman" w:hAnsi="Calibri" w:cs="Calibri"/>
                <w:color w:val="000000"/>
                <w:sz w:val="20"/>
                <w:szCs w:val="20"/>
                <w:lang w:eastAsia="es-DO"/>
              </w:rPr>
            </w:pPr>
            <w:r w:rsidRPr="00C628F4">
              <w:rPr>
                <w:rFonts w:ascii="Calibri" w:eastAsia="Times New Roman" w:hAnsi="Calibri" w:cs="Calibri"/>
                <w:color w:val="000000"/>
                <w:sz w:val="20"/>
                <w:szCs w:val="20"/>
                <w:lang w:eastAsia="es-DO"/>
              </w:rPr>
              <w:t>2.5.1</w:t>
            </w:r>
          </w:p>
        </w:tc>
        <w:tc>
          <w:tcPr>
            <w:tcW w:w="1260" w:type="dxa"/>
            <w:tcBorders>
              <w:top w:val="nil"/>
              <w:left w:val="nil"/>
              <w:bottom w:val="single" w:sz="8" w:space="0" w:color="auto"/>
              <w:right w:val="single" w:sz="8" w:space="0" w:color="auto"/>
            </w:tcBorders>
            <w:shd w:val="clear" w:color="auto" w:fill="auto"/>
            <w:noWrap/>
            <w:vAlign w:val="center"/>
            <w:hideMark/>
          </w:tcPr>
          <w:p w14:paraId="1F4B2F57" w14:textId="77777777" w:rsidR="00C628F4" w:rsidRPr="00C628F4" w:rsidRDefault="00C628F4" w:rsidP="00C628F4">
            <w:pPr>
              <w:spacing w:after="0" w:line="240" w:lineRule="auto"/>
              <w:jc w:val="right"/>
              <w:rPr>
                <w:rFonts w:ascii="Calibri" w:eastAsia="Times New Roman" w:hAnsi="Calibri" w:cs="Calibri"/>
                <w:color w:val="000000"/>
                <w:sz w:val="20"/>
                <w:szCs w:val="20"/>
                <w:lang w:eastAsia="es-DO"/>
              </w:rPr>
            </w:pPr>
            <w:r w:rsidRPr="00C628F4">
              <w:rPr>
                <w:rFonts w:ascii="Calibri" w:eastAsia="Times New Roman" w:hAnsi="Calibri" w:cs="Calibri"/>
                <w:color w:val="000000"/>
                <w:sz w:val="20"/>
                <w:szCs w:val="20"/>
                <w:lang w:eastAsia="es-DO"/>
              </w:rPr>
              <w:t xml:space="preserve">$5,000.00 </w:t>
            </w:r>
          </w:p>
        </w:tc>
      </w:tr>
      <w:tr w:rsidR="00C628F4" w:rsidRPr="00C628F4" w14:paraId="76132BE6" w14:textId="77777777" w:rsidTr="0057624B">
        <w:trPr>
          <w:trHeight w:val="255"/>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9BF8C79" w14:textId="77777777" w:rsidR="00C628F4" w:rsidRPr="00C628F4" w:rsidRDefault="00C628F4" w:rsidP="00C628F4">
            <w:pPr>
              <w:spacing w:after="0" w:line="240" w:lineRule="auto"/>
              <w:jc w:val="center"/>
              <w:rPr>
                <w:rFonts w:ascii="Calibri" w:eastAsia="Times New Roman" w:hAnsi="Calibri" w:cs="Calibri"/>
                <w:color w:val="000000"/>
                <w:sz w:val="20"/>
                <w:szCs w:val="20"/>
                <w:lang w:eastAsia="es-DO"/>
              </w:rPr>
            </w:pPr>
            <w:r w:rsidRPr="00C628F4">
              <w:rPr>
                <w:rFonts w:ascii="Calibri" w:eastAsia="Times New Roman" w:hAnsi="Calibri" w:cs="Calibri"/>
                <w:color w:val="000000"/>
                <w:sz w:val="20"/>
                <w:szCs w:val="20"/>
                <w:lang w:eastAsia="es-DO"/>
              </w:rPr>
              <w:t>2.8.1</w:t>
            </w:r>
          </w:p>
        </w:tc>
        <w:tc>
          <w:tcPr>
            <w:tcW w:w="1260" w:type="dxa"/>
            <w:tcBorders>
              <w:top w:val="nil"/>
              <w:left w:val="nil"/>
              <w:bottom w:val="single" w:sz="8" w:space="0" w:color="auto"/>
              <w:right w:val="single" w:sz="8" w:space="0" w:color="auto"/>
            </w:tcBorders>
            <w:shd w:val="clear" w:color="auto" w:fill="auto"/>
            <w:noWrap/>
            <w:vAlign w:val="center"/>
            <w:hideMark/>
          </w:tcPr>
          <w:p w14:paraId="747CE2BC"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$49,784.00 </w:t>
            </w:r>
          </w:p>
        </w:tc>
      </w:tr>
      <w:tr w:rsidR="00C628F4" w:rsidRPr="00C628F4" w14:paraId="3C5143FD" w14:textId="77777777" w:rsidTr="0057624B">
        <w:trPr>
          <w:trHeight w:val="18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5887FC15" w14:textId="77777777" w:rsidR="00C628F4" w:rsidRPr="00C628F4" w:rsidRDefault="00C628F4" w:rsidP="00C628F4">
            <w:pPr>
              <w:spacing w:after="0" w:line="240" w:lineRule="auto"/>
              <w:jc w:val="center"/>
              <w:rPr>
                <w:rFonts w:ascii="Calibri" w:eastAsia="Times New Roman" w:hAnsi="Calibri" w:cs="Calibri"/>
                <w:color w:val="000000"/>
                <w:sz w:val="20"/>
                <w:szCs w:val="20"/>
                <w:lang w:eastAsia="es-DO"/>
              </w:rPr>
            </w:pPr>
            <w:r w:rsidRPr="00C628F4">
              <w:rPr>
                <w:rFonts w:ascii="Calibri" w:eastAsia="Times New Roman" w:hAnsi="Calibri" w:cs="Calibri"/>
                <w:color w:val="000000"/>
                <w:sz w:val="20"/>
                <w:szCs w:val="20"/>
                <w:lang w:eastAsia="es-DO"/>
              </w:rPr>
              <w:t> </w:t>
            </w:r>
          </w:p>
        </w:tc>
        <w:tc>
          <w:tcPr>
            <w:tcW w:w="1260" w:type="dxa"/>
            <w:tcBorders>
              <w:top w:val="nil"/>
              <w:left w:val="nil"/>
              <w:bottom w:val="single" w:sz="8" w:space="0" w:color="auto"/>
              <w:right w:val="single" w:sz="8" w:space="0" w:color="auto"/>
            </w:tcBorders>
            <w:shd w:val="clear" w:color="auto" w:fill="auto"/>
            <w:noWrap/>
            <w:vAlign w:val="center"/>
            <w:hideMark/>
          </w:tcPr>
          <w:p w14:paraId="73DE9043" w14:textId="77777777" w:rsidR="00C628F4" w:rsidRPr="00C628F4" w:rsidRDefault="00C628F4" w:rsidP="00C628F4">
            <w:pPr>
              <w:spacing w:after="0" w:line="240" w:lineRule="auto"/>
              <w:jc w:val="right"/>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 xml:space="preserve">$71,920.60 </w:t>
            </w:r>
          </w:p>
        </w:tc>
      </w:tr>
      <w:tr w:rsidR="00C628F4" w:rsidRPr="00C628F4" w14:paraId="32E41F11" w14:textId="77777777" w:rsidTr="0057624B">
        <w:trPr>
          <w:trHeight w:val="25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4AA1F3F"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3.4.2</w:t>
            </w:r>
          </w:p>
        </w:tc>
        <w:tc>
          <w:tcPr>
            <w:tcW w:w="1260" w:type="dxa"/>
            <w:tcBorders>
              <w:top w:val="nil"/>
              <w:left w:val="nil"/>
              <w:bottom w:val="single" w:sz="8" w:space="0" w:color="auto"/>
              <w:right w:val="single" w:sz="8" w:space="0" w:color="auto"/>
            </w:tcBorders>
            <w:shd w:val="clear" w:color="auto" w:fill="auto"/>
            <w:noWrap/>
            <w:vAlign w:val="center"/>
            <w:hideMark/>
          </w:tcPr>
          <w:p w14:paraId="5D7D81A9"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$24,780.00 </w:t>
            </w:r>
          </w:p>
        </w:tc>
      </w:tr>
      <w:tr w:rsidR="00C628F4" w:rsidRPr="00C628F4" w14:paraId="50F36737" w14:textId="77777777" w:rsidTr="0057624B">
        <w:trPr>
          <w:trHeight w:val="22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4888D83"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3.8.1</w:t>
            </w:r>
          </w:p>
        </w:tc>
        <w:tc>
          <w:tcPr>
            <w:tcW w:w="1260" w:type="dxa"/>
            <w:tcBorders>
              <w:top w:val="nil"/>
              <w:left w:val="nil"/>
              <w:bottom w:val="single" w:sz="8" w:space="0" w:color="auto"/>
              <w:right w:val="single" w:sz="8" w:space="0" w:color="auto"/>
            </w:tcBorders>
            <w:shd w:val="clear" w:color="auto" w:fill="auto"/>
            <w:noWrap/>
            <w:vAlign w:val="center"/>
            <w:hideMark/>
          </w:tcPr>
          <w:p w14:paraId="35A9DF97"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$21,883.71 </w:t>
            </w:r>
          </w:p>
        </w:tc>
      </w:tr>
      <w:tr w:rsidR="00C628F4" w:rsidRPr="00C628F4" w14:paraId="3969C33F" w14:textId="77777777" w:rsidTr="0057624B">
        <w:trPr>
          <w:trHeight w:val="22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4CB8E23"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 3.9.2</w:t>
            </w:r>
          </w:p>
        </w:tc>
        <w:tc>
          <w:tcPr>
            <w:tcW w:w="1260" w:type="dxa"/>
            <w:tcBorders>
              <w:top w:val="nil"/>
              <w:left w:val="nil"/>
              <w:bottom w:val="single" w:sz="8" w:space="0" w:color="auto"/>
              <w:right w:val="single" w:sz="8" w:space="0" w:color="auto"/>
            </w:tcBorders>
            <w:shd w:val="clear" w:color="auto" w:fill="auto"/>
            <w:noWrap/>
            <w:vAlign w:val="center"/>
            <w:hideMark/>
          </w:tcPr>
          <w:p w14:paraId="3018906F"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$49,784.00 </w:t>
            </w:r>
          </w:p>
        </w:tc>
      </w:tr>
      <w:tr w:rsidR="00C628F4" w:rsidRPr="00C628F4" w14:paraId="52E3C04A" w14:textId="77777777" w:rsidTr="0057624B">
        <w:trPr>
          <w:trHeight w:val="210"/>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9742852"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3.9.7</w:t>
            </w:r>
          </w:p>
        </w:tc>
        <w:tc>
          <w:tcPr>
            <w:tcW w:w="1260" w:type="dxa"/>
            <w:tcBorders>
              <w:top w:val="nil"/>
              <w:left w:val="nil"/>
              <w:bottom w:val="single" w:sz="8" w:space="0" w:color="auto"/>
              <w:right w:val="single" w:sz="8" w:space="0" w:color="auto"/>
            </w:tcBorders>
            <w:shd w:val="clear" w:color="auto" w:fill="auto"/>
            <w:noWrap/>
            <w:vAlign w:val="center"/>
            <w:hideMark/>
          </w:tcPr>
          <w:p w14:paraId="683BA2DC"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$9,128.14 </w:t>
            </w:r>
          </w:p>
        </w:tc>
      </w:tr>
      <w:tr w:rsidR="00C628F4" w:rsidRPr="00C628F4" w14:paraId="1036C5F8" w14:textId="77777777" w:rsidTr="0057624B">
        <w:trPr>
          <w:trHeight w:val="210"/>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654C615"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3.9.9</w:t>
            </w:r>
          </w:p>
        </w:tc>
        <w:tc>
          <w:tcPr>
            <w:tcW w:w="1260" w:type="dxa"/>
            <w:tcBorders>
              <w:top w:val="nil"/>
              <w:left w:val="nil"/>
              <w:bottom w:val="single" w:sz="8" w:space="0" w:color="auto"/>
              <w:right w:val="single" w:sz="8" w:space="0" w:color="auto"/>
            </w:tcBorders>
            <w:shd w:val="clear" w:color="auto" w:fill="auto"/>
            <w:noWrap/>
            <w:vAlign w:val="center"/>
            <w:hideMark/>
          </w:tcPr>
          <w:p w14:paraId="7D3FB605" w14:textId="77777777" w:rsidR="00C628F4" w:rsidRPr="00C628F4" w:rsidRDefault="00C628F4" w:rsidP="00C628F4">
            <w:pPr>
              <w:spacing w:after="0" w:line="240" w:lineRule="auto"/>
              <w:jc w:val="right"/>
              <w:rPr>
                <w:rFonts w:ascii="Calibri" w:eastAsia="Times New Roman" w:hAnsi="Calibri" w:cs="Calibri"/>
                <w:color w:val="000000"/>
                <w:lang w:eastAsia="es-DO"/>
              </w:rPr>
            </w:pPr>
            <w:r w:rsidRPr="00C628F4">
              <w:rPr>
                <w:rFonts w:ascii="Calibri" w:eastAsia="Times New Roman" w:hAnsi="Calibri" w:cs="Calibri"/>
                <w:color w:val="000000"/>
                <w:lang w:eastAsia="es-DO"/>
              </w:rPr>
              <w:t xml:space="preserve">$39,459.79 </w:t>
            </w:r>
          </w:p>
        </w:tc>
      </w:tr>
      <w:tr w:rsidR="00C628F4" w:rsidRPr="00C628F4" w14:paraId="78AEBC63" w14:textId="77777777" w:rsidTr="0057624B">
        <w:trPr>
          <w:trHeight w:val="210"/>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0558127" w14:textId="77777777" w:rsidR="00C628F4" w:rsidRPr="00C628F4" w:rsidRDefault="00C628F4" w:rsidP="00C628F4">
            <w:pPr>
              <w:spacing w:after="0" w:line="240" w:lineRule="auto"/>
              <w:rPr>
                <w:rFonts w:ascii="Calibri" w:eastAsia="Times New Roman" w:hAnsi="Calibri" w:cs="Calibri"/>
                <w:color w:val="000000"/>
                <w:lang w:eastAsia="es-DO"/>
              </w:rPr>
            </w:pPr>
            <w:r w:rsidRPr="00C628F4">
              <w:rPr>
                <w:rFonts w:ascii="Calibri" w:eastAsia="Times New Roman" w:hAnsi="Calibri" w:cs="Calibri"/>
                <w:color w:val="000000"/>
                <w:lang w:eastAsia="es-DO"/>
              </w:rPr>
              <w:lastRenderedPageBreak/>
              <w:t> </w:t>
            </w:r>
          </w:p>
        </w:tc>
        <w:tc>
          <w:tcPr>
            <w:tcW w:w="1260" w:type="dxa"/>
            <w:tcBorders>
              <w:top w:val="nil"/>
              <w:left w:val="nil"/>
              <w:bottom w:val="single" w:sz="8" w:space="0" w:color="auto"/>
              <w:right w:val="single" w:sz="8" w:space="0" w:color="auto"/>
            </w:tcBorders>
            <w:shd w:val="clear" w:color="auto" w:fill="auto"/>
            <w:noWrap/>
            <w:vAlign w:val="center"/>
            <w:hideMark/>
          </w:tcPr>
          <w:p w14:paraId="0B4888A4" w14:textId="77777777" w:rsidR="00C628F4" w:rsidRPr="00C628F4" w:rsidRDefault="00C628F4" w:rsidP="00C628F4">
            <w:pPr>
              <w:spacing w:after="0" w:line="240" w:lineRule="auto"/>
              <w:jc w:val="right"/>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 xml:space="preserve">$145,035.64 </w:t>
            </w:r>
          </w:p>
        </w:tc>
      </w:tr>
      <w:tr w:rsidR="00C628F4" w:rsidRPr="00C628F4" w14:paraId="65F35AF7" w14:textId="77777777" w:rsidTr="0057624B">
        <w:trPr>
          <w:trHeight w:val="240"/>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627E26BC" w14:textId="77777777" w:rsidR="00C628F4" w:rsidRPr="00C628F4" w:rsidRDefault="00C628F4" w:rsidP="00C628F4">
            <w:pPr>
              <w:spacing w:after="0" w:line="240" w:lineRule="auto"/>
              <w:jc w:val="center"/>
              <w:rPr>
                <w:rFonts w:ascii="Calibri" w:eastAsia="Times New Roman" w:hAnsi="Calibri" w:cs="Calibri"/>
                <w:color w:val="000000"/>
                <w:lang w:eastAsia="es-DO"/>
              </w:rPr>
            </w:pPr>
            <w:r w:rsidRPr="00C628F4">
              <w:rPr>
                <w:rFonts w:ascii="Calibri" w:eastAsia="Times New Roman" w:hAnsi="Calibri" w:cs="Calibri"/>
                <w:color w:val="000000"/>
                <w:lang w:eastAsia="es-DO"/>
              </w:rPr>
              <w:t>6.1.7</w:t>
            </w:r>
          </w:p>
        </w:tc>
        <w:tc>
          <w:tcPr>
            <w:tcW w:w="1260" w:type="dxa"/>
            <w:tcBorders>
              <w:top w:val="nil"/>
              <w:left w:val="nil"/>
              <w:bottom w:val="single" w:sz="8" w:space="0" w:color="auto"/>
              <w:right w:val="single" w:sz="8" w:space="0" w:color="auto"/>
            </w:tcBorders>
            <w:shd w:val="clear" w:color="auto" w:fill="auto"/>
            <w:noWrap/>
            <w:vAlign w:val="center"/>
            <w:hideMark/>
          </w:tcPr>
          <w:p w14:paraId="1CA0F568" w14:textId="77777777" w:rsidR="00C628F4" w:rsidRPr="00C628F4" w:rsidRDefault="00C628F4" w:rsidP="00C628F4">
            <w:pPr>
              <w:spacing w:after="0" w:line="240" w:lineRule="auto"/>
              <w:jc w:val="right"/>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 xml:space="preserve">$12,346.77 </w:t>
            </w:r>
          </w:p>
        </w:tc>
      </w:tr>
      <w:tr w:rsidR="00C628F4" w:rsidRPr="00C628F4" w14:paraId="11D11C1C" w14:textId="77777777" w:rsidTr="0057624B">
        <w:trPr>
          <w:trHeight w:val="210"/>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3F59ACF" w14:textId="77777777" w:rsidR="00C628F4" w:rsidRPr="00C628F4" w:rsidRDefault="00C628F4" w:rsidP="00C628F4">
            <w:pPr>
              <w:spacing w:after="0" w:line="240" w:lineRule="auto"/>
              <w:jc w:val="center"/>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Totales</w:t>
            </w:r>
          </w:p>
        </w:tc>
        <w:tc>
          <w:tcPr>
            <w:tcW w:w="1260" w:type="dxa"/>
            <w:tcBorders>
              <w:top w:val="nil"/>
              <w:left w:val="nil"/>
              <w:bottom w:val="single" w:sz="8" w:space="0" w:color="auto"/>
              <w:right w:val="single" w:sz="8" w:space="0" w:color="auto"/>
            </w:tcBorders>
            <w:shd w:val="clear" w:color="auto" w:fill="auto"/>
            <w:noWrap/>
            <w:vAlign w:val="center"/>
            <w:hideMark/>
          </w:tcPr>
          <w:p w14:paraId="4040D250" w14:textId="77777777" w:rsidR="00C628F4" w:rsidRPr="00C628F4" w:rsidRDefault="00C628F4" w:rsidP="00C628F4">
            <w:pPr>
              <w:spacing w:after="0" w:line="240" w:lineRule="auto"/>
              <w:jc w:val="right"/>
              <w:rPr>
                <w:rFonts w:ascii="Calibri" w:eastAsia="Times New Roman" w:hAnsi="Calibri" w:cs="Calibri"/>
                <w:b/>
                <w:bCs/>
                <w:color w:val="000000"/>
                <w:lang w:eastAsia="es-DO"/>
              </w:rPr>
            </w:pPr>
            <w:r w:rsidRPr="00C628F4">
              <w:rPr>
                <w:rFonts w:ascii="Calibri" w:eastAsia="Times New Roman" w:hAnsi="Calibri" w:cs="Calibri"/>
                <w:b/>
                <w:bCs/>
                <w:color w:val="000000"/>
                <w:lang w:eastAsia="es-DO"/>
              </w:rPr>
              <w:t xml:space="preserve">$229,303.01 </w:t>
            </w:r>
          </w:p>
        </w:tc>
      </w:tr>
    </w:tbl>
    <w:p w14:paraId="7113B06B" w14:textId="4E601B51" w:rsidR="00C628F4" w:rsidRDefault="00F84F8A" w:rsidP="009854F2">
      <w:pPr>
        <w:spacing w:line="360" w:lineRule="auto"/>
        <w:rPr>
          <w:rFonts w:ascii="Times New Roman" w:hAnsi="Times New Roman" w:cs="Times New Roman"/>
          <w:sz w:val="20"/>
          <w:szCs w:val="20"/>
        </w:rPr>
      </w:pPr>
      <w:r w:rsidRPr="009854F2">
        <w:rPr>
          <w:rFonts w:ascii="Times New Roman" w:hAnsi="Times New Roman" w:cs="Times New Roman"/>
          <w:sz w:val="20"/>
          <w:szCs w:val="20"/>
        </w:rPr>
        <w:t xml:space="preserve">Fuente: Elaboración </w:t>
      </w:r>
      <w:r w:rsidR="009854F2" w:rsidRPr="009854F2">
        <w:rPr>
          <w:rFonts w:ascii="Times New Roman" w:hAnsi="Times New Roman" w:cs="Times New Roman"/>
          <w:sz w:val="20"/>
          <w:szCs w:val="20"/>
        </w:rPr>
        <w:t>propia</w:t>
      </w:r>
    </w:p>
    <w:p w14:paraId="5804E13E" w14:textId="171AE89E" w:rsidR="00786CB6" w:rsidRPr="00DB2D3C" w:rsidRDefault="00786CB6" w:rsidP="009854F2">
      <w:pPr>
        <w:spacing w:line="360" w:lineRule="auto"/>
        <w:rPr>
          <w:rFonts w:ascii="Times New Roman" w:hAnsi="Times New Roman" w:cs="Times New Roman"/>
          <w:sz w:val="24"/>
          <w:szCs w:val="24"/>
        </w:rPr>
      </w:pPr>
      <w:r w:rsidRPr="00DB2D3C">
        <w:rPr>
          <w:rFonts w:ascii="Times New Roman" w:hAnsi="Times New Roman" w:cs="Times New Roman"/>
          <w:sz w:val="24"/>
          <w:szCs w:val="24"/>
        </w:rPr>
        <w:t xml:space="preserve">La tabla 1 referente a los gastos por cuenta y detallada por rubro de la transferencia 14, muestra que l mayor inversión se </w:t>
      </w:r>
      <w:r w:rsidR="00DB2D3C" w:rsidRPr="00DB2D3C">
        <w:rPr>
          <w:rFonts w:ascii="Times New Roman" w:hAnsi="Times New Roman" w:cs="Times New Roman"/>
          <w:sz w:val="24"/>
          <w:szCs w:val="24"/>
        </w:rPr>
        <w:t>realizó</w:t>
      </w:r>
      <w:r w:rsidRPr="00DB2D3C">
        <w:rPr>
          <w:rFonts w:ascii="Times New Roman" w:hAnsi="Times New Roman" w:cs="Times New Roman"/>
          <w:sz w:val="24"/>
          <w:szCs w:val="24"/>
        </w:rPr>
        <w:t xml:space="preserve"> </w:t>
      </w:r>
      <w:r w:rsidR="00DB2D3C">
        <w:rPr>
          <w:rFonts w:ascii="Times New Roman" w:hAnsi="Times New Roman" w:cs="Times New Roman"/>
          <w:sz w:val="24"/>
          <w:szCs w:val="24"/>
        </w:rPr>
        <w:t>en la cuenta No. 3</w:t>
      </w:r>
      <w:r w:rsidR="007F2CC4" w:rsidRPr="00DB2D3C">
        <w:rPr>
          <w:rFonts w:ascii="Times New Roman" w:hAnsi="Times New Roman" w:cs="Times New Roman"/>
          <w:sz w:val="24"/>
          <w:szCs w:val="24"/>
        </w:rPr>
        <w:t xml:space="preserve">. </w:t>
      </w:r>
      <w:r w:rsidR="00DB2D3C">
        <w:rPr>
          <w:rFonts w:ascii="Times New Roman" w:hAnsi="Times New Roman" w:cs="Times New Roman"/>
          <w:sz w:val="24"/>
          <w:szCs w:val="24"/>
        </w:rPr>
        <w:t>Dedicada a materiales y suministros.</w:t>
      </w:r>
    </w:p>
    <w:p w14:paraId="529E14C3" w14:textId="6200A622" w:rsidR="009854F2" w:rsidRPr="009854F2" w:rsidRDefault="009854F2" w:rsidP="00C67B44">
      <w:pPr>
        <w:spacing w:line="480" w:lineRule="auto"/>
        <w:rPr>
          <w:rFonts w:ascii="Times New Roman" w:hAnsi="Times New Roman" w:cs="Times New Roman"/>
          <w:b/>
          <w:bCs/>
          <w:sz w:val="24"/>
          <w:szCs w:val="24"/>
        </w:rPr>
      </w:pPr>
      <w:r w:rsidRPr="00A671A4">
        <w:rPr>
          <w:rFonts w:ascii="Times New Roman" w:hAnsi="Times New Roman" w:cs="Times New Roman"/>
          <w:noProof/>
          <w:sz w:val="24"/>
          <w:szCs w:val="24"/>
          <w:lang w:val="es-ES" w:eastAsia="es-ES"/>
        </w:rPr>
        <w:drawing>
          <wp:anchor distT="0" distB="0" distL="114300" distR="114300" simplePos="0" relativeHeight="251658240" behindDoc="0" locked="0" layoutInCell="1" allowOverlap="1" wp14:anchorId="38297561" wp14:editId="642C93A0">
            <wp:simplePos x="0" y="0"/>
            <wp:positionH relativeFrom="column">
              <wp:posOffset>-28575</wp:posOffset>
            </wp:positionH>
            <wp:positionV relativeFrom="paragraph">
              <wp:posOffset>271145</wp:posOffset>
            </wp:positionV>
            <wp:extent cx="3571875" cy="2419350"/>
            <wp:effectExtent l="0" t="0" r="9525"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9854F2">
        <w:rPr>
          <w:rFonts w:ascii="Times New Roman" w:hAnsi="Times New Roman" w:cs="Times New Roman"/>
          <w:b/>
          <w:bCs/>
          <w:sz w:val="24"/>
          <w:szCs w:val="24"/>
        </w:rPr>
        <w:t>Grafico.1</w:t>
      </w:r>
    </w:p>
    <w:p w14:paraId="599A1EC0" w14:textId="311AE5E3" w:rsidR="009854F2" w:rsidRDefault="009854F2" w:rsidP="00C67B44">
      <w:pPr>
        <w:spacing w:line="480" w:lineRule="auto"/>
        <w:rPr>
          <w:rFonts w:ascii="Times New Roman" w:hAnsi="Times New Roman" w:cs="Times New Roman"/>
          <w:sz w:val="24"/>
          <w:szCs w:val="24"/>
        </w:rPr>
      </w:pPr>
    </w:p>
    <w:p w14:paraId="2FA9CDFD" w14:textId="77777777" w:rsidR="009854F2" w:rsidRPr="009854F2" w:rsidRDefault="009854F2" w:rsidP="009854F2">
      <w:pPr>
        <w:rPr>
          <w:rFonts w:ascii="Times New Roman" w:hAnsi="Times New Roman" w:cs="Times New Roman"/>
          <w:sz w:val="24"/>
          <w:szCs w:val="24"/>
        </w:rPr>
      </w:pPr>
    </w:p>
    <w:p w14:paraId="3E6E837F" w14:textId="77777777" w:rsidR="009854F2" w:rsidRPr="009854F2" w:rsidRDefault="009854F2" w:rsidP="009854F2">
      <w:pPr>
        <w:rPr>
          <w:rFonts w:ascii="Times New Roman" w:hAnsi="Times New Roman" w:cs="Times New Roman"/>
          <w:sz w:val="24"/>
          <w:szCs w:val="24"/>
        </w:rPr>
      </w:pPr>
    </w:p>
    <w:p w14:paraId="723F4D81" w14:textId="77777777" w:rsidR="00C67B44" w:rsidRDefault="00C67B44" w:rsidP="009854F2">
      <w:pPr>
        <w:spacing w:line="480" w:lineRule="auto"/>
        <w:ind w:firstLine="709"/>
        <w:rPr>
          <w:rFonts w:ascii="Times New Roman" w:hAnsi="Times New Roman" w:cs="Times New Roman"/>
          <w:sz w:val="24"/>
          <w:szCs w:val="24"/>
        </w:rPr>
      </w:pPr>
    </w:p>
    <w:p w14:paraId="2596CCE3" w14:textId="77777777" w:rsidR="00C67B44" w:rsidRDefault="00C67B44" w:rsidP="009854F2">
      <w:pPr>
        <w:spacing w:line="480" w:lineRule="auto"/>
        <w:ind w:firstLine="709"/>
        <w:rPr>
          <w:rFonts w:ascii="Times New Roman" w:hAnsi="Times New Roman" w:cs="Times New Roman"/>
          <w:sz w:val="24"/>
          <w:szCs w:val="24"/>
        </w:rPr>
      </w:pPr>
    </w:p>
    <w:p w14:paraId="78E2245D" w14:textId="77777777" w:rsidR="00C67B44" w:rsidRDefault="00C67B44" w:rsidP="009854F2">
      <w:pPr>
        <w:spacing w:line="480" w:lineRule="auto"/>
        <w:ind w:firstLine="709"/>
        <w:rPr>
          <w:rFonts w:ascii="Times New Roman" w:hAnsi="Times New Roman" w:cs="Times New Roman"/>
          <w:sz w:val="24"/>
          <w:szCs w:val="24"/>
        </w:rPr>
      </w:pPr>
    </w:p>
    <w:p w14:paraId="4CA1558C" w14:textId="77777777" w:rsidR="00C67B44" w:rsidRPr="00190EED" w:rsidRDefault="00C67B44" w:rsidP="00C67B44">
      <w:pPr>
        <w:spacing w:line="240" w:lineRule="atLeast"/>
        <w:rPr>
          <w:rFonts w:ascii="Times New Roman" w:hAnsi="Times New Roman" w:cs="Times New Roman"/>
          <w:sz w:val="20"/>
          <w:szCs w:val="20"/>
        </w:rPr>
      </w:pPr>
      <w:r w:rsidRPr="00190EED">
        <w:rPr>
          <w:rFonts w:ascii="Times New Roman" w:hAnsi="Times New Roman" w:cs="Times New Roman"/>
          <w:sz w:val="20"/>
          <w:szCs w:val="20"/>
        </w:rPr>
        <w:t>Fuente: obtenida de la carpeta de transferencia 14 de la Escuela</w:t>
      </w:r>
    </w:p>
    <w:p w14:paraId="7C3624B2" w14:textId="77777777" w:rsidR="00001512" w:rsidRPr="00190EED" w:rsidRDefault="00C67B44" w:rsidP="00C67B44">
      <w:pPr>
        <w:spacing w:line="240" w:lineRule="atLeast"/>
        <w:rPr>
          <w:rFonts w:ascii="Times New Roman" w:hAnsi="Times New Roman" w:cs="Times New Roman"/>
          <w:sz w:val="20"/>
          <w:szCs w:val="20"/>
        </w:rPr>
      </w:pPr>
      <w:r w:rsidRPr="00190EED">
        <w:rPr>
          <w:rFonts w:ascii="Times New Roman" w:hAnsi="Times New Roman" w:cs="Times New Roman"/>
          <w:sz w:val="20"/>
          <w:szCs w:val="20"/>
        </w:rPr>
        <w:t xml:space="preserve">Loreto Rojas Reynoso      </w:t>
      </w:r>
    </w:p>
    <w:p w14:paraId="38F3626D" w14:textId="77777777" w:rsidR="00001512" w:rsidRDefault="00001512" w:rsidP="00C67B44">
      <w:pPr>
        <w:spacing w:line="240" w:lineRule="atLeast"/>
        <w:rPr>
          <w:rFonts w:ascii="Times New Roman" w:hAnsi="Times New Roman" w:cs="Times New Roman"/>
          <w:sz w:val="24"/>
          <w:szCs w:val="24"/>
        </w:rPr>
      </w:pPr>
    </w:p>
    <w:p w14:paraId="250E9EC1" w14:textId="3AC16CE0" w:rsidR="00C67B44" w:rsidRDefault="00001512" w:rsidP="00C67B44">
      <w:pPr>
        <w:spacing w:line="240" w:lineRule="atLeast"/>
        <w:rPr>
          <w:rFonts w:ascii="Times New Roman" w:hAnsi="Times New Roman" w:cs="Times New Roman"/>
          <w:sz w:val="24"/>
          <w:szCs w:val="24"/>
        </w:rPr>
      </w:pPr>
      <w:r>
        <w:rPr>
          <w:rFonts w:ascii="Times New Roman" w:hAnsi="Times New Roman" w:cs="Times New Roman"/>
          <w:sz w:val="24"/>
          <w:szCs w:val="24"/>
        </w:rPr>
        <w:t xml:space="preserve">La tabla 1 muestra que la mayor inversión realizada en la transferencia 14 se realizó en </w:t>
      </w:r>
      <w:r w:rsidR="00DB2D3C">
        <w:rPr>
          <w:rFonts w:ascii="Times New Roman" w:hAnsi="Times New Roman" w:cs="Times New Roman"/>
          <w:sz w:val="24"/>
          <w:szCs w:val="24"/>
        </w:rPr>
        <w:t>la cuenta No.</w:t>
      </w:r>
      <w:r>
        <w:rPr>
          <w:rFonts w:ascii="Times New Roman" w:hAnsi="Times New Roman" w:cs="Times New Roman"/>
          <w:sz w:val="24"/>
          <w:szCs w:val="24"/>
        </w:rPr>
        <w:t xml:space="preserve"> 3.</w:t>
      </w:r>
      <w:r w:rsidR="00C67B44">
        <w:rPr>
          <w:rFonts w:ascii="Times New Roman" w:hAnsi="Times New Roman" w:cs="Times New Roman"/>
          <w:sz w:val="24"/>
          <w:szCs w:val="24"/>
        </w:rPr>
        <w:t xml:space="preserve">  </w:t>
      </w:r>
      <w:r w:rsidR="00DB2D3C">
        <w:rPr>
          <w:rFonts w:ascii="Times New Roman" w:hAnsi="Times New Roman" w:cs="Times New Roman"/>
          <w:sz w:val="24"/>
          <w:szCs w:val="24"/>
        </w:rPr>
        <w:t>Dedicada a materiales y suministros.</w:t>
      </w:r>
      <w:r w:rsidR="00C67B44">
        <w:rPr>
          <w:rFonts w:ascii="Times New Roman" w:hAnsi="Times New Roman" w:cs="Times New Roman"/>
          <w:sz w:val="24"/>
          <w:szCs w:val="24"/>
        </w:rPr>
        <w:t xml:space="preserve"> </w:t>
      </w:r>
      <w:r w:rsidR="007A7EB2">
        <w:rPr>
          <w:rFonts w:ascii="Times New Roman" w:hAnsi="Times New Roman" w:cs="Times New Roman"/>
          <w:sz w:val="24"/>
          <w:szCs w:val="24"/>
        </w:rPr>
        <w:t>(RD</w:t>
      </w:r>
      <w:r w:rsidR="00A771B9">
        <w:rPr>
          <w:rFonts w:ascii="Times New Roman" w:hAnsi="Times New Roman" w:cs="Times New Roman"/>
          <w:sz w:val="24"/>
          <w:szCs w:val="24"/>
        </w:rPr>
        <w:t>$145,035.64)</w:t>
      </w:r>
      <w:r w:rsidR="00C67B44">
        <w:rPr>
          <w:rFonts w:ascii="Times New Roman" w:hAnsi="Times New Roman" w:cs="Times New Roman"/>
          <w:sz w:val="24"/>
          <w:szCs w:val="24"/>
        </w:rPr>
        <w:t xml:space="preserve">   </w:t>
      </w:r>
    </w:p>
    <w:p w14:paraId="3CED2642" w14:textId="70E18B23" w:rsidR="00C67B44" w:rsidRDefault="00C67B44" w:rsidP="00C67B44">
      <w:pPr>
        <w:spacing w:line="240" w:lineRule="atLeast"/>
        <w:ind w:hanging="142"/>
        <w:rPr>
          <w:rFonts w:ascii="Times New Roman" w:hAnsi="Times New Roman" w:cs="Times New Roman"/>
          <w:sz w:val="24"/>
          <w:szCs w:val="24"/>
        </w:rPr>
      </w:pPr>
    </w:p>
    <w:p w14:paraId="440FD7D6" w14:textId="7E5AB5D5" w:rsidR="00A671A4" w:rsidRPr="003437B1" w:rsidRDefault="00ED743A" w:rsidP="00DB2D3C">
      <w:pPr>
        <w:spacing w:line="480" w:lineRule="auto"/>
        <w:rPr>
          <w:rFonts w:ascii="Times New Roman" w:hAnsi="Times New Roman" w:cs="Times New Roman"/>
          <w:b/>
          <w:bCs/>
          <w:i/>
          <w:iCs/>
          <w:sz w:val="24"/>
          <w:szCs w:val="24"/>
        </w:rPr>
      </w:pPr>
      <w:r>
        <w:rPr>
          <w:rFonts w:ascii="Times New Roman" w:hAnsi="Times New Roman" w:cs="Times New Roman"/>
          <w:sz w:val="24"/>
          <w:szCs w:val="24"/>
        </w:rPr>
        <w:t xml:space="preserve">               </w:t>
      </w:r>
      <w:r w:rsidR="00A671A4" w:rsidRPr="003437B1">
        <w:rPr>
          <w:rFonts w:ascii="Times New Roman" w:hAnsi="Times New Roman" w:cs="Times New Roman"/>
          <w:b/>
          <w:bCs/>
          <w:i/>
          <w:iCs/>
          <w:sz w:val="24"/>
          <w:szCs w:val="24"/>
        </w:rPr>
        <w:t>Transferencia  No. 15</w:t>
      </w:r>
    </w:p>
    <w:p w14:paraId="311F6CB0" w14:textId="68049E02" w:rsidR="00A671A4" w:rsidRPr="003D578C" w:rsidRDefault="00A671A4" w:rsidP="00C628F4">
      <w:pPr>
        <w:spacing w:line="360" w:lineRule="auto"/>
        <w:ind w:firstLine="720"/>
        <w:rPr>
          <w:rFonts w:ascii="Times New Roman" w:hAnsi="Times New Roman" w:cs="Times New Roman"/>
          <w:sz w:val="24"/>
          <w:szCs w:val="24"/>
        </w:rPr>
      </w:pPr>
      <w:r w:rsidRPr="00A671A4">
        <w:rPr>
          <w:rFonts w:ascii="Times New Roman" w:hAnsi="Times New Roman" w:cs="Times New Roman"/>
          <w:sz w:val="24"/>
          <w:szCs w:val="24"/>
        </w:rPr>
        <w:t>Al inicio de esta se recibieron dos meses de 99,</w:t>
      </w:r>
      <w:r w:rsidRPr="003D578C">
        <w:rPr>
          <w:rFonts w:ascii="Times New Roman" w:hAnsi="Times New Roman" w:cs="Times New Roman"/>
          <w:sz w:val="24"/>
          <w:szCs w:val="24"/>
        </w:rPr>
        <w:t>312 cada uno, correspondiente a la trasferencia No. 15, Por un monto total de: RD$198,624.  Estos fondos se utilizaron para la compra de una impresora Epson multifuncional, materiales diversos de ferretería, dos armarios para las aulas de dos un cilindro de gas y estufa de mesa. Se Pago mano de obra para elaborar 2 estantes en madera para las aulas, Pasaje/  transporte para cotizar materiales para la escuela y  el agua purificada para los estudiantes.</w:t>
      </w:r>
      <w:sdt>
        <w:sdtPr>
          <w:rPr>
            <w:rFonts w:ascii="Times New Roman" w:hAnsi="Times New Roman" w:cs="Times New Roman"/>
            <w:sz w:val="24"/>
            <w:szCs w:val="24"/>
          </w:rPr>
          <w:id w:val="-242797888"/>
          <w:citation/>
        </w:sdtPr>
        <w:sdtEndPr/>
        <w:sdtContent>
          <w:r w:rsidR="003D578C">
            <w:rPr>
              <w:rFonts w:ascii="Times New Roman" w:hAnsi="Times New Roman" w:cs="Times New Roman"/>
              <w:sz w:val="24"/>
              <w:szCs w:val="24"/>
            </w:rPr>
            <w:fldChar w:fldCharType="begin"/>
          </w:r>
          <w:r w:rsidR="00C71E75">
            <w:rPr>
              <w:rFonts w:ascii="Times New Roman" w:hAnsi="Times New Roman" w:cs="Times New Roman"/>
              <w:sz w:val="24"/>
              <w:szCs w:val="24"/>
            </w:rPr>
            <w:instrText xml:space="preserve">CITATION Esc17 \l 7178 </w:instrText>
          </w:r>
          <w:r w:rsidR="003D578C">
            <w:rPr>
              <w:rFonts w:ascii="Times New Roman" w:hAnsi="Times New Roman" w:cs="Times New Roman"/>
              <w:sz w:val="24"/>
              <w:szCs w:val="24"/>
            </w:rPr>
            <w:fldChar w:fldCharType="separate"/>
          </w:r>
          <w:r w:rsidR="00C9715A">
            <w:rPr>
              <w:rFonts w:ascii="Times New Roman" w:hAnsi="Times New Roman" w:cs="Times New Roman"/>
              <w:noProof/>
              <w:sz w:val="24"/>
              <w:szCs w:val="24"/>
            </w:rPr>
            <w:t xml:space="preserve"> </w:t>
          </w:r>
          <w:r w:rsidR="00C9715A" w:rsidRPr="00C9715A">
            <w:rPr>
              <w:rFonts w:ascii="Times New Roman" w:hAnsi="Times New Roman" w:cs="Times New Roman"/>
              <w:noProof/>
              <w:sz w:val="24"/>
              <w:szCs w:val="24"/>
            </w:rPr>
            <w:t>(Escuela Loreto Rojas Reynoso, 2017)</w:t>
          </w:r>
          <w:r w:rsidR="003D578C">
            <w:rPr>
              <w:rFonts w:ascii="Times New Roman" w:hAnsi="Times New Roman" w:cs="Times New Roman"/>
              <w:sz w:val="24"/>
              <w:szCs w:val="24"/>
            </w:rPr>
            <w:fldChar w:fldCharType="end"/>
          </w:r>
        </w:sdtContent>
      </w:sdt>
      <w:r w:rsidRPr="003D578C">
        <w:rPr>
          <w:rFonts w:ascii="Times New Roman" w:hAnsi="Times New Roman" w:cs="Times New Roman"/>
          <w:sz w:val="24"/>
          <w:szCs w:val="24"/>
        </w:rPr>
        <w:t xml:space="preserve">  </w:t>
      </w:r>
    </w:p>
    <w:p w14:paraId="1D9978DA" w14:textId="08411FE1" w:rsidR="00A671A4" w:rsidRDefault="00A671A4" w:rsidP="00C628F4">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 xml:space="preserve">En junio del 2017 se recibió el tercer mes de esta transferencia  por </w:t>
      </w:r>
      <w:bookmarkStart w:id="4" w:name="_Hlk133178683"/>
      <w:r w:rsidRPr="00A671A4">
        <w:rPr>
          <w:rFonts w:ascii="Times New Roman" w:hAnsi="Times New Roman" w:cs="Times New Roman"/>
          <w:sz w:val="24"/>
          <w:szCs w:val="24"/>
        </w:rPr>
        <w:t xml:space="preserve"> un monto de RD$99,312</w:t>
      </w:r>
      <w:bookmarkEnd w:id="4"/>
      <w:r w:rsidRPr="00A671A4">
        <w:rPr>
          <w:rFonts w:ascii="Times New Roman" w:hAnsi="Times New Roman" w:cs="Times New Roman"/>
          <w:sz w:val="24"/>
          <w:szCs w:val="24"/>
        </w:rPr>
        <w:t xml:space="preserve"> se utilizaron para la compra de - hierros y accesorios de metal para colocar </w:t>
      </w:r>
      <w:r w:rsidRPr="00A671A4">
        <w:rPr>
          <w:rFonts w:ascii="Times New Roman" w:hAnsi="Times New Roman" w:cs="Times New Roman"/>
          <w:sz w:val="24"/>
          <w:szCs w:val="24"/>
        </w:rPr>
        <w:lastRenderedPageBreak/>
        <w:t xml:space="preserve">en el nivel Inicial, ya que sufrimos un conato de robo en esa área y se necesitaba asegurarla más, tapar unos huecos de r varios registros  eléctricos en las  edificaciones, artículos de plomería, material de limpieza y material de oficina y enseñanza.  Se Pagó mano de obra para construcción de dos puertas de hierro y la verja de la parte atrás interna de inicial. Y la construcción y colocación   de nueve cajas de metal para los registros eléctricos. </w:t>
      </w:r>
    </w:p>
    <w:p w14:paraId="622CE5B7" w14:textId="4DF260EF" w:rsidR="00B72DE8" w:rsidRDefault="00973A9A" w:rsidP="00973A9A">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sidR="00A60A76">
        <w:rPr>
          <w:rFonts w:ascii="Times New Roman" w:hAnsi="Times New Roman" w:cs="Times New Roman"/>
          <w:b/>
          <w:bCs/>
          <w:sz w:val="24"/>
          <w:szCs w:val="24"/>
        </w:rPr>
        <w:t>.</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 xml:space="preserve">2 </w:t>
      </w:r>
    </w:p>
    <w:p w14:paraId="70DE86E4" w14:textId="5158D316" w:rsidR="00973A9A" w:rsidRPr="00F84F8A" w:rsidRDefault="00FD2164" w:rsidP="00973A9A">
      <w:pPr>
        <w:spacing w:line="360" w:lineRule="auto"/>
        <w:rPr>
          <w:rFonts w:ascii="Times New Roman" w:hAnsi="Times New Roman" w:cs="Times New Roman"/>
          <w:b/>
          <w:bCs/>
          <w:sz w:val="24"/>
          <w:szCs w:val="24"/>
        </w:rPr>
      </w:pPr>
      <w:r>
        <w:rPr>
          <w:rFonts w:ascii="Times New Roman" w:hAnsi="Times New Roman" w:cs="Times New Roman"/>
          <w:b/>
          <w:bCs/>
          <w:sz w:val="24"/>
          <w:szCs w:val="24"/>
        </w:rPr>
        <w:t>Inversión</w:t>
      </w:r>
      <w:r w:rsidR="00973A9A" w:rsidRPr="00F84F8A">
        <w:rPr>
          <w:rFonts w:ascii="Times New Roman" w:hAnsi="Times New Roman" w:cs="Times New Roman"/>
          <w:b/>
          <w:bCs/>
          <w:sz w:val="24"/>
          <w:szCs w:val="24"/>
        </w:rPr>
        <w:t xml:space="preserve"> por</w:t>
      </w:r>
      <w:r>
        <w:rPr>
          <w:rFonts w:ascii="Times New Roman" w:hAnsi="Times New Roman" w:cs="Times New Roman"/>
          <w:b/>
          <w:bCs/>
          <w:sz w:val="24"/>
          <w:szCs w:val="24"/>
        </w:rPr>
        <w:t xml:space="preserve"> cuenta y</w:t>
      </w:r>
      <w:r w:rsidR="00973A9A" w:rsidRPr="00F84F8A">
        <w:rPr>
          <w:rFonts w:ascii="Times New Roman" w:hAnsi="Times New Roman" w:cs="Times New Roman"/>
          <w:b/>
          <w:bCs/>
          <w:sz w:val="24"/>
          <w:szCs w:val="24"/>
        </w:rPr>
        <w:t xml:space="preserve"> rubro transferencia 1</w:t>
      </w:r>
      <w:r w:rsidR="00973A9A">
        <w:rPr>
          <w:rFonts w:ascii="Times New Roman" w:hAnsi="Times New Roman" w:cs="Times New Roman"/>
          <w:b/>
          <w:bCs/>
          <w:sz w:val="24"/>
          <w:szCs w:val="24"/>
        </w:rPr>
        <w:t>5</w:t>
      </w:r>
    </w:p>
    <w:tbl>
      <w:tblPr>
        <w:tblW w:w="2740" w:type="dxa"/>
        <w:tblCellMar>
          <w:left w:w="70" w:type="dxa"/>
          <w:right w:w="70" w:type="dxa"/>
        </w:tblCellMar>
        <w:tblLook w:val="04A0" w:firstRow="1" w:lastRow="0" w:firstColumn="1" w:lastColumn="0" w:noHBand="0" w:noVBand="1"/>
      </w:tblPr>
      <w:tblGrid>
        <w:gridCol w:w="1200"/>
        <w:gridCol w:w="1540"/>
      </w:tblGrid>
      <w:tr w:rsidR="00C628F4" w:rsidRPr="00C628F4" w14:paraId="3F0D99C5" w14:textId="77777777" w:rsidTr="00C628F4">
        <w:trPr>
          <w:trHeight w:val="22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E36A88" w14:textId="77777777" w:rsidR="00C628F4" w:rsidRPr="00C628F4" w:rsidRDefault="00C628F4" w:rsidP="00C628F4">
            <w:pPr>
              <w:spacing w:after="0" w:line="240" w:lineRule="auto"/>
              <w:rPr>
                <w:rFonts w:ascii="Times New Roman" w:eastAsia="Times New Roman" w:hAnsi="Times New Roman" w:cs="Times New Roman"/>
                <w:b/>
                <w:bCs/>
                <w:color w:val="000000"/>
                <w:sz w:val="24"/>
                <w:szCs w:val="24"/>
                <w:lang w:eastAsia="es-DO"/>
              </w:rPr>
            </w:pPr>
            <w:r w:rsidRPr="00C628F4">
              <w:rPr>
                <w:rFonts w:ascii="Times New Roman" w:eastAsia="Times New Roman" w:hAnsi="Times New Roman" w:cs="Times New Roman"/>
                <w:b/>
                <w:bCs/>
                <w:color w:val="000000"/>
                <w:sz w:val="24"/>
                <w:szCs w:val="24"/>
                <w:lang w:eastAsia="es-DO"/>
              </w:rPr>
              <w:t>Rubro</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777ADA17" w14:textId="78CA067A" w:rsidR="00C628F4" w:rsidRPr="00C628F4" w:rsidRDefault="00B72DE8" w:rsidP="00C628F4">
            <w:pPr>
              <w:spacing w:after="0" w:line="240" w:lineRule="auto"/>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C628F4" w:rsidRPr="00C628F4" w14:paraId="23377716" w14:textId="77777777" w:rsidTr="00C628F4">
        <w:trPr>
          <w:trHeight w:val="2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7D0E653"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2.2.2</w:t>
            </w:r>
          </w:p>
        </w:tc>
        <w:tc>
          <w:tcPr>
            <w:tcW w:w="1540" w:type="dxa"/>
            <w:tcBorders>
              <w:top w:val="nil"/>
              <w:left w:val="nil"/>
              <w:bottom w:val="single" w:sz="8" w:space="0" w:color="auto"/>
              <w:right w:val="single" w:sz="8" w:space="0" w:color="auto"/>
            </w:tcBorders>
            <w:shd w:val="clear" w:color="auto" w:fill="auto"/>
            <w:noWrap/>
            <w:vAlign w:val="center"/>
            <w:hideMark/>
          </w:tcPr>
          <w:p w14:paraId="7420A3C3"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$15,627.50 </w:t>
            </w:r>
          </w:p>
        </w:tc>
      </w:tr>
      <w:tr w:rsidR="00C628F4" w:rsidRPr="00C628F4" w14:paraId="5727E0C4" w14:textId="77777777" w:rsidTr="00C628F4">
        <w:trPr>
          <w:trHeight w:val="24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1E05B97"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2.8.1</w:t>
            </w:r>
          </w:p>
        </w:tc>
        <w:tc>
          <w:tcPr>
            <w:tcW w:w="1540" w:type="dxa"/>
            <w:tcBorders>
              <w:top w:val="nil"/>
              <w:left w:val="nil"/>
              <w:bottom w:val="single" w:sz="8" w:space="0" w:color="auto"/>
              <w:right w:val="single" w:sz="8" w:space="0" w:color="auto"/>
            </w:tcBorders>
            <w:shd w:val="clear" w:color="auto" w:fill="auto"/>
            <w:noWrap/>
            <w:vAlign w:val="center"/>
            <w:hideMark/>
          </w:tcPr>
          <w:p w14:paraId="3726661B"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$34,790.00 </w:t>
            </w:r>
          </w:p>
        </w:tc>
      </w:tr>
      <w:tr w:rsidR="00C628F4" w:rsidRPr="00C628F4" w14:paraId="1B01BABF" w14:textId="77777777" w:rsidTr="00C628F4">
        <w:trPr>
          <w:trHeight w:val="2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FE69991" w14:textId="77777777" w:rsidR="00C628F4" w:rsidRPr="00C628F4" w:rsidRDefault="00C628F4" w:rsidP="00C628F4">
            <w:pPr>
              <w:spacing w:after="0" w:line="240" w:lineRule="auto"/>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w:t>
            </w:r>
          </w:p>
        </w:tc>
        <w:tc>
          <w:tcPr>
            <w:tcW w:w="1540" w:type="dxa"/>
            <w:tcBorders>
              <w:top w:val="nil"/>
              <w:left w:val="nil"/>
              <w:bottom w:val="single" w:sz="8" w:space="0" w:color="auto"/>
              <w:right w:val="single" w:sz="8" w:space="0" w:color="auto"/>
            </w:tcBorders>
            <w:shd w:val="clear" w:color="auto" w:fill="auto"/>
            <w:noWrap/>
            <w:vAlign w:val="center"/>
            <w:hideMark/>
          </w:tcPr>
          <w:p w14:paraId="3C9E2BC3" w14:textId="77777777" w:rsidR="00C628F4" w:rsidRPr="00C628F4" w:rsidRDefault="00C628F4" w:rsidP="00C628F4">
            <w:pPr>
              <w:spacing w:after="0" w:line="240" w:lineRule="auto"/>
              <w:jc w:val="right"/>
              <w:rPr>
                <w:rFonts w:ascii="Times New Roman" w:eastAsia="Times New Roman" w:hAnsi="Times New Roman" w:cs="Times New Roman"/>
                <w:b/>
                <w:bCs/>
                <w:color w:val="000000"/>
                <w:sz w:val="24"/>
                <w:szCs w:val="24"/>
                <w:lang w:eastAsia="es-DO"/>
              </w:rPr>
            </w:pPr>
            <w:r w:rsidRPr="00C628F4">
              <w:rPr>
                <w:rFonts w:ascii="Times New Roman" w:eastAsia="Times New Roman" w:hAnsi="Times New Roman" w:cs="Times New Roman"/>
                <w:b/>
                <w:bCs/>
                <w:color w:val="000000"/>
                <w:sz w:val="24"/>
                <w:szCs w:val="24"/>
                <w:lang w:eastAsia="es-DO"/>
              </w:rPr>
              <w:t xml:space="preserve">$50,417.50 </w:t>
            </w:r>
          </w:p>
        </w:tc>
      </w:tr>
      <w:tr w:rsidR="00C628F4" w:rsidRPr="00C628F4" w14:paraId="59818C88" w14:textId="77777777" w:rsidTr="00C628F4">
        <w:trPr>
          <w:trHeight w:val="18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66023C"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3.4.1</w:t>
            </w:r>
          </w:p>
        </w:tc>
        <w:tc>
          <w:tcPr>
            <w:tcW w:w="1540" w:type="dxa"/>
            <w:tcBorders>
              <w:top w:val="nil"/>
              <w:left w:val="nil"/>
              <w:bottom w:val="single" w:sz="8" w:space="0" w:color="auto"/>
              <w:right w:val="single" w:sz="8" w:space="0" w:color="auto"/>
            </w:tcBorders>
            <w:shd w:val="clear" w:color="auto" w:fill="auto"/>
            <w:noWrap/>
            <w:vAlign w:val="center"/>
            <w:hideMark/>
          </w:tcPr>
          <w:p w14:paraId="60709142"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$5,000.00 </w:t>
            </w:r>
          </w:p>
        </w:tc>
      </w:tr>
      <w:tr w:rsidR="00C628F4" w:rsidRPr="00C628F4" w14:paraId="538F94ED" w14:textId="77777777" w:rsidTr="00C628F4">
        <w:trPr>
          <w:trHeight w:val="2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9F92B66"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3.6.5</w:t>
            </w:r>
          </w:p>
        </w:tc>
        <w:tc>
          <w:tcPr>
            <w:tcW w:w="1540" w:type="dxa"/>
            <w:tcBorders>
              <w:top w:val="nil"/>
              <w:left w:val="nil"/>
              <w:bottom w:val="single" w:sz="8" w:space="0" w:color="auto"/>
              <w:right w:val="single" w:sz="8" w:space="0" w:color="auto"/>
            </w:tcBorders>
            <w:shd w:val="clear" w:color="auto" w:fill="auto"/>
            <w:noWrap/>
            <w:vAlign w:val="center"/>
            <w:hideMark/>
          </w:tcPr>
          <w:p w14:paraId="4702DAC5"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$48,590.00 </w:t>
            </w:r>
          </w:p>
        </w:tc>
      </w:tr>
      <w:tr w:rsidR="00C628F4" w:rsidRPr="00C628F4" w14:paraId="754F0C29" w14:textId="77777777" w:rsidTr="00C628F4">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512E60"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3.9.1</w:t>
            </w:r>
          </w:p>
        </w:tc>
        <w:tc>
          <w:tcPr>
            <w:tcW w:w="1540" w:type="dxa"/>
            <w:tcBorders>
              <w:top w:val="nil"/>
              <w:left w:val="nil"/>
              <w:bottom w:val="single" w:sz="8" w:space="0" w:color="auto"/>
              <w:right w:val="single" w:sz="8" w:space="0" w:color="auto"/>
            </w:tcBorders>
            <w:shd w:val="clear" w:color="auto" w:fill="auto"/>
            <w:noWrap/>
            <w:vAlign w:val="center"/>
            <w:hideMark/>
          </w:tcPr>
          <w:p w14:paraId="336CF064"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$35,506.90 </w:t>
            </w:r>
          </w:p>
        </w:tc>
      </w:tr>
      <w:tr w:rsidR="00C628F4" w:rsidRPr="00C628F4" w14:paraId="7ED9C279" w14:textId="77777777" w:rsidTr="00C628F4">
        <w:trPr>
          <w:trHeight w:val="2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9266F2"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3.9.2</w:t>
            </w:r>
          </w:p>
        </w:tc>
        <w:tc>
          <w:tcPr>
            <w:tcW w:w="1540" w:type="dxa"/>
            <w:tcBorders>
              <w:top w:val="nil"/>
              <w:left w:val="nil"/>
              <w:bottom w:val="single" w:sz="8" w:space="0" w:color="auto"/>
              <w:right w:val="single" w:sz="8" w:space="0" w:color="auto"/>
            </w:tcBorders>
            <w:shd w:val="clear" w:color="auto" w:fill="auto"/>
            <w:noWrap/>
            <w:vAlign w:val="center"/>
            <w:hideMark/>
          </w:tcPr>
          <w:p w14:paraId="2F843B0A"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$53,606.90 </w:t>
            </w:r>
          </w:p>
        </w:tc>
      </w:tr>
      <w:tr w:rsidR="00C628F4" w:rsidRPr="00C628F4" w14:paraId="54F45D7C" w14:textId="77777777" w:rsidTr="00C628F4">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306A5FB"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3.9.7</w:t>
            </w:r>
          </w:p>
        </w:tc>
        <w:tc>
          <w:tcPr>
            <w:tcW w:w="1540" w:type="dxa"/>
            <w:tcBorders>
              <w:top w:val="nil"/>
              <w:left w:val="nil"/>
              <w:bottom w:val="single" w:sz="8" w:space="0" w:color="auto"/>
              <w:right w:val="single" w:sz="8" w:space="0" w:color="auto"/>
            </w:tcBorders>
            <w:shd w:val="clear" w:color="auto" w:fill="auto"/>
            <w:noWrap/>
            <w:vAlign w:val="center"/>
            <w:hideMark/>
          </w:tcPr>
          <w:p w14:paraId="311A31C7"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$5,610.30 </w:t>
            </w:r>
          </w:p>
        </w:tc>
      </w:tr>
      <w:tr w:rsidR="00C628F4" w:rsidRPr="00C628F4" w14:paraId="6A0D8AE0" w14:textId="77777777" w:rsidTr="00C628F4">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DB345C0"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3.9.9</w:t>
            </w:r>
          </w:p>
        </w:tc>
        <w:tc>
          <w:tcPr>
            <w:tcW w:w="1540" w:type="dxa"/>
            <w:tcBorders>
              <w:top w:val="nil"/>
              <w:left w:val="nil"/>
              <w:bottom w:val="single" w:sz="8" w:space="0" w:color="auto"/>
              <w:right w:val="single" w:sz="8" w:space="0" w:color="auto"/>
            </w:tcBorders>
            <w:shd w:val="clear" w:color="auto" w:fill="auto"/>
            <w:noWrap/>
            <w:vAlign w:val="center"/>
            <w:hideMark/>
          </w:tcPr>
          <w:p w14:paraId="21879937"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$35,832.92 </w:t>
            </w:r>
          </w:p>
        </w:tc>
      </w:tr>
      <w:tr w:rsidR="00C628F4" w:rsidRPr="00C628F4" w14:paraId="0A81BFDA" w14:textId="77777777" w:rsidTr="00C628F4">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95A08C" w14:textId="77777777" w:rsidR="00C628F4" w:rsidRPr="00C628F4" w:rsidRDefault="00C628F4" w:rsidP="00C628F4">
            <w:pPr>
              <w:spacing w:after="0" w:line="240" w:lineRule="auto"/>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w:t>
            </w:r>
          </w:p>
        </w:tc>
        <w:tc>
          <w:tcPr>
            <w:tcW w:w="1540" w:type="dxa"/>
            <w:tcBorders>
              <w:top w:val="nil"/>
              <w:left w:val="nil"/>
              <w:bottom w:val="single" w:sz="8" w:space="0" w:color="auto"/>
              <w:right w:val="single" w:sz="8" w:space="0" w:color="auto"/>
            </w:tcBorders>
            <w:shd w:val="clear" w:color="auto" w:fill="auto"/>
            <w:noWrap/>
            <w:vAlign w:val="center"/>
            <w:hideMark/>
          </w:tcPr>
          <w:p w14:paraId="1B3CE74A" w14:textId="77777777" w:rsidR="00C628F4" w:rsidRPr="00C628F4" w:rsidRDefault="00C628F4" w:rsidP="00C628F4">
            <w:pPr>
              <w:spacing w:after="0" w:line="240" w:lineRule="auto"/>
              <w:jc w:val="right"/>
              <w:rPr>
                <w:rFonts w:ascii="Times New Roman" w:eastAsia="Times New Roman" w:hAnsi="Times New Roman" w:cs="Times New Roman"/>
                <w:b/>
                <w:bCs/>
                <w:color w:val="000000"/>
                <w:sz w:val="24"/>
                <w:szCs w:val="24"/>
                <w:lang w:eastAsia="es-DO"/>
              </w:rPr>
            </w:pPr>
            <w:r w:rsidRPr="00C628F4">
              <w:rPr>
                <w:rFonts w:ascii="Times New Roman" w:eastAsia="Times New Roman" w:hAnsi="Times New Roman" w:cs="Times New Roman"/>
                <w:b/>
                <w:bCs/>
                <w:color w:val="000000"/>
                <w:sz w:val="24"/>
                <w:szCs w:val="24"/>
                <w:lang w:eastAsia="es-DO"/>
              </w:rPr>
              <w:t xml:space="preserve">$184,147.02 </w:t>
            </w:r>
          </w:p>
        </w:tc>
      </w:tr>
      <w:tr w:rsidR="00C628F4" w:rsidRPr="00C628F4" w14:paraId="78F582C8" w14:textId="77777777" w:rsidTr="00C628F4">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EA9C9FD" w14:textId="77777777" w:rsidR="00C628F4" w:rsidRPr="00C628F4" w:rsidRDefault="00C628F4" w:rsidP="00C628F4">
            <w:pPr>
              <w:spacing w:after="0" w:line="240" w:lineRule="auto"/>
              <w:jc w:val="center"/>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6.1.7</w:t>
            </w:r>
          </w:p>
        </w:tc>
        <w:tc>
          <w:tcPr>
            <w:tcW w:w="1540" w:type="dxa"/>
            <w:tcBorders>
              <w:top w:val="nil"/>
              <w:left w:val="nil"/>
              <w:bottom w:val="single" w:sz="8" w:space="0" w:color="auto"/>
              <w:right w:val="single" w:sz="8" w:space="0" w:color="auto"/>
            </w:tcBorders>
            <w:shd w:val="clear" w:color="auto" w:fill="auto"/>
            <w:noWrap/>
            <w:vAlign w:val="center"/>
            <w:hideMark/>
          </w:tcPr>
          <w:p w14:paraId="42B6C6CD" w14:textId="77777777" w:rsidR="00C628F4" w:rsidRPr="00C628F4" w:rsidRDefault="00C628F4" w:rsidP="00C628F4">
            <w:pPr>
              <w:spacing w:after="0" w:line="240" w:lineRule="auto"/>
              <w:jc w:val="right"/>
              <w:rPr>
                <w:rFonts w:ascii="Times New Roman" w:eastAsia="Times New Roman" w:hAnsi="Times New Roman" w:cs="Times New Roman"/>
                <w:color w:val="000000"/>
                <w:sz w:val="24"/>
                <w:szCs w:val="24"/>
                <w:lang w:eastAsia="es-DO"/>
              </w:rPr>
            </w:pPr>
            <w:r w:rsidRPr="00C628F4">
              <w:rPr>
                <w:rFonts w:ascii="Times New Roman" w:eastAsia="Times New Roman" w:hAnsi="Times New Roman" w:cs="Times New Roman"/>
                <w:color w:val="000000"/>
                <w:sz w:val="24"/>
                <w:szCs w:val="24"/>
                <w:lang w:eastAsia="es-DO"/>
              </w:rPr>
              <w:t xml:space="preserve">$45,781.28 </w:t>
            </w:r>
          </w:p>
        </w:tc>
      </w:tr>
      <w:tr w:rsidR="00C628F4" w:rsidRPr="00C628F4" w14:paraId="6E0073CC" w14:textId="77777777" w:rsidTr="00C628F4">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DA72A77" w14:textId="77777777" w:rsidR="00C628F4" w:rsidRPr="00C628F4" w:rsidRDefault="00C628F4" w:rsidP="00C628F4">
            <w:pPr>
              <w:spacing w:after="0" w:line="240" w:lineRule="auto"/>
              <w:jc w:val="center"/>
              <w:rPr>
                <w:rFonts w:ascii="Times New Roman" w:eastAsia="Times New Roman" w:hAnsi="Times New Roman" w:cs="Times New Roman"/>
                <w:b/>
                <w:bCs/>
                <w:color w:val="000000"/>
                <w:sz w:val="24"/>
                <w:szCs w:val="24"/>
                <w:lang w:eastAsia="es-DO"/>
              </w:rPr>
            </w:pPr>
            <w:r w:rsidRPr="00C628F4">
              <w:rPr>
                <w:rFonts w:ascii="Times New Roman" w:eastAsia="Times New Roman" w:hAnsi="Times New Roman" w:cs="Times New Roman"/>
                <w:b/>
                <w:bCs/>
                <w:color w:val="000000"/>
                <w:sz w:val="24"/>
                <w:szCs w:val="24"/>
                <w:lang w:eastAsia="es-DO"/>
              </w:rPr>
              <w:t>Totales</w:t>
            </w:r>
          </w:p>
        </w:tc>
        <w:tc>
          <w:tcPr>
            <w:tcW w:w="1540" w:type="dxa"/>
            <w:tcBorders>
              <w:top w:val="nil"/>
              <w:left w:val="nil"/>
              <w:bottom w:val="single" w:sz="8" w:space="0" w:color="auto"/>
              <w:right w:val="single" w:sz="8" w:space="0" w:color="auto"/>
            </w:tcBorders>
            <w:shd w:val="clear" w:color="auto" w:fill="auto"/>
            <w:noWrap/>
            <w:vAlign w:val="center"/>
            <w:hideMark/>
          </w:tcPr>
          <w:p w14:paraId="11150228" w14:textId="77777777" w:rsidR="00C628F4" w:rsidRPr="00C628F4" w:rsidRDefault="00C628F4" w:rsidP="00C628F4">
            <w:pPr>
              <w:spacing w:after="0" w:line="240" w:lineRule="auto"/>
              <w:jc w:val="right"/>
              <w:rPr>
                <w:rFonts w:ascii="Times New Roman" w:eastAsia="Times New Roman" w:hAnsi="Times New Roman" w:cs="Times New Roman"/>
                <w:b/>
                <w:bCs/>
                <w:color w:val="000000"/>
                <w:sz w:val="24"/>
                <w:szCs w:val="24"/>
                <w:lang w:eastAsia="es-DO"/>
              </w:rPr>
            </w:pPr>
            <w:r w:rsidRPr="00C628F4">
              <w:rPr>
                <w:rFonts w:ascii="Times New Roman" w:eastAsia="Times New Roman" w:hAnsi="Times New Roman" w:cs="Times New Roman"/>
                <w:b/>
                <w:bCs/>
                <w:color w:val="000000"/>
                <w:sz w:val="24"/>
                <w:szCs w:val="24"/>
                <w:lang w:eastAsia="es-DO"/>
              </w:rPr>
              <w:t xml:space="preserve">$280,345.80 </w:t>
            </w:r>
          </w:p>
        </w:tc>
      </w:tr>
    </w:tbl>
    <w:p w14:paraId="137F784E" w14:textId="01DB9BAD" w:rsidR="00973A9A" w:rsidRDefault="009660E5" w:rsidP="00973A9A">
      <w:pPr>
        <w:spacing w:line="360" w:lineRule="auto"/>
        <w:rPr>
          <w:rFonts w:ascii="Times New Roman" w:hAnsi="Times New Roman" w:cs="Times New Roman"/>
          <w:sz w:val="20"/>
          <w:szCs w:val="20"/>
        </w:rPr>
      </w:pPr>
      <w:r>
        <w:rPr>
          <w:rFonts w:ascii="Times New Roman" w:hAnsi="Times New Roman" w:cs="Times New Roman"/>
          <w:sz w:val="24"/>
          <w:szCs w:val="24"/>
        </w:rPr>
        <w:t xml:space="preserve"> </w:t>
      </w:r>
      <w:r w:rsidR="00973A9A" w:rsidRPr="009854F2">
        <w:rPr>
          <w:rFonts w:ascii="Times New Roman" w:hAnsi="Times New Roman" w:cs="Times New Roman"/>
          <w:sz w:val="20"/>
          <w:szCs w:val="20"/>
        </w:rPr>
        <w:t>Fuente: Elaboración propia</w:t>
      </w:r>
    </w:p>
    <w:p w14:paraId="09DCF8DA" w14:textId="77777777" w:rsidR="007A7EB2" w:rsidRDefault="0006238D" w:rsidP="007A7EB2">
      <w:pPr>
        <w:spacing w:line="360" w:lineRule="auto"/>
        <w:rPr>
          <w:rFonts w:ascii="Times New Roman" w:hAnsi="Times New Roman" w:cs="Times New Roman"/>
          <w:sz w:val="24"/>
          <w:szCs w:val="24"/>
        </w:rPr>
      </w:pPr>
      <w:r w:rsidRPr="00C92619">
        <w:rPr>
          <w:rFonts w:ascii="Times New Roman" w:hAnsi="Times New Roman" w:cs="Times New Roman"/>
          <w:sz w:val="24"/>
          <w:szCs w:val="24"/>
        </w:rPr>
        <w:t>La tabla 2</w:t>
      </w:r>
      <w:r w:rsidR="00C92619">
        <w:rPr>
          <w:rFonts w:ascii="Times New Roman" w:hAnsi="Times New Roman" w:cs="Times New Roman"/>
          <w:sz w:val="24"/>
          <w:szCs w:val="24"/>
        </w:rPr>
        <w:t xml:space="preserve"> </w:t>
      </w:r>
      <w:r w:rsidRPr="00C92619">
        <w:rPr>
          <w:rFonts w:ascii="Times New Roman" w:hAnsi="Times New Roman" w:cs="Times New Roman"/>
          <w:sz w:val="24"/>
          <w:szCs w:val="24"/>
        </w:rPr>
        <w:t xml:space="preserve">refleja que </w:t>
      </w:r>
      <w:r w:rsidR="00C92619">
        <w:rPr>
          <w:rFonts w:ascii="Times New Roman" w:hAnsi="Times New Roman" w:cs="Times New Roman"/>
          <w:sz w:val="24"/>
          <w:szCs w:val="24"/>
        </w:rPr>
        <w:t xml:space="preserve">donde se invirtió </w:t>
      </w:r>
      <w:proofErr w:type="spellStart"/>
      <w:r w:rsidR="00C92619">
        <w:rPr>
          <w:rFonts w:ascii="Times New Roman" w:hAnsi="Times New Roman" w:cs="Times New Roman"/>
          <w:sz w:val="24"/>
          <w:szCs w:val="24"/>
        </w:rPr>
        <w:t>mas</w:t>
      </w:r>
      <w:proofErr w:type="spellEnd"/>
      <w:r w:rsidR="00C92619">
        <w:rPr>
          <w:rFonts w:ascii="Times New Roman" w:hAnsi="Times New Roman" w:cs="Times New Roman"/>
          <w:sz w:val="24"/>
          <w:szCs w:val="24"/>
        </w:rPr>
        <w:t xml:space="preserve"> capital </w:t>
      </w:r>
      <w:r w:rsidRPr="00C92619">
        <w:rPr>
          <w:rFonts w:ascii="Times New Roman" w:hAnsi="Times New Roman" w:cs="Times New Roman"/>
          <w:sz w:val="24"/>
          <w:szCs w:val="24"/>
        </w:rPr>
        <w:t xml:space="preserve">de la transferencia 15 </w:t>
      </w:r>
      <w:r w:rsidR="00C92619">
        <w:rPr>
          <w:rFonts w:ascii="Times New Roman" w:hAnsi="Times New Roman" w:cs="Times New Roman"/>
          <w:sz w:val="24"/>
          <w:szCs w:val="24"/>
        </w:rPr>
        <w:t xml:space="preserve">es en </w:t>
      </w:r>
      <w:r w:rsidRPr="00C92619">
        <w:rPr>
          <w:rFonts w:ascii="Times New Roman" w:hAnsi="Times New Roman" w:cs="Times New Roman"/>
          <w:sz w:val="24"/>
          <w:szCs w:val="24"/>
        </w:rPr>
        <w:t xml:space="preserve"> la cuenta 3 correspondiente a materiales y </w:t>
      </w:r>
      <w:r w:rsidR="00C92619" w:rsidRPr="00C92619">
        <w:rPr>
          <w:rFonts w:ascii="Times New Roman" w:hAnsi="Times New Roman" w:cs="Times New Roman"/>
          <w:sz w:val="24"/>
          <w:szCs w:val="24"/>
        </w:rPr>
        <w:t>suministro</w:t>
      </w:r>
      <w:r w:rsidRPr="00C92619">
        <w:rPr>
          <w:rFonts w:ascii="Times New Roman" w:hAnsi="Times New Roman" w:cs="Times New Roman"/>
          <w:sz w:val="24"/>
          <w:szCs w:val="24"/>
        </w:rPr>
        <w:t xml:space="preserve"> y dentro de ella el gasto mayor </w:t>
      </w:r>
      <w:r w:rsidR="00C92619">
        <w:rPr>
          <w:rFonts w:ascii="Times New Roman" w:hAnsi="Times New Roman" w:cs="Times New Roman"/>
          <w:sz w:val="24"/>
          <w:szCs w:val="24"/>
        </w:rPr>
        <w:t>se realizó</w:t>
      </w:r>
      <w:r w:rsidRPr="00C92619">
        <w:rPr>
          <w:rFonts w:ascii="Times New Roman" w:hAnsi="Times New Roman" w:cs="Times New Roman"/>
          <w:sz w:val="24"/>
          <w:szCs w:val="24"/>
        </w:rPr>
        <w:t xml:space="preserve"> en el rubro 3.6.5 correspondiente a productos </w:t>
      </w:r>
      <w:r w:rsidR="00C92619" w:rsidRPr="00C92619">
        <w:rPr>
          <w:rFonts w:ascii="Times New Roman" w:hAnsi="Times New Roman" w:cs="Times New Roman"/>
          <w:sz w:val="24"/>
          <w:szCs w:val="24"/>
        </w:rPr>
        <w:t>metálicos.</w:t>
      </w:r>
    </w:p>
    <w:p w14:paraId="5640EAE0" w14:textId="03AF9E28" w:rsidR="00973A9A" w:rsidRDefault="009660E5" w:rsidP="0006293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13E9A" w:rsidRPr="009854F2">
        <w:rPr>
          <w:rFonts w:ascii="Times New Roman" w:hAnsi="Times New Roman" w:cs="Times New Roman"/>
          <w:b/>
          <w:bCs/>
          <w:sz w:val="24"/>
          <w:szCs w:val="24"/>
        </w:rPr>
        <w:t>Gráfico</w:t>
      </w:r>
      <w:r w:rsidR="00A60A76" w:rsidRPr="009854F2">
        <w:rPr>
          <w:rFonts w:ascii="Times New Roman" w:hAnsi="Times New Roman" w:cs="Times New Roman"/>
          <w:b/>
          <w:bCs/>
          <w:sz w:val="24"/>
          <w:szCs w:val="24"/>
        </w:rPr>
        <w:t xml:space="preserve"> </w:t>
      </w:r>
      <w:r w:rsidR="00A60A76">
        <w:rPr>
          <w:rFonts w:ascii="Times New Roman" w:hAnsi="Times New Roman" w:cs="Times New Roman"/>
          <w:b/>
          <w:bCs/>
          <w:sz w:val="24"/>
          <w:szCs w:val="24"/>
        </w:rPr>
        <w:t>2</w:t>
      </w:r>
    </w:p>
    <w:p w14:paraId="57502A6D" w14:textId="77777777" w:rsidR="00A60A76" w:rsidRDefault="009660E5" w:rsidP="00C67B4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73A9A" w:rsidRPr="00A671A4">
        <w:rPr>
          <w:rFonts w:ascii="Times New Roman" w:hAnsi="Times New Roman" w:cs="Times New Roman"/>
          <w:noProof/>
          <w:sz w:val="24"/>
          <w:szCs w:val="24"/>
          <w:lang w:val="es-ES" w:eastAsia="es-ES"/>
        </w:rPr>
        <w:drawing>
          <wp:inline distT="0" distB="0" distL="0" distR="0" wp14:anchorId="5E9B2F95" wp14:editId="4EBD3012">
            <wp:extent cx="2819400" cy="20193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sz w:val="24"/>
          <w:szCs w:val="24"/>
        </w:rPr>
        <w:t xml:space="preserve">   </w:t>
      </w:r>
    </w:p>
    <w:p w14:paraId="2460B907" w14:textId="797BFDFA" w:rsidR="00A60A76" w:rsidRPr="00190EED" w:rsidRDefault="009660E5" w:rsidP="00C67B44">
      <w:pPr>
        <w:spacing w:line="240" w:lineRule="auto"/>
        <w:rPr>
          <w:rFonts w:ascii="Times New Roman" w:hAnsi="Times New Roman" w:cs="Times New Roman"/>
          <w:sz w:val="20"/>
          <w:szCs w:val="20"/>
        </w:rPr>
      </w:pPr>
      <w:r w:rsidRPr="00190EED">
        <w:rPr>
          <w:rFonts w:ascii="Times New Roman" w:hAnsi="Times New Roman" w:cs="Times New Roman"/>
          <w:sz w:val="20"/>
          <w:szCs w:val="20"/>
        </w:rPr>
        <w:t xml:space="preserve">  </w:t>
      </w:r>
      <w:r w:rsidR="00A60A76" w:rsidRPr="00190EED">
        <w:rPr>
          <w:rFonts w:ascii="Times New Roman" w:hAnsi="Times New Roman" w:cs="Times New Roman"/>
          <w:sz w:val="20"/>
          <w:szCs w:val="20"/>
        </w:rPr>
        <w:t xml:space="preserve">Fuente: Obtenido de la carpeta transferencia  15 </w:t>
      </w:r>
    </w:p>
    <w:p w14:paraId="2F71FF7A" w14:textId="77777777" w:rsidR="00FD55D0" w:rsidRDefault="00A60A76" w:rsidP="00C67B44">
      <w:pPr>
        <w:spacing w:line="240" w:lineRule="auto"/>
        <w:rPr>
          <w:rFonts w:ascii="Times New Roman" w:hAnsi="Times New Roman" w:cs="Times New Roman"/>
          <w:sz w:val="24"/>
          <w:szCs w:val="24"/>
        </w:rPr>
      </w:pPr>
      <w:r w:rsidRPr="00190EED">
        <w:rPr>
          <w:rFonts w:ascii="Times New Roman" w:hAnsi="Times New Roman" w:cs="Times New Roman"/>
          <w:sz w:val="20"/>
          <w:szCs w:val="20"/>
        </w:rPr>
        <w:t xml:space="preserve">  de la Escuela Loreto Rojas Reynoso</w:t>
      </w:r>
      <w:r w:rsidR="009660E5">
        <w:rPr>
          <w:rFonts w:ascii="Times New Roman" w:hAnsi="Times New Roman" w:cs="Times New Roman"/>
          <w:sz w:val="24"/>
          <w:szCs w:val="24"/>
        </w:rPr>
        <w:t xml:space="preserve">   </w:t>
      </w:r>
    </w:p>
    <w:p w14:paraId="3F29E7F4" w14:textId="77777777" w:rsidR="00FD55D0" w:rsidRDefault="00FD55D0" w:rsidP="00C67B44">
      <w:pPr>
        <w:spacing w:line="240" w:lineRule="auto"/>
        <w:rPr>
          <w:rFonts w:ascii="Times New Roman" w:hAnsi="Times New Roman" w:cs="Times New Roman"/>
          <w:sz w:val="24"/>
          <w:szCs w:val="24"/>
        </w:rPr>
      </w:pPr>
    </w:p>
    <w:p w14:paraId="174A5821" w14:textId="09A3216C" w:rsidR="00A671A4" w:rsidRPr="00A671A4" w:rsidRDefault="00FD2164" w:rsidP="00C67B44">
      <w:pPr>
        <w:spacing w:line="240" w:lineRule="auto"/>
        <w:rPr>
          <w:rFonts w:ascii="Times New Roman" w:hAnsi="Times New Roman" w:cs="Times New Roman"/>
          <w:sz w:val="24"/>
          <w:szCs w:val="24"/>
        </w:rPr>
      </w:pPr>
      <w:r>
        <w:rPr>
          <w:rFonts w:ascii="Times New Roman" w:hAnsi="Times New Roman" w:cs="Times New Roman"/>
          <w:sz w:val="24"/>
          <w:szCs w:val="24"/>
        </w:rPr>
        <w:t xml:space="preserve">El </w:t>
      </w:r>
      <w:r w:rsidR="00FD55D0">
        <w:rPr>
          <w:rFonts w:ascii="Times New Roman" w:hAnsi="Times New Roman" w:cs="Times New Roman"/>
          <w:sz w:val="24"/>
          <w:szCs w:val="24"/>
        </w:rPr>
        <w:t xml:space="preserve"> gr</w:t>
      </w:r>
      <w:r>
        <w:rPr>
          <w:rFonts w:ascii="Times New Roman" w:hAnsi="Times New Roman" w:cs="Times New Roman"/>
          <w:sz w:val="24"/>
          <w:szCs w:val="24"/>
        </w:rPr>
        <w:t>á</w:t>
      </w:r>
      <w:r w:rsidR="00FD55D0">
        <w:rPr>
          <w:rFonts w:ascii="Times New Roman" w:hAnsi="Times New Roman" w:cs="Times New Roman"/>
          <w:sz w:val="24"/>
          <w:szCs w:val="24"/>
        </w:rPr>
        <w:t xml:space="preserve">fico 2 muestran que la </w:t>
      </w:r>
      <w:r w:rsidR="008257C1">
        <w:rPr>
          <w:rFonts w:ascii="Times New Roman" w:hAnsi="Times New Roman" w:cs="Times New Roman"/>
          <w:sz w:val="24"/>
          <w:szCs w:val="24"/>
        </w:rPr>
        <w:t xml:space="preserve">inversión mayor </w:t>
      </w:r>
      <w:r w:rsidR="00FD55D0">
        <w:rPr>
          <w:rFonts w:ascii="Times New Roman" w:hAnsi="Times New Roman" w:cs="Times New Roman"/>
          <w:sz w:val="24"/>
          <w:szCs w:val="24"/>
        </w:rPr>
        <w:t xml:space="preserve"> de la transferencia 15 se realizó en </w:t>
      </w:r>
      <w:r>
        <w:rPr>
          <w:rFonts w:ascii="Times New Roman" w:hAnsi="Times New Roman" w:cs="Times New Roman"/>
          <w:sz w:val="24"/>
          <w:szCs w:val="24"/>
        </w:rPr>
        <w:t>la cuenta No</w:t>
      </w:r>
      <w:r w:rsidR="00FD55D0">
        <w:rPr>
          <w:rFonts w:ascii="Times New Roman" w:hAnsi="Times New Roman" w:cs="Times New Roman"/>
          <w:sz w:val="24"/>
          <w:szCs w:val="24"/>
        </w:rPr>
        <w:t xml:space="preserve"> 3, </w:t>
      </w:r>
      <w:r>
        <w:rPr>
          <w:rFonts w:ascii="Times New Roman" w:hAnsi="Times New Roman" w:cs="Times New Roman"/>
          <w:sz w:val="24"/>
          <w:szCs w:val="24"/>
        </w:rPr>
        <w:t xml:space="preserve">correspondiente a materiales y suministros por un valor de </w:t>
      </w:r>
      <w:r w:rsidR="00FD55D0">
        <w:rPr>
          <w:rFonts w:ascii="Times New Roman" w:hAnsi="Times New Roman" w:cs="Times New Roman"/>
          <w:sz w:val="24"/>
          <w:szCs w:val="24"/>
        </w:rPr>
        <w:t>($RD 184, 147.02)</w:t>
      </w:r>
      <w:r w:rsidR="009660E5">
        <w:rPr>
          <w:rFonts w:ascii="Times New Roman" w:hAnsi="Times New Roman" w:cs="Times New Roman"/>
          <w:sz w:val="24"/>
          <w:szCs w:val="24"/>
        </w:rPr>
        <w:t xml:space="preserve">                        </w:t>
      </w:r>
    </w:p>
    <w:p w14:paraId="28BF1422" w14:textId="77777777" w:rsidR="00973A9A" w:rsidRDefault="00973A9A" w:rsidP="00A671A4">
      <w:pPr>
        <w:spacing w:line="480" w:lineRule="auto"/>
        <w:ind w:firstLine="709"/>
        <w:jc w:val="center"/>
        <w:rPr>
          <w:rFonts w:ascii="Times New Roman" w:hAnsi="Times New Roman" w:cs="Times New Roman"/>
          <w:b/>
          <w:bCs/>
          <w:sz w:val="24"/>
          <w:szCs w:val="24"/>
        </w:rPr>
      </w:pPr>
    </w:p>
    <w:p w14:paraId="51E58EC3" w14:textId="03BA9A53" w:rsidR="00A671A4" w:rsidRPr="003437B1" w:rsidRDefault="00A671A4" w:rsidP="00A60A76">
      <w:pPr>
        <w:spacing w:line="480" w:lineRule="auto"/>
        <w:ind w:firstLine="709"/>
        <w:rPr>
          <w:rFonts w:ascii="Times New Roman" w:hAnsi="Times New Roman" w:cs="Times New Roman"/>
          <w:b/>
          <w:bCs/>
          <w:i/>
          <w:iCs/>
          <w:sz w:val="24"/>
          <w:szCs w:val="24"/>
        </w:rPr>
      </w:pPr>
      <w:r w:rsidRPr="003437B1">
        <w:rPr>
          <w:rFonts w:ascii="Times New Roman" w:hAnsi="Times New Roman" w:cs="Times New Roman"/>
          <w:b/>
          <w:bCs/>
          <w:i/>
          <w:iCs/>
          <w:sz w:val="24"/>
          <w:szCs w:val="24"/>
        </w:rPr>
        <w:t>Transferencia 16</w:t>
      </w:r>
    </w:p>
    <w:p w14:paraId="6EA2A8C0" w14:textId="77777777" w:rsidR="00A671A4" w:rsidRPr="00A671A4" w:rsidRDefault="00A671A4" w:rsidP="008C335E">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En agosto 2017 se recibió la transferencia Nro. 16 de la cual solo se recibieron 2 meses. Abril-mayo.</w:t>
      </w:r>
    </w:p>
    <w:p w14:paraId="7130CCC0" w14:textId="603C772A" w:rsidR="00A671A4" w:rsidRPr="00A671A4" w:rsidRDefault="00A671A4" w:rsidP="008C335E">
      <w:pPr>
        <w:spacing w:line="360" w:lineRule="auto"/>
        <w:ind w:firstLine="709"/>
        <w:rPr>
          <w:rFonts w:ascii="Times New Roman" w:hAnsi="Times New Roman" w:cs="Times New Roman"/>
          <w:color w:val="FF0000"/>
          <w:sz w:val="24"/>
          <w:szCs w:val="24"/>
        </w:rPr>
      </w:pPr>
      <w:r w:rsidRPr="00A671A4">
        <w:rPr>
          <w:rFonts w:ascii="Times New Roman" w:hAnsi="Times New Roman" w:cs="Times New Roman"/>
          <w:sz w:val="24"/>
          <w:szCs w:val="24"/>
        </w:rPr>
        <w:t xml:space="preserve">La primera por valor de  97,311, con ella se  pagó mano de obra para pintar el centro educativo, mano de obra a un jardinero para limpiar las áreas del centro corte y poda de </w:t>
      </w:r>
      <w:proofErr w:type="spellStart"/>
      <w:r w:rsidRPr="00A671A4">
        <w:rPr>
          <w:rFonts w:ascii="Times New Roman" w:hAnsi="Times New Roman" w:cs="Times New Roman"/>
          <w:sz w:val="24"/>
          <w:szCs w:val="24"/>
        </w:rPr>
        <w:t>arboles</w:t>
      </w:r>
      <w:proofErr w:type="spellEnd"/>
      <w:r w:rsidRPr="00A671A4">
        <w:rPr>
          <w:rFonts w:ascii="Times New Roman" w:hAnsi="Times New Roman" w:cs="Times New Roman"/>
          <w:sz w:val="24"/>
          <w:szCs w:val="24"/>
        </w:rPr>
        <w:t xml:space="preserve">. La  de mano de obra para la construcción de puertas de hierro para el área de inicial y  el laboratorio.  </w:t>
      </w:r>
      <w:sdt>
        <w:sdtPr>
          <w:rPr>
            <w:rFonts w:ascii="Times New Roman" w:hAnsi="Times New Roman" w:cs="Times New Roman"/>
            <w:sz w:val="24"/>
            <w:szCs w:val="24"/>
          </w:rPr>
          <w:id w:val="-1382940762"/>
          <w:citation/>
        </w:sdtPr>
        <w:sdtEndPr/>
        <w:sdtContent>
          <w:r w:rsidR="00C71E75">
            <w:rPr>
              <w:rFonts w:ascii="Times New Roman" w:hAnsi="Times New Roman" w:cs="Times New Roman"/>
              <w:sz w:val="24"/>
              <w:szCs w:val="24"/>
            </w:rPr>
            <w:fldChar w:fldCharType="begin"/>
          </w:r>
          <w:r w:rsidR="00C71E75">
            <w:rPr>
              <w:rFonts w:ascii="Times New Roman" w:hAnsi="Times New Roman" w:cs="Times New Roman"/>
              <w:sz w:val="24"/>
              <w:szCs w:val="24"/>
            </w:rPr>
            <w:instrText xml:space="preserve">CITATION Esc171 \l 7178 </w:instrText>
          </w:r>
          <w:r w:rsidR="00C71E75">
            <w:rPr>
              <w:rFonts w:ascii="Times New Roman" w:hAnsi="Times New Roman" w:cs="Times New Roman"/>
              <w:sz w:val="24"/>
              <w:szCs w:val="24"/>
            </w:rPr>
            <w:fldChar w:fldCharType="separate"/>
          </w:r>
          <w:r w:rsidR="00C9715A" w:rsidRPr="00C9715A">
            <w:rPr>
              <w:rFonts w:ascii="Times New Roman" w:hAnsi="Times New Roman" w:cs="Times New Roman"/>
              <w:noProof/>
              <w:sz w:val="24"/>
              <w:szCs w:val="24"/>
            </w:rPr>
            <w:t>(Escuela Loreto Rojas Reynoso, 2017)</w:t>
          </w:r>
          <w:r w:rsidR="00C71E75">
            <w:rPr>
              <w:rFonts w:ascii="Times New Roman" w:hAnsi="Times New Roman" w:cs="Times New Roman"/>
              <w:sz w:val="24"/>
              <w:szCs w:val="24"/>
            </w:rPr>
            <w:fldChar w:fldCharType="end"/>
          </w:r>
        </w:sdtContent>
      </w:sdt>
    </w:p>
    <w:p w14:paraId="3A7D1FE4" w14:textId="51DD546A" w:rsidR="00B72DE8" w:rsidRDefault="00A671A4" w:rsidP="008C335E">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 xml:space="preserve">En diciembre se recibió el segundo mes de esta partida correspondiente al mes de mayo por un monto de  97,311 con esta se  compraron  materiales de oficina.  Se termino de pagar la  mano de obra de </w:t>
      </w:r>
      <w:r w:rsidR="00BB0EA2" w:rsidRPr="00A671A4">
        <w:rPr>
          <w:rFonts w:ascii="Times New Roman" w:hAnsi="Times New Roman" w:cs="Times New Roman"/>
          <w:sz w:val="24"/>
          <w:szCs w:val="24"/>
        </w:rPr>
        <w:t>pintura,</w:t>
      </w:r>
      <w:r w:rsidRPr="00A671A4">
        <w:rPr>
          <w:rFonts w:ascii="Times New Roman" w:hAnsi="Times New Roman" w:cs="Times New Roman"/>
          <w:sz w:val="24"/>
          <w:szCs w:val="24"/>
        </w:rPr>
        <w:t xml:space="preserve"> se  Compró  materiales de limpieza. materiales de oficina y  tóner para la  impresora. </w:t>
      </w:r>
    </w:p>
    <w:p w14:paraId="3FA850F2" w14:textId="3A18E877" w:rsidR="00713E9A" w:rsidRDefault="00713E9A" w:rsidP="007A7EB2">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w:t>
      </w:r>
      <w:r w:rsidRPr="00F84F8A">
        <w:rPr>
          <w:rFonts w:ascii="Times New Roman" w:hAnsi="Times New Roman" w:cs="Times New Roman"/>
          <w:b/>
          <w:bCs/>
          <w:sz w:val="24"/>
          <w:szCs w:val="24"/>
        </w:rPr>
        <w:t xml:space="preserve"> </w:t>
      </w:r>
      <w:r w:rsidR="00992D6E">
        <w:rPr>
          <w:rFonts w:ascii="Times New Roman" w:hAnsi="Times New Roman" w:cs="Times New Roman"/>
          <w:b/>
          <w:bCs/>
          <w:sz w:val="24"/>
          <w:szCs w:val="24"/>
        </w:rPr>
        <w:t>3</w:t>
      </w:r>
      <w:r>
        <w:rPr>
          <w:rFonts w:ascii="Times New Roman" w:hAnsi="Times New Roman" w:cs="Times New Roman"/>
          <w:b/>
          <w:bCs/>
          <w:sz w:val="24"/>
          <w:szCs w:val="24"/>
        </w:rPr>
        <w:t xml:space="preserve"> </w:t>
      </w:r>
    </w:p>
    <w:p w14:paraId="37362F41" w14:textId="7B67E0D0" w:rsidR="00713E9A" w:rsidRPr="00F84F8A" w:rsidRDefault="00713E9A" w:rsidP="007A7EB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1</w:t>
      </w:r>
      <w:r w:rsidR="00992D6E">
        <w:rPr>
          <w:rFonts w:ascii="Times New Roman" w:hAnsi="Times New Roman" w:cs="Times New Roman"/>
          <w:b/>
          <w:bCs/>
          <w:sz w:val="24"/>
          <w:szCs w:val="24"/>
        </w:rPr>
        <w:t>6</w:t>
      </w:r>
    </w:p>
    <w:tbl>
      <w:tblPr>
        <w:tblW w:w="2660" w:type="dxa"/>
        <w:tblCellMar>
          <w:left w:w="70" w:type="dxa"/>
          <w:right w:w="70" w:type="dxa"/>
        </w:tblCellMar>
        <w:tblLook w:val="04A0" w:firstRow="1" w:lastRow="0" w:firstColumn="1" w:lastColumn="0" w:noHBand="0" w:noVBand="1"/>
      </w:tblPr>
      <w:tblGrid>
        <w:gridCol w:w="1200"/>
        <w:gridCol w:w="1460"/>
      </w:tblGrid>
      <w:tr w:rsidR="008C335E" w:rsidRPr="00713E9A" w14:paraId="7B2ACF7F" w14:textId="77777777" w:rsidTr="008C335E">
        <w:trPr>
          <w:trHeight w:val="22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FEB84C" w14:textId="42042C6D" w:rsidR="008C335E" w:rsidRPr="008C335E" w:rsidRDefault="00A671A4" w:rsidP="008C335E">
            <w:pPr>
              <w:spacing w:after="0" w:line="240" w:lineRule="auto"/>
              <w:rPr>
                <w:rFonts w:ascii="Times New Roman" w:eastAsia="Times New Roman" w:hAnsi="Times New Roman" w:cs="Times New Roman"/>
                <w:b/>
                <w:bCs/>
                <w:color w:val="000000"/>
                <w:sz w:val="24"/>
                <w:szCs w:val="24"/>
                <w:lang w:eastAsia="es-DO"/>
              </w:rPr>
            </w:pPr>
            <w:r w:rsidRPr="00A671A4">
              <w:rPr>
                <w:rFonts w:ascii="Times New Roman" w:hAnsi="Times New Roman" w:cs="Times New Roman"/>
                <w:sz w:val="24"/>
                <w:szCs w:val="24"/>
              </w:rPr>
              <w:t xml:space="preserve"> </w:t>
            </w:r>
            <w:r w:rsidR="008C335E" w:rsidRPr="008C335E">
              <w:rPr>
                <w:rFonts w:ascii="Times New Roman" w:eastAsia="Times New Roman" w:hAnsi="Times New Roman" w:cs="Times New Roman"/>
                <w:b/>
                <w:bCs/>
                <w:color w:val="000000"/>
                <w:sz w:val="24"/>
                <w:szCs w:val="24"/>
                <w:lang w:eastAsia="es-DO"/>
              </w:rPr>
              <w:t>Rubro</w:t>
            </w:r>
          </w:p>
        </w:tc>
        <w:tc>
          <w:tcPr>
            <w:tcW w:w="1460" w:type="dxa"/>
            <w:tcBorders>
              <w:top w:val="single" w:sz="8" w:space="0" w:color="auto"/>
              <w:left w:val="nil"/>
              <w:bottom w:val="single" w:sz="8" w:space="0" w:color="auto"/>
              <w:right w:val="single" w:sz="8" w:space="0" w:color="auto"/>
            </w:tcBorders>
            <w:shd w:val="clear" w:color="auto" w:fill="auto"/>
            <w:noWrap/>
            <w:vAlign w:val="center"/>
            <w:hideMark/>
          </w:tcPr>
          <w:p w14:paraId="09F0EFC3" w14:textId="2B8FF653" w:rsidR="008C335E" w:rsidRPr="008C335E" w:rsidRDefault="009308CE" w:rsidP="008C335E">
            <w:pPr>
              <w:spacing w:after="0" w:line="240" w:lineRule="auto"/>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I</w:t>
            </w:r>
            <w:r w:rsidR="00713E9A">
              <w:rPr>
                <w:rFonts w:ascii="Times New Roman" w:eastAsia="Times New Roman" w:hAnsi="Times New Roman" w:cs="Times New Roman"/>
                <w:b/>
                <w:bCs/>
                <w:color w:val="000000"/>
                <w:sz w:val="24"/>
                <w:szCs w:val="24"/>
                <w:lang w:eastAsia="es-DO"/>
              </w:rPr>
              <w:t>nversión</w:t>
            </w:r>
          </w:p>
        </w:tc>
      </w:tr>
      <w:tr w:rsidR="008C335E" w:rsidRPr="008C335E" w14:paraId="67A6ABB8" w14:textId="77777777" w:rsidTr="008C335E">
        <w:trPr>
          <w:trHeight w:val="2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673C2A"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w:t>
            </w:r>
          </w:p>
        </w:tc>
        <w:tc>
          <w:tcPr>
            <w:tcW w:w="1460" w:type="dxa"/>
            <w:tcBorders>
              <w:top w:val="nil"/>
              <w:left w:val="nil"/>
              <w:bottom w:val="single" w:sz="8" w:space="0" w:color="auto"/>
              <w:right w:val="single" w:sz="8" w:space="0" w:color="auto"/>
            </w:tcBorders>
            <w:shd w:val="clear" w:color="auto" w:fill="auto"/>
            <w:noWrap/>
            <w:vAlign w:val="center"/>
            <w:hideMark/>
          </w:tcPr>
          <w:p w14:paraId="777BE900" w14:textId="77777777" w:rsidR="008C335E" w:rsidRPr="008C335E" w:rsidRDefault="008C335E" w:rsidP="008C335E">
            <w:pPr>
              <w:spacing w:after="0" w:line="240" w:lineRule="auto"/>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w:t>
            </w:r>
          </w:p>
        </w:tc>
      </w:tr>
      <w:tr w:rsidR="008C335E" w:rsidRPr="008C335E" w14:paraId="22D72B0B" w14:textId="77777777" w:rsidTr="008C335E">
        <w:trPr>
          <w:trHeight w:val="24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016A277"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2.8.1</w:t>
            </w:r>
          </w:p>
        </w:tc>
        <w:tc>
          <w:tcPr>
            <w:tcW w:w="1460" w:type="dxa"/>
            <w:tcBorders>
              <w:top w:val="nil"/>
              <w:left w:val="nil"/>
              <w:bottom w:val="single" w:sz="8" w:space="0" w:color="auto"/>
              <w:right w:val="single" w:sz="8" w:space="0" w:color="auto"/>
            </w:tcBorders>
            <w:shd w:val="clear" w:color="auto" w:fill="auto"/>
            <w:noWrap/>
            <w:vAlign w:val="center"/>
            <w:hideMark/>
          </w:tcPr>
          <w:p w14:paraId="7F6362ED"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$109,270.00 </w:t>
            </w:r>
          </w:p>
        </w:tc>
      </w:tr>
      <w:tr w:rsidR="008C335E" w:rsidRPr="008C335E" w14:paraId="2E86EF91" w14:textId="77777777" w:rsidTr="008C335E">
        <w:trPr>
          <w:trHeight w:val="2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39AF95F" w14:textId="77777777" w:rsidR="008C335E" w:rsidRPr="008C335E" w:rsidRDefault="008C335E" w:rsidP="008C335E">
            <w:pPr>
              <w:spacing w:after="0" w:line="240" w:lineRule="auto"/>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w:t>
            </w:r>
          </w:p>
        </w:tc>
        <w:tc>
          <w:tcPr>
            <w:tcW w:w="1460" w:type="dxa"/>
            <w:tcBorders>
              <w:top w:val="nil"/>
              <w:left w:val="nil"/>
              <w:bottom w:val="single" w:sz="8" w:space="0" w:color="auto"/>
              <w:right w:val="single" w:sz="8" w:space="0" w:color="auto"/>
            </w:tcBorders>
            <w:shd w:val="clear" w:color="auto" w:fill="auto"/>
            <w:noWrap/>
            <w:vAlign w:val="center"/>
            <w:hideMark/>
          </w:tcPr>
          <w:p w14:paraId="5B5D8A13" w14:textId="77777777" w:rsidR="008C335E" w:rsidRPr="008C335E" w:rsidRDefault="008C335E" w:rsidP="008C335E">
            <w:pPr>
              <w:spacing w:after="0" w:line="240" w:lineRule="auto"/>
              <w:jc w:val="right"/>
              <w:rPr>
                <w:rFonts w:ascii="Times New Roman" w:eastAsia="Times New Roman" w:hAnsi="Times New Roman" w:cs="Times New Roman"/>
                <w:b/>
                <w:bCs/>
                <w:color w:val="000000"/>
                <w:sz w:val="24"/>
                <w:szCs w:val="24"/>
                <w:lang w:eastAsia="es-DO"/>
              </w:rPr>
            </w:pPr>
            <w:r w:rsidRPr="008C335E">
              <w:rPr>
                <w:rFonts w:ascii="Times New Roman" w:eastAsia="Times New Roman" w:hAnsi="Times New Roman" w:cs="Times New Roman"/>
                <w:b/>
                <w:bCs/>
                <w:color w:val="000000"/>
                <w:sz w:val="24"/>
                <w:szCs w:val="24"/>
                <w:lang w:eastAsia="es-DO"/>
              </w:rPr>
              <w:t xml:space="preserve">$109,270.00 </w:t>
            </w:r>
          </w:p>
        </w:tc>
      </w:tr>
      <w:tr w:rsidR="008C335E" w:rsidRPr="008C335E" w14:paraId="7255FBE6" w14:textId="77777777" w:rsidTr="008C335E">
        <w:trPr>
          <w:trHeight w:val="18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A16066"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3.4.2</w:t>
            </w:r>
          </w:p>
        </w:tc>
        <w:tc>
          <w:tcPr>
            <w:tcW w:w="1460" w:type="dxa"/>
            <w:tcBorders>
              <w:top w:val="nil"/>
              <w:left w:val="nil"/>
              <w:bottom w:val="single" w:sz="8" w:space="0" w:color="auto"/>
              <w:right w:val="single" w:sz="8" w:space="0" w:color="auto"/>
            </w:tcBorders>
            <w:shd w:val="clear" w:color="auto" w:fill="auto"/>
            <w:noWrap/>
            <w:vAlign w:val="center"/>
            <w:hideMark/>
          </w:tcPr>
          <w:p w14:paraId="0EFBF0EA"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$51,162.40 </w:t>
            </w:r>
          </w:p>
        </w:tc>
      </w:tr>
      <w:tr w:rsidR="008C335E" w:rsidRPr="008C335E" w14:paraId="5195C5F7" w14:textId="77777777" w:rsidTr="008C335E">
        <w:trPr>
          <w:trHeight w:val="25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AD9DEA"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3.9.1</w:t>
            </w:r>
          </w:p>
        </w:tc>
        <w:tc>
          <w:tcPr>
            <w:tcW w:w="1460" w:type="dxa"/>
            <w:tcBorders>
              <w:top w:val="nil"/>
              <w:left w:val="nil"/>
              <w:bottom w:val="single" w:sz="8" w:space="0" w:color="auto"/>
              <w:right w:val="single" w:sz="8" w:space="0" w:color="auto"/>
            </w:tcBorders>
            <w:shd w:val="clear" w:color="auto" w:fill="auto"/>
            <w:noWrap/>
            <w:vAlign w:val="center"/>
            <w:hideMark/>
          </w:tcPr>
          <w:p w14:paraId="0A90017D"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$11,512.60 </w:t>
            </w:r>
          </w:p>
        </w:tc>
      </w:tr>
      <w:tr w:rsidR="008C335E" w:rsidRPr="008C335E" w14:paraId="20EFCF2B" w14:textId="77777777" w:rsidTr="008C335E">
        <w:trPr>
          <w:trHeight w:val="2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9D87F5A"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3.9.2</w:t>
            </w:r>
          </w:p>
        </w:tc>
        <w:tc>
          <w:tcPr>
            <w:tcW w:w="1460" w:type="dxa"/>
            <w:tcBorders>
              <w:top w:val="nil"/>
              <w:left w:val="nil"/>
              <w:bottom w:val="single" w:sz="8" w:space="0" w:color="auto"/>
              <w:right w:val="single" w:sz="8" w:space="0" w:color="auto"/>
            </w:tcBorders>
            <w:shd w:val="clear" w:color="auto" w:fill="auto"/>
            <w:noWrap/>
            <w:vAlign w:val="center"/>
            <w:hideMark/>
          </w:tcPr>
          <w:p w14:paraId="019A8BBF"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$15,618.10 </w:t>
            </w:r>
          </w:p>
        </w:tc>
      </w:tr>
      <w:tr w:rsidR="008C335E" w:rsidRPr="008C335E" w14:paraId="36F5F1C4" w14:textId="77777777" w:rsidTr="008C335E">
        <w:trPr>
          <w:trHeight w:val="2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AEB619E"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3.9.7</w:t>
            </w:r>
          </w:p>
        </w:tc>
        <w:tc>
          <w:tcPr>
            <w:tcW w:w="1460" w:type="dxa"/>
            <w:tcBorders>
              <w:top w:val="nil"/>
              <w:left w:val="nil"/>
              <w:bottom w:val="single" w:sz="8" w:space="0" w:color="auto"/>
              <w:right w:val="single" w:sz="8" w:space="0" w:color="auto"/>
            </w:tcBorders>
            <w:shd w:val="clear" w:color="auto" w:fill="auto"/>
            <w:noWrap/>
            <w:vAlign w:val="center"/>
            <w:hideMark/>
          </w:tcPr>
          <w:p w14:paraId="230CA3D5"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$4,068.00 </w:t>
            </w:r>
          </w:p>
        </w:tc>
      </w:tr>
      <w:tr w:rsidR="008C335E" w:rsidRPr="008C335E" w14:paraId="0C1AA459" w14:textId="77777777" w:rsidTr="008C335E">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448C40F" w14:textId="77777777" w:rsidR="008C335E" w:rsidRPr="008C335E" w:rsidRDefault="008C335E" w:rsidP="008C335E">
            <w:pPr>
              <w:spacing w:after="0" w:line="240" w:lineRule="auto"/>
              <w:jc w:val="center"/>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3.9.9</w:t>
            </w:r>
          </w:p>
        </w:tc>
        <w:tc>
          <w:tcPr>
            <w:tcW w:w="1460" w:type="dxa"/>
            <w:tcBorders>
              <w:top w:val="nil"/>
              <w:left w:val="nil"/>
              <w:bottom w:val="single" w:sz="8" w:space="0" w:color="auto"/>
              <w:right w:val="single" w:sz="8" w:space="0" w:color="auto"/>
            </w:tcBorders>
            <w:shd w:val="clear" w:color="auto" w:fill="auto"/>
            <w:noWrap/>
            <w:vAlign w:val="center"/>
            <w:hideMark/>
          </w:tcPr>
          <w:p w14:paraId="46963922" w14:textId="77777777" w:rsidR="008C335E" w:rsidRPr="008C335E" w:rsidRDefault="008C335E" w:rsidP="008C335E">
            <w:pPr>
              <w:spacing w:after="0" w:line="240" w:lineRule="auto"/>
              <w:jc w:val="right"/>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xml:space="preserve">$5,837.73 </w:t>
            </w:r>
          </w:p>
        </w:tc>
      </w:tr>
      <w:tr w:rsidR="008C335E" w:rsidRPr="008C335E" w14:paraId="015FDFEE" w14:textId="77777777" w:rsidTr="008C335E">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51F9962" w14:textId="77777777" w:rsidR="008C335E" w:rsidRPr="008C335E" w:rsidRDefault="008C335E" w:rsidP="008C335E">
            <w:pPr>
              <w:spacing w:after="0" w:line="240" w:lineRule="auto"/>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w:t>
            </w:r>
          </w:p>
        </w:tc>
        <w:tc>
          <w:tcPr>
            <w:tcW w:w="1460" w:type="dxa"/>
            <w:tcBorders>
              <w:top w:val="nil"/>
              <w:left w:val="nil"/>
              <w:bottom w:val="single" w:sz="8" w:space="0" w:color="auto"/>
              <w:right w:val="single" w:sz="8" w:space="0" w:color="auto"/>
            </w:tcBorders>
            <w:shd w:val="clear" w:color="auto" w:fill="auto"/>
            <w:noWrap/>
            <w:vAlign w:val="center"/>
            <w:hideMark/>
          </w:tcPr>
          <w:p w14:paraId="584C4780" w14:textId="77777777" w:rsidR="008C335E" w:rsidRPr="008C335E" w:rsidRDefault="008C335E" w:rsidP="008C335E">
            <w:pPr>
              <w:spacing w:after="0" w:line="240" w:lineRule="auto"/>
              <w:jc w:val="right"/>
              <w:rPr>
                <w:rFonts w:ascii="Times New Roman" w:eastAsia="Times New Roman" w:hAnsi="Times New Roman" w:cs="Times New Roman"/>
                <w:b/>
                <w:bCs/>
                <w:color w:val="000000"/>
                <w:sz w:val="24"/>
                <w:szCs w:val="24"/>
                <w:lang w:eastAsia="es-DO"/>
              </w:rPr>
            </w:pPr>
            <w:r w:rsidRPr="008C335E">
              <w:rPr>
                <w:rFonts w:ascii="Times New Roman" w:eastAsia="Times New Roman" w:hAnsi="Times New Roman" w:cs="Times New Roman"/>
                <w:b/>
                <w:bCs/>
                <w:color w:val="000000"/>
                <w:sz w:val="24"/>
                <w:szCs w:val="24"/>
                <w:lang w:eastAsia="es-DO"/>
              </w:rPr>
              <w:t xml:space="preserve">$88,198.83 </w:t>
            </w:r>
          </w:p>
        </w:tc>
      </w:tr>
      <w:tr w:rsidR="008C335E" w:rsidRPr="008C335E" w14:paraId="28F201D4" w14:textId="77777777" w:rsidTr="008C335E">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1E6C8D" w14:textId="77777777" w:rsidR="008C335E" w:rsidRPr="008C335E" w:rsidRDefault="008C335E" w:rsidP="008C335E">
            <w:pPr>
              <w:spacing w:after="0" w:line="240" w:lineRule="auto"/>
              <w:rPr>
                <w:rFonts w:ascii="Times New Roman" w:eastAsia="Times New Roman" w:hAnsi="Times New Roman" w:cs="Times New Roman"/>
                <w:color w:val="000000"/>
                <w:sz w:val="24"/>
                <w:szCs w:val="24"/>
                <w:lang w:eastAsia="es-DO"/>
              </w:rPr>
            </w:pPr>
            <w:r w:rsidRPr="008C335E">
              <w:rPr>
                <w:rFonts w:ascii="Times New Roman" w:eastAsia="Times New Roman" w:hAnsi="Times New Roman" w:cs="Times New Roman"/>
                <w:color w:val="000000"/>
                <w:sz w:val="24"/>
                <w:szCs w:val="24"/>
                <w:lang w:eastAsia="es-DO"/>
              </w:rPr>
              <w:t> </w:t>
            </w:r>
          </w:p>
        </w:tc>
        <w:tc>
          <w:tcPr>
            <w:tcW w:w="1460" w:type="dxa"/>
            <w:tcBorders>
              <w:top w:val="nil"/>
              <w:left w:val="nil"/>
              <w:bottom w:val="single" w:sz="8" w:space="0" w:color="auto"/>
              <w:right w:val="single" w:sz="8" w:space="0" w:color="auto"/>
            </w:tcBorders>
            <w:shd w:val="clear" w:color="auto" w:fill="auto"/>
            <w:noWrap/>
            <w:vAlign w:val="center"/>
            <w:hideMark/>
          </w:tcPr>
          <w:p w14:paraId="683734D0" w14:textId="77777777" w:rsidR="008C335E" w:rsidRPr="008C335E" w:rsidRDefault="008C335E" w:rsidP="008C335E">
            <w:pPr>
              <w:spacing w:after="0" w:line="240" w:lineRule="auto"/>
              <w:rPr>
                <w:rFonts w:ascii="Times New Roman" w:eastAsia="Times New Roman" w:hAnsi="Times New Roman" w:cs="Times New Roman"/>
                <w:b/>
                <w:bCs/>
                <w:color w:val="000000"/>
                <w:sz w:val="24"/>
                <w:szCs w:val="24"/>
                <w:lang w:eastAsia="es-DO"/>
              </w:rPr>
            </w:pPr>
            <w:r w:rsidRPr="008C335E">
              <w:rPr>
                <w:rFonts w:ascii="Times New Roman" w:eastAsia="Times New Roman" w:hAnsi="Times New Roman" w:cs="Times New Roman"/>
                <w:b/>
                <w:bCs/>
                <w:color w:val="000000"/>
                <w:sz w:val="24"/>
                <w:szCs w:val="24"/>
                <w:lang w:eastAsia="es-DO"/>
              </w:rPr>
              <w:t> </w:t>
            </w:r>
          </w:p>
        </w:tc>
      </w:tr>
      <w:tr w:rsidR="008C335E" w:rsidRPr="008C335E" w14:paraId="085264B8" w14:textId="77777777" w:rsidTr="008C335E">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73CFBED" w14:textId="77777777" w:rsidR="008C335E" w:rsidRPr="008C335E" w:rsidRDefault="008C335E" w:rsidP="008C335E">
            <w:pPr>
              <w:spacing w:after="0" w:line="240" w:lineRule="auto"/>
              <w:jc w:val="center"/>
              <w:rPr>
                <w:rFonts w:ascii="Times New Roman" w:eastAsia="Times New Roman" w:hAnsi="Times New Roman" w:cs="Times New Roman"/>
                <w:b/>
                <w:bCs/>
                <w:color w:val="000000"/>
                <w:sz w:val="24"/>
                <w:szCs w:val="24"/>
                <w:lang w:eastAsia="es-DO"/>
              </w:rPr>
            </w:pPr>
            <w:r w:rsidRPr="008C335E">
              <w:rPr>
                <w:rFonts w:ascii="Times New Roman" w:eastAsia="Times New Roman" w:hAnsi="Times New Roman" w:cs="Times New Roman"/>
                <w:b/>
                <w:bCs/>
                <w:color w:val="000000"/>
                <w:sz w:val="24"/>
                <w:szCs w:val="24"/>
                <w:lang w:eastAsia="es-DO"/>
              </w:rPr>
              <w:t>Totales</w:t>
            </w:r>
          </w:p>
        </w:tc>
        <w:tc>
          <w:tcPr>
            <w:tcW w:w="1460" w:type="dxa"/>
            <w:tcBorders>
              <w:top w:val="nil"/>
              <w:left w:val="nil"/>
              <w:bottom w:val="single" w:sz="8" w:space="0" w:color="auto"/>
              <w:right w:val="single" w:sz="8" w:space="0" w:color="auto"/>
            </w:tcBorders>
            <w:shd w:val="clear" w:color="auto" w:fill="auto"/>
            <w:noWrap/>
            <w:vAlign w:val="center"/>
            <w:hideMark/>
          </w:tcPr>
          <w:p w14:paraId="2999B21A" w14:textId="77777777" w:rsidR="008C335E" w:rsidRPr="008C335E" w:rsidRDefault="008C335E" w:rsidP="008C335E">
            <w:pPr>
              <w:spacing w:after="0" w:line="240" w:lineRule="auto"/>
              <w:jc w:val="right"/>
              <w:rPr>
                <w:rFonts w:ascii="Times New Roman" w:eastAsia="Times New Roman" w:hAnsi="Times New Roman" w:cs="Times New Roman"/>
                <w:b/>
                <w:bCs/>
                <w:color w:val="000000"/>
                <w:sz w:val="24"/>
                <w:szCs w:val="24"/>
                <w:lang w:eastAsia="es-DO"/>
              </w:rPr>
            </w:pPr>
            <w:r w:rsidRPr="008C335E">
              <w:rPr>
                <w:rFonts w:ascii="Times New Roman" w:eastAsia="Times New Roman" w:hAnsi="Times New Roman" w:cs="Times New Roman"/>
                <w:b/>
                <w:bCs/>
                <w:color w:val="000000"/>
                <w:sz w:val="24"/>
                <w:szCs w:val="24"/>
                <w:lang w:eastAsia="es-DO"/>
              </w:rPr>
              <w:t xml:space="preserve">$197,468.83 </w:t>
            </w:r>
          </w:p>
        </w:tc>
      </w:tr>
    </w:tbl>
    <w:p w14:paraId="6EB78737" w14:textId="7662D624" w:rsidR="00CB3E70" w:rsidRDefault="00B72DE8" w:rsidP="00B72DE8">
      <w:pPr>
        <w:spacing w:line="360" w:lineRule="auto"/>
        <w:rPr>
          <w:rFonts w:ascii="Times New Roman" w:hAnsi="Times New Roman" w:cs="Times New Roman"/>
          <w:sz w:val="24"/>
          <w:szCs w:val="24"/>
        </w:rPr>
      </w:pPr>
      <w:r>
        <w:rPr>
          <w:rFonts w:ascii="Times New Roman" w:hAnsi="Times New Roman" w:cs="Times New Roman"/>
          <w:sz w:val="24"/>
          <w:szCs w:val="24"/>
        </w:rPr>
        <w:t xml:space="preserve">Fuente: </w:t>
      </w:r>
      <w:r w:rsidR="00C6338A">
        <w:rPr>
          <w:rFonts w:ascii="Times New Roman" w:hAnsi="Times New Roman" w:cs="Times New Roman"/>
          <w:sz w:val="24"/>
          <w:szCs w:val="24"/>
        </w:rPr>
        <w:t>elabora</w:t>
      </w:r>
      <w:r>
        <w:rPr>
          <w:rFonts w:ascii="Times New Roman" w:hAnsi="Times New Roman" w:cs="Times New Roman"/>
          <w:sz w:val="24"/>
          <w:szCs w:val="24"/>
        </w:rPr>
        <w:t>ción propia</w:t>
      </w:r>
    </w:p>
    <w:p w14:paraId="48BE126C" w14:textId="0A0261A9" w:rsidR="00943FA6" w:rsidRDefault="00943FA6" w:rsidP="00B72DE8">
      <w:pPr>
        <w:spacing w:line="360" w:lineRule="auto"/>
        <w:rPr>
          <w:rFonts w:ascii="Times New Roman" w:hAnsi="Times New Roman" w:cs="Times New Roman"/>
          <w:sz w:val="24"/>
          <w:szCs w:val="24"/>
        </w:rPr>
      </w:pPr>
      <w:r>
        <w:rPr>
          <w:rFonts w:ascii="Times New Roman" w:hAnsi="Times New Roman" w:cs="Times New Roman"/>
          <w:sz w:val="24"/>
          <w:szCs w:val="24"/>
        </w:rPr>
        <w:t xml:space="preserve">La tabla 3 muestra la inversión por rubro según cuenta, y ella podemos notar que solo se invirtió en las cuentas 2 y 3, se pueda observar  </w:t>
      </w:r>
      <w:r w:rsidR="00DA34B4">
        <w:rPr>
          <w:rFonts w:ascii="Times New Roman" w:hAnsi="Times New Roman" w:cs="Times New Roman"/>
          <w:sz w:val="24"/>
          <w:szCs w:val="24"/>
        </w:rPr>
        <w:t>que,</w:t>
      </w:r>
      <w:r>
        <w:rPr>
          <w:rFonts w:ascii="Times New Roman" w:hAnsi="Times New Roman" w:cs="Times New Roman"/>
          <w:sz w:val="24"/>
          <w:szCs w:val="24"/>
        </w:rPr>
        <w:t xml:space="preserve"> aunque  la cuenta 3 fue donde se realizaron </w:t>
      </w:r>
      <w:r w:rsidR="007A7EB2">
        <w:rPr>
          <w:rFonts w:ascii="Times New Roman" w:hAnsi="Times New Roman" w:cs="Times New Roman"/>
          <w:sz w:val="24"/>
          <w:szCs w:val="24"/>
        </w:rPr>
        <w:t>más</w:t>
      </w:r>
      <w:r>
        <w:rPr>
          <w:rFonts w:ascii="Times New Roman" w:hAnsi="Times New Roman" w:cs="Times New Roman"/>
          <w:sz w:val="24"/>
          <w:szCs w:val="24"/>
        </w:rPr>
        <w:t xml:space="preserve"> cantidad de  inversiones, en la cuenta 2 el gasto fue mucho mayor.</w:t>
      </w:r>
    </w:p>
    <w:p w14:paraId="35771618" w14:textId="6870A37B" w:rsidR="00C67B44" w:rsidRPr="00B72DE8" w:rsidRDefault="00B72DE8" w:rsidP="00B72DE8">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B72DE8">
        <w:rPr>
          <w:rFonts w:ascii="Times New Roman" w:hAnsi="Times New Roman" w:cs="Times New Roman"/>
          <w:b/>
          <w:bCs/>
          <w:sz w:val="24"/>
          <w:szCs w:val="24"/>
        </w:rPr>
        <w:t>Gráfico</w:t>
      </w:r>
      <w:r w:rsidR="007A7EB2">
        <w:rPr>
          <w:rFonts w:ascii="Times New Roman" w:hAnsi="Times New Roman" w:cs="Times New Roman"/>
          <w:b/>
          <w:bCs/>
          <w:sz w:val="24"/>
          <w:szCs w:val="24"/>
        </w:rPr>
        <w:t xml:space="preserve"> </w:t>
      </w:r>
      <w:r w:rsidRPr="00B72DE8">
        <w:rPr>
          <w:rFonts w:ascii="Times New Roman" w:hAnsi="Times New Roman" w:cs="Times New Roman"/>
          <w:b/>
          <w:bCs/>
          <w:sz w:val="24"/>
          <w:szCs w:val="24"/>
        </w:rPr>
        <w:t>3</w:t>
      </w:r>
    </w:p>
    <w:p w14:paraId="26B50437" w14:textId="77777777" w:rsidR="00190EED" w:rsidRDefault="00CB3E70" w:rsidP="00190EED">
      <w:pPr>
        <w:spacing w:line="240" w:lineRule="auto"/>
        <w:rPr>
          <w:rFonts w:ascii="Times New Roman" w:hAnsi="Times New Roman" w:cs="Times New Roman"/>
          <w:sz w:val="20"/>
          <w:szCs w:val="20"/>
        </w:rPr>
      </w:pPr>
      <w:r w:rsidRPr="00A671A4">
        <w:rPr>
          <w:rFonts w:ascii="Times New Roman" w:hAnsi="Times New Roman" w:cs="Times New Roman"/>
          <w:noProof/>
          <w:sz w:val="24"/>
          <w:szCs w:val="24"/>
          <w:lang w:val="es-ES" w:eastAsia="es-ES"/>
        </w:rPr>
        <w:drawing>
          <wp:inline distT="0" distB="0" distL="0" distR="0" wp14:anchorId="695D1087" wp14:editId="20A41599">
            <wp:extent cx="2990850" cy="2227634"/>
            <wp:effectExtent l="0" t="0" r="0" b="1270"/>
            <wp:docPr id="8" name="Gráfico 8" descr="Tipo de gráfico: Circular. &quot;Gasto&quot;&#10;&#10;Descripción generada automáticamente">
              <a:extLst xmlns:a="http://schemas.openxmlformats.org/drawingml/2006/main">
                <a:ext uri="{FF2B5EF4-FFF2-40B4-BE49-F238E27FC236}">
                  <a16:creationId xmlns:a16="http://schemas.microsoft.com/office/drawing/2014/main" id="{7E65502F-9E8E-4DE2-B1C8-114FCBE10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370D9">
        <w:rPr>
          <w:rFonts w:ascii="Times New Roman" w:hAnsi="Times New Roman" w:cs="Times New Roman"/>
          <w:sz w:val="24"/>
          <w:szCs w:val="24"/>
        </w:rPr>
        <w:t xml:space="preserve">                                 </w:t>
      </w:r>
      <w:r w:rsidR="008C335E">
        <w:rPr>
          <w:rFonts w:ascii="Times New Roman" w:hAnsi="Times New Roman" w:cs="Times New Roman"/>
          <w:sz w:val="24"/>
          <w:szCs w:val="24"/>
        </w:rPr>
        <w:t xml:space="preserve">                                               </w:t>
      </w:r>
      <w:r w:rsidR="00D370D9" w:rsidRPr="00190EED">
        <w:rPr>
          <w:rFonts w:ascii="Times New Roman" w:hAnsi="Times New Roman" w:cs="Times New Roman"/>
          <w:sz w:val="20"/>
          <w:szCs w:val="20"/>
        </w:rPr>
        <w:t xml:space="preserve">Fuente: Obtenido de la carpeta transferencia 16 de    </w:t>
      </w:r>
    </w:p>
    <w:p w14:paraId="2976E3F3" w14:textId="35E4C512" w:rsidR="00D370D9" w:rsidRDefault="00D370D9" w:rsidP="00190EED">
      <w:pPr>
        <w:spacing w:line="240" w:lineRule="auto"/>
        <w:rPr>
          <w:rFonts w:ascii="Times New Roman" w:hAnsi="Times New Roman" w:cs="Times New Roman"/>
          <w:sz w:val="20"/>
          <w:szCs w:val="20"/>
        </w:rPr>
      </w:pPr>
      <w:r w:rsidRPr="00190EED">
        <w:rPr>
          <w:rFonts w:ascii="Times New Roman" w:hAnsi="Times New Roman" w:cs="Times New Roman"/>
          <w:sz w:val="20"/>
          <w:szCs w:val="20"/>
        </w:rPr>
        <w:t>Escuela  Loreto Rojas Reynoso</w:t>
      </w:r>
    </w:p>
    <w:p w14:paraId="24690301" w14:textId="77777777" w:rsidR="00190EED" w:rsidRPr="00190EED" w:rsidRDefault="00190EED" w:rsidP="00190EED">
      <w:pPr>
        <w:spacing w:line="240" w:lineRule="auto"/>
        <w:rPr>
          <w:rFonts w:ascii="Times New Roman" w:hAnsi="Times New Roman" w:cs="Times New Roman"/>
          <w:sz w:val="20"/>
          <w:szCs w:val="20"/>
        </w:rPr>
      </w:pPr>
    </w:p>
    <w:p w14:paraId="25C0BAFB" w14:textId="282DDF14" w:rsidR="00FD55D0" w:rsidRDefault="00FD55D0" w:rsidP="00CB3E70">
      <w:pPr>
        <w:spacing w:line="480" w:lineRule="auto"/>
        <w:rPr>
          <w:rFonts w:ascii="Times New Roman" w:eastAsia="Times New Roman" w:hAnsi="Times New Roman" w:cs="Times New Roman"/>
          <w:b/>
          <w:bCs/>
          <w:color w:val="000000"/>
          <w:sz w:val="24"/>
          <w:szCs w:val="24"/>
          <w:lang w:eastAsia="es-DO"/>
        </w:rPr>
      </w:pPr>
      <w:r>
        <w:rPr>
          <w:rFonts w:ascii="Times New Roman" w:hAnsi="Times New Roman" w:cs="Times New Roman"/>
          <w:sz w:val="24"/>
          <w:szCs w:val="24"/>
        </w:rPr>
        <w:t xml:space="preserve">El grafico No. 3 muestra que el mayor rubro en que se invirtió en la transferencia 16, fue en el 2.8.1 </w:t>
      </w:r>
      <w:r w:rsidR="00EE7821" w:rsidRPr="00EE7821">
        <w:rPr>
          <w:rFonts w:ascii="Times New Roman" w:hAnsi="Times New Roman" w:cs="Times New Roman"/>
          <w:sz w:val="24"/>
          <w:szCs w:val="24"/>
        </w:rPr>
        <w:t>(</w:t>
      </w:r>
      <w:r w:rsidR="00EE7821" w:rsidRPr="00EE7821">
        <w:rPr>
          <w:rFonts w:ascii="Times New Roman" w:eastAsia="Times New Roman" w:hAnsi="Times New Roman" w:cs="Times New Roman"/>
          <w:color w:val="000000"/>
          <w:sz w:val="24"/>
          <w:szCs w:val="24"/>
          <w:lang w:eastAsia="es-DO"/>
        </w:rPr>
        <w:t>$RD109,270.00</w:t>
      </w:r>
      <w:r w:rsidR="00EE7821">
        <w:rPr>
          <w:rFonts w:ascii="Times New Roman" w:eastAsia="Times New Roman" w:hAnsi="Times New Roman" w:cs="Times New Roman"/>
          <w:b/>
          <w:bCs/>
          <w:color w:val="000000"/>
          <w:sz w:val="24"/>
          <w:szCs w:val="24"/>
          <w:lang w:eastAsia="es-DO"/>
        </w:rPr>
        <w:t>)</w:t>
      </w:r>
      <w:r w:rsidR="001E1945">
        <w:rPr>
          <w:rFonts w:ascii="Times New Roman" w:eastAsia="Times New Roman" w:hAnsi="Times New Roman" w:cs="Times New Roman"/>
          <w:b/>
          <w:bCs/>
          <w:color w:val="000000"/>
          <w:sz w:val="24"/>
          <w:szCs w:val="24"/>
          <w:lang w:eastAsia="es-DO"/>
        </w:rPr>
        <w:t>.</w:t>
      </w:r>
    </w:p>
    <w:p w14:paraId="5338A4AE" w14:textId="77168551" w:rsidR="00A671A4" w:rsidRPr="00C11CF9" w:rsidRDefault="00A671A4" w:rsidP="00C11CF9">
      <w:pPr>
        <w:spacing w:line="480" w:lineRule="auto"/>
        <w:ind w:firstLine="709"/>
        <w:rPr>
          <w:rFonts w:ascii="Times New Roman" w:hAnsi="Times New Roman" w:cs="Times New Roman"/>
          <w:b/>
          <w:bCs/>
          <w:i/>
          <w:iCs/>
          <w:sz w:val="24"/>
          <w:szCs w:val="24"/>
        </w:rPr>
      </w:pPr>
      <w:r w:rsidRPr="00C11CF9">
        <w:rPr>
          <w:rFonts w:ascii="Times New Roman" w:hAnsi="Times New Roman" w:cs="Times New Roman"/>
          <w:b/>
          <w:bCs/>
          <w:i/>
          <w:iCs/>
          <w:sz w:val="24"/>
          <w:szCs w:val="24"/>
        </w:rPr>
        <w:t>Transferencia 17</w:t>
      </w:r>
    </w:p>
    <w:p w14:paraId="3F128A0B" w14:textId="3A1D20BC" w:rsidR="00A671A4" w:rsidRPr="00A671A4" w:rsidRDefault="00A671A4" w:rsidP="00E6236D">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 xml:space="preserve">A partir de esta transferencia el centro empezó a llevar un control más independiente, de los fondos que  les eran asignados, aunque siempre de la mano del distrito, ya que las  compras de este periodo  fueron realizadas  con el RNC del distrito, </w:t>
      </w:r>
      <w:r w:rsidR="0036500A" w:rsidRPr="00A671A4">
        <w:rPr>
          <w:rFonts w:ascii="Times New Roman" w:hAnsi="Times New Roman" w:cs="Times New Roman"/>
          <w:sz w:val="24"/>
          <w:szCs w:val="24"/>
        </w:rPr>
        <w:t>430153291,</w:t>
      </w:r>
      <w:r w:rsidRPr="00A671A4">
        <w:rPr>
          <w:rFonts w:ascii="Times New Roman" w:hAnsi="Times New Roman" w:cs="Times New Roman"/>
          <w:sz w:val="24"/>
          <w:szCs w:val="24"/>
        </w:rPr>
        <w:t xml:space="preserve"> </w:t>
      </w:r>
      <w:r w:rsidR="00AD60F7">
        <w:rPr>
          <w:rFonts w:ascii="Times New Roman" w:hAnsi="Times New Roman" w:cs="Times New Roman"/>
          <w:sz w:val="24"/>
          <w:szCs w:val="24"/>
        </w:rPr>
        <w:t>porque</w:t>
      </w:r>
      <w:r w:rsidRPr="00A671A4">
        <w:rPr>
          <w:rFonts w:ascii="Times New Roman" w:hAnsi="Times New Roman" w:cs="Times New Roman"/>
          <w:sz w:val="24"/>
          <w:szCs w:val="24"/>
        </w:rPr>
        <w:t xml:space="preserve"> el centro aun no contaba con la chequera correspondiente, para emitir sus propios cheques. </w:t>
      </w:r>
    </w:p>
    <w:p w14:paraId="047CC89E" w14:textId="68F865A9" w:rsidR="00A671A4" w:rsidRPr="00A671A4" w:rsidRDefault="00AD60F7" w:rsidP="00E6236D">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w:t>
      </w:r>
      <w:r w:rsidR="00A671A4" w:rsidRPr="00A671A4">
        <w:rPr>
          <w:rFonts w:ascii="Times New Roman" w:hAnsi="Times New Roman" w:cs="Times New Roman"/>
          <w:sz w:val="24"/>
          <w:szCs w:val="24"/>
        </w:rPr>
        <w:t xml:space="preserve"> monto</w:t>
      </w:r>
      <w:r>
        <w:rPr>
          <w:rFonts w:ascii="Times New Roman" w:hAnsi="Times New Roman" w:cs="Times New Roman"/>
          <w:sz w:val="24"/>
          <w:szCs w:val="24"/>
        </w:rPr>
        <w:t xml:space="preserve"> recibido fue </w:t>
      </w:r>
      <w:r w:rsidR="00A671A4" w:rsidRPr="00A671A4">
        <w:rPr>
          <w:rFonts w:ascii="Times New Roman" w:hAnsi="Times New Roman" w:cs="Times New Roman"/>
          <w:sz w:val="24"/>
          <w:szCs w:val="24"/>
        </w:rPr>
        <w:t xml:space="preserve"> de $208,177.04</w:t>
      </w:r>
      <w:r>
        <w:rPr>
          <w:rFonts w:ascii="Times New Roman" w:hAnsi="Times New Roman" w:cs="Times New Roman"/>
          <w:sz w:val="24"/>
          <w:szCs w:val="24"/>
        </w:rPr>
        <w:t xml:space="preserve"> </w:t>
      </w:r>
      <w:r w:rsidR="00A671A4" w:rsidRPr="00A671A4">
        <w:rPr>
          <w:rFonts w:ascii="Times New Roman" w:hAnsi="Times New Roman" w:cs="Times New Roman"/>
          <w:sz w:val="24"/>
          <w:szCs w:val="24"/>
        </w:rPr>
        <w:t>El monto recibido se utilizó para</w:t>
      </w:r>
      <w:r w:rsidR="0036500A">
        <w:rPr>
          <w:rFonts w:ascii="Times New Roman" w:hAnsi="Times New Roman" w:cs="Times New Roman"/>
          <w:sz w:val="24"/>
          <w:szCs w:val="24"/>
        </w:rPr>
        <w:t xml:space="preserve">: </w:t>
      </w:r>
      <w:r w:rsidR="00A671A4" w:rsidRPr="00A671A4">
        <w:rPr>
          <w:rFonts w:ascii="Times New Roman" w:hAnsi="Times New Roman" w:cs="Times New Roman"/>
          <w:sz w:val="24"/>
          <w:szCs w:val="24"/>
        </w:rPr>
        <w:t>Comprar materiales de limpieza, pintura y materiales para pintar, materiales de plomería y pintura, tinta para impresora y papel 81/2x11.</w:t>
      </w:r>
      <w:sdt>
        <w:sdtPr>
          <w:rPr>
            <w:rFonts w:ascii="Times New Roman" w:hAnsi="Times New Roman" w:cs="Times New Roman"/>
            <w:sz w:val="24"/>
            <w:szCs w:val="24"/>
          </w:rPr>
          <w:id w:val="-2093533660"/>
          <w:citation/>
        </w:sdtPr>
        <w:sdtEndPr/>
        <w:sdtContent>
          <w:r w:rsidR="00C71E75">
            <w:rPr>
              <w:rFonts w:ascii="Times New Roman" w:hAnsi="Times New Roman" w:cs="Times New Roman"/>
              <w:sz w:val="24"/>
              <w:szCs w:val="24"/>
            </w:rPr>
            <w:fldChar w:fldCharType="begin"/>
          </w:r>
          <w:r w:rsidR="00C71E75">
            <w:rPr>
              <w:rFonts w:ascii="Times New Roman" w:hAnsi="Times New Roman" w:cs="Times New Roman"/>
              <w:sz w:val="24"/>
              <w:szCs w:val="24"/>
            </w:rPr>
            <w:instrText xml:space="preserve"> CITATION Esc18 \l 7178 </w:instrText>
          </w:r>
          <w:r w:rsidR="00C71E75">
            <w:rPr>
              <w:rFonts w:ascii="Times New Roman" w:hAnsi="Times New Roman" w:cs="Times New Roman"/>
              <w:sz w:val="24"/>
              <w:szCs w:val="24"/>
            </w:rPr>
            <w:fldChar w:fldCharType="separate"/>
          </w:r>
          <w:r w:rsidR="00C9715A">
            <w:rPr>
              <w:rFonts w:ascii="Times New Roman" w:hAnsi="Times New Roman" w:cs="Times New Roman"/>
              <w:noProof/>
              <w:sz w:val="24"/>
              <w:szCs w:val="24"/>
            </w:rPr>
            <w:t xml:space="preserve"> </w:t>
          </w:r>
          <w:r w:rsidR="00C9715A" w:rsidRPr="00C9715A">
            <w:rPr>
              <w:rFonts w:ascii="Times New Roman" w:hAnsi="Times New Roman" w:cs="Times New Roman"/>
              <w:noProof/>
              <w:sz w:val="24"/>
              <w:szCs w:val="24"/>
            </w:rPr>
            <w:t>(Escuela Loreto Rojas Reynoso, 2018)</w:t>
          </w:r>
          <w:r w:rsidR="00C71E75">
            <w:rPr>
              <w:rFonts w:ascii="Times New Roman" w:hAnsi="Times New Roman" w:cs="Times New Roman"/>
              <w:sz w:val="24"/>
              <w:szCs w:val="24"/>
            </w:rPr>
            <w:fldChar w:fldCharType="end"/>
          </w:r>
        </w:sdtContent>
      </w:sdt>
    </w:p>
    <w:p w14:paraId="42290E45" w14:textId="6E638C57" w:rsidR="00A671A4" w:rsidRDefault="00A671A4" w:rsidP="00E6236D">
      <w:pPr>
        <w:spacing w:line="360" w:lineRule="auto"/>
        <w:ind w:firstLine="709"/>
        <w:rPr>
          <w:rFonts w:ascii="Times New Roman" w:hAnsi="Times New Roman" w:cs="Times New Roman"/>
          <w:sz w:val="24"/>
          <w:szCs w:val="24"/>
        </w:rPr>
      </w:pPr>
      <w:r w:rsidRPr="00A671A4">
        <w:rPr>
          <w:rFonts w:ascii="Times New Roman" w:hAnsi="Times New Roman" w:cs="Times New Roman"/>
          <w:sz w:val="24"/>
          <w:szCs w:val="24"/>
        </w:rPr>
        <w:t xml:space="preserve">También se Pagó mano de obra para pintar la parte interior de  algunas aulas y para realizar arreglos de plomería, se Pagaron las  retenciones de impuestos y comisiones bancarias por manejo de cuentas cambios de cheques 0.01015%.etc.  </w:t>
      </w:r>
    </w:p>
    <w:p w14:paraId="02C5087B" w14:textId="6BA5116E" w:rsidR="007A7EB2" w:rsidRDefault="007A7EB2" w:rsidP="00992D6E">
      <w:pPr>
        <w:spacing w:line="360" w:lineRule="auto"/>
        <w:rPr>
          <w:rFonts w:ascii="Times New Roman" w:hAnsi="Times New Roman" w:cs="Times New Roman"/>
          <w:b/>
          <w:bCs/>
          <w:sz w:val="24"/>
          <w:szCs w:val="24"/>
        </w:rPr>
      </w:pPr>
    </w:p>
    <w:p w14:paraId="369AA185" w14:textId="65334F32" w:rsidR="00190EED" w:rsidRDefault="00190EED" w:rsidP="00992D6E">
      <w:pPr>
        <w:spacing w:line="360" w:lineRule="auto"/>
        <w:rPr>
          <w:rFonts w:ascii="Times New Roman" w:hAnsi="Times New Roman" w:cs="Times New Roman"/>
          <w:b/>
          <w:bCs/>
          <w:sz w:val="24"/>
          <w:szCs w:val="24"/>
        </w:rPr>
      </w:pPr>
    </w:p>
    <w:p w14:paraId="7C720FDF" w14:textId="77777777" w:rsidR="00190EED" w:rsidRDefault="00190EED" w:rsidP="00992D6E">
      <w:pPr>
        <w:spacing w:line="360" w:lineRule="auto"/>
        <w:rPr>
          <w:rFonts w:ascii="Times New Roman" w:hAnsi="Times New Roman" w:cs="Times New Roman"/>
          <w:b/>
          <w:bCs/>
          <w:sz w:val="24"/>
          <w:szCs w:val="24"/>
        </w:rPr>
      </w:pPr>
    </w:p>
    <w:p w14:paraId="2E20EE8E" w14:textId="77777777" w:rsidR="007A7EB2" w:rsidRDefault="007A7EB2" w:rsidP="00992D6E">
      <w:pPr>
        <w:spacing w:line="360" w:lineRule="auto"/>
        <w:rPr>
          <w:rFonts w:ascii="Times New Roman" w:hAnsi="Times New Roman" w:cs="Times New Roman"/>
          <w:b/>
          <w:bCs/>
          <w:sz w:val="24"/>
          <w:szCs w:val="24"/>
        </w:rPr>
      </w:pPr>
    </w:p>
    <w:p w14:paraId="6B502F13" w14:textId="5BE2FD6C" w:rsidR="00992D6E" w:rsidRDefault="00992D6E" w:rsidP="00992D6E">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lastRenderedPageBreak/>
        <w:t>Tabla</w:t>
      </w:r>
      <w:r>
        <w:rPr>
          <w:rFonts w:ascii="Times New Roman" w:hAnsi="Times New Roman" w:cs="Times New Roman"/>
          <w:b/>
          <w:bCs/>
          <w:sz w:val="24"/>
          <w:szCs w:val="24"/>
        </w:rPr>
        <w:t xml:space="preserve"> 4</w:t>
      </w:r>
    </w:p>
    <w:p w14:paraId="7C0BCD87" w14:textId="11B2CA2D" w:rsidR="00904839" w:rsidRPr="00A671A4" w:rsidRDefault="00992D6E" w:rsidP="00992D6E">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1</w:t>
      </w:r>
      <w:r>
        <w:rPr>
          <w:rFonts w:ascii="Times New Roman" w:hAnsi="Times New Roman" w:cs="Times New Roman"/>
          <w:b/>
          <w:bCs/>
          <w:sz w:val="24"/>
          <w:szCs w:val="24"/>
        </w:rPr>
        <w:t>7</w:t>
      </w:r>
    </w:p>
    <w:tbl>
      <w:tblPr>
        <w:tblW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520"/>
      </w:tblGrid>
      <w:tr w:rsidR="00E6236D" w:rsidRPr="00E6236D" w14:paraId="113E588B" w14:textId="77777777" w:rsidTr="00C6338A">
        <w:trPr>
          <w:trHeight w:val="255"/>
        </w:trPr>
        <w:tc>
          <w:tcPr>
            <w:tcW w:w="1200" w:type="dxa"/>
            <w:shd w:val="clear" w:color="auto" w:fill="auto"/>
            <w:noWrap/>
            <w:vAlign w:val="center"/>
            <w:hideMark/>
          </w:tcPr>
          <w:p w14:paraId="3D587C4D" w14:textId="77777777" w:rsidR="00E6236D" w:rsidRPr="00E6236D" w:rsidRDefault="00E6236D" w:rsidP="00E6236D">
            <w:pPr>
              <w:spacing w:after="0" w:line="240" w:lineRule="auto"/>
              <w:rPr>
                <w:rFonts w:ascii="Times New Roman" w:eastAsia="Times New Roman" w:hAnsi="Times New Roman" w:cs="Times New Roman"/>
                <w:b/>
                <w:bCs/>
                <w:color w:val="000000"/>
                <w:sz w:val="24"/>
                <w:szCs w:val="24"/>
                <w:lang w:eastAsia="es-DO"/>
              </w:rPr>
            </w:pPr>
            <w:r w:rsidRPr="00E6236D">
              <w:rPr>
                <w:rFonts w:ascii="Times New Roman" w:eastAsia="Times New Roman" w:hAnsi="Times New Roman" w:cs="Times New Roman"/>
                <w:b/>
                <w:bCs/>
                <w:color w:val="000000"/>
                <w:sz w:val="24"/>
                <w:szCs w:val="24"/>
                <w:lang w:eastAsia="es-DO"/>
              </w:rPr>
              <w:t>Rubro</w:t>
            </w:r>
          </w:p>
        </w:tc>
        <w:tc>
          <w:tcPr>
            <w:tcW w:w="1520" w:type="dxa"/>
            <w:shd w:val="clear" w:color="auto" w:fill="auto"/>
            <w:noWrap/>
            <w:vAlign w:val="center"/>
            <w:hideMark/>
          </w:tcPr>
          <w:p w14:paraId="06A55F1C" w14:textId="5460DDA1" w:rsidR="00E6236D" w:rsidRPr="00E6236D" w:rsidRDefault="00992D6E" w:rsidP="00E6236D">
            <w:pPr>
              <w:spacing w:after="0" w:line="240" w:lineRule="auto"/>
              <w:jc w:val="center"/>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E6236D" w:rsidRPr="00E6236D" w14:paraId="31E19B40" w14:textId="77777777" w:rsidTr="00C6338A">
        <w:trPr>
          <w:trHeight w:val="240"/>
        </w:trPr>
        <w:tc>
          <w:tcPr>
            <w:tcW w:w="1200" w:type="dxa"/>
            <w:shd w:val="clear" w:color="auto" w:fill="auto"/>
            <w:vAlign w:val="center"/>
            <w:hideMark/>
          </w:tcPr>
          <w:p w14:paraId="1FD775C9"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2.8.1</w:t>
            </w:r>
          </w:p>
        </w:tc>
        <w:tc>
          <w:tcPr>
            <w:tcW w:w="1520" w:type="dxa"/>
            <w:shd w:val="clear" w:color="auto" w:fill="auto"/>
            <w:noWrap/>
            <w:vAlign w:val="center"/>
            <w:hideMark/>
          </w:tcPr>
          <w:p w14:paraId="27CE56B8"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 xml:space="preserve">$24,780.00 </w:t>
            </w:r>
          </w:p>
        </w:tc>
      </w:tr>
      <w:tr w:rsidR="00E6236D" w:rsidRPr="00E6236D" w14:paraId="57C2BF3F" w14:textId="77777777" w:rsidTr="00C6338A">
        <w:trPr>
          <w:trHeight w:val="255"/>
        </w:trPr>
        <w:tc>
          <w:tcPr>
            <w:tcW w:w="1200" w:type="dxa"/>
            <w:shd w:val="clear" w:color="auto" w:fill="auto"/>
            <w:vAlign w:val="center"/>
            <w:hideMark/>
          </w:tcPr>
          <w:p w14:paraId="370DA7E3"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2.9.2.</w:t>
            </w:r>
          </w:p>
        </w:tc>
        <w:tc>
          <w:tcPr>
            <w:tcW w:w="1520" w:type="dxa"/>
            <w:shd w:val="clear" w:color="auto" w:fill="auto"/>
            <w:noWrap/>
            <w:vAlign w:val="center"/>
            <w:hideMark/>
          </w:tcPr>
          <w:p w14:paraId="21EE8DCD"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8,218.40</w:t>
            </w:r>
          </w:p>
        </w:tc>
      </w:tr>
      <w:tr w:rsidR="00E6236D" w:rsidRPr="00E6236D" w14:paraId="7BC34384" w14:textId="77777777" w:rsidTr="00C6338A">
        <w:trPr>
          <w:trHeight w:val="180"/>
        </w:trPr>
        <w:tc>
          <w:tcPr>
            <w:tcW w:w="1200" w:type="dxa"/>
            <w:shd w:val="clear" w:color="auto" w:fill="auto"/>
            <w:vAlign w:val="center"/>
            <w:hideMark/>
          </w:tcPr>
          <w:p w14:paraId="652FC28E"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 </w:t>
            </w:r>
          </w:p>
        </w:tc>
        <w:tc>
          <w:tcPr>
            <w:tcW w:w="1520" w:type="dxa"/>
            <w:shd w:val="clear" w:color="auto" w:fill="auto"/>
            <w:noWrap/>
            <w:vAlign w:val="center"/>
            <w:hideMark/>
          </w:tcPr>
          <w:p w14:paraId="7447A649" w14:textId="77777777" w:rsidR="00E6236D" w:rsidRPr="00E6236D" w:rsidRDefault="00E6236D" w:rsidP="00E6236D">
            <w:pPr>
              <w:spacing w:after="0" w:line="240" w:lineRule="auto"/>
              <w:jc w:val="center"/>
              <w:rPr>
                <w:rFonts w:ascii="Times New Roman" w:eastAsia="Times New Roman" w:hAnsi="Times New Roman" w:cs="Times New Roman"/>
                <w:b/>
                <w:bCs/>
                <w:color w:val="000000"/>
                <w:sz w:val="24"/>
                <w:szCs w:val="24"/>
                <w:lang w:eastAsia="es-DO"/>
              </w:rPr>
            </w:pPr>
            <w:r w:rsidRPr="00E6236D">
              <w:rPr>
                <w:rFonts w:ascii="Times New Roman" w:eastAsia="Times New Roman" w:hAnsi="Times New Roman" w:cs="Times New Roman"/>
                <w:b/>
                <w:bCs/>
                <w:color w:val="000000"/>
                <w:sz w:val="24"/>
                <w:szCs w:val="24"/>
                <w:lang w:eastAsia="es-DO"/>
              </w:rPr>
              <w:t xml:space="preserve">$32,998.40 </w:t>
            </w:r>
          </w:p>
        </w:tc>
      </w:tr>
      <w:tr w:rsidR="00E6236D" w:rsidRPr="00E6236D" w14:paraId="69D653F3" w14:textId="77777777" w:rsidTr="00C6338A">
        <w:trPr>
          <w:trHeight w:val="255"/>
        </w:trPr>
        <w:tc>
          <w:tcPr>
            <w:tcW w:w="1200" w:type="dxa"/>
            <w:shd w:val="clear" w:color="auto" w:fill="auto"/>
            <w:vAlign w:val="center"/>
            <w:hideMark/>
          </w:tcPr>
          <w:p w14:paraId="0D0208AE"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3.9.1</w:t>
            </w:r>
          </w:p>
        </w:tc>
        <w:tc>
          <w:tcPr>
            <w:tcW w:w="1520" w:type="dxa"/>
            <w:shd w:val="clear" w:color="auto" w:fill="auto"/>
            <w:noWrap/>
            <w:vAlign w:val="center"/>
            <w:hideMark/>
          </w:tcPr>
          <w:p w14:paraId="2213BA14"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6,615.00</w:t>
            </w:r>
          </w:p>
        </w:tc>
      </w:tr>
      <w:tr w:rsidR="00E6236D" w:rsidRPr="00E6236D" w14:paraId="7B2E9C78" w14:textId="77777777" w:rsidTr="00C6338A">
        <w:trPr>
          <w:trHeight w:val="225"/>
        </w:trPr>
        <w:tc>
          <w:tcPr>
            <w:tcW w:w="1200" w:type="dxa"/>
            <w:shd w:val="clear" w:color="auto" w:fill="auto"/>
            <w:vAlign w:val="center"/>
            <w:hideMark/>
          </w:tcPr>
          <w:p w14:paraId="5E5F8471"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3.9.2</w:t>
            </w:r>
          </w:p>
        </w:tc>
        <w:tc>
          <w:tcPr>
            <w:tcW w:w="1520" w:type="dxa"/>
            <w:shd w:val="clear" w:color="auto" w:fill="auto"/>
            <w:noWrap/>
            <w:vAlign w:val="center"/>
            <w:hideMark/>
          </w:tcPr>
          <w:p w14:paraId="1168C3DC"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40,706.09</w:t>
            </w:r>
          </w:p>
        </w:tc>
      </w:tr>
      <w:tr w:rsidR="00E6236D" w:rsidRPr="00E6236D" w14:paraId="51CA3DE5" w14:textId="77777777" w:rsidTr="00C6338A">
        <w:trPr>
          <w:trHeight w:val="225"/>
        </w:trPr>
        <w:tc>
          <w:tcPr>
            <w:tcW w:w="1200" w:type="dxa"/>
            <w:shd w:val="clear" w:color="auto" w:fill="auto"/>
            <w:vAlign w:val="center"/>
            <w:hideMark/>
          </w:tcPr>
          <w:p w14:paraId="4635A7B9"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3.9.9</w:t>
            </w:r>
          </w:p>
        </w:tc>
        <w:tc>
          <w:tcPr>
            <w:tcW w:w="1520" w:type="dxa"/>
            <w:shd w:val="clear" w:color="auto" w:fill="auto"/>
            <w:noWrap/>
            <w:vAlign w:val="center"/>
            <w:hideMark/>
          </w:tcPr>
          <w:p w14:paraId="13702F10"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 xml:space="preserve">$130,665.97 </w:t>
            </w:r>
          </w:p>
        </w:tc>
      </w:tr>
      <w:tr w:rsidR="00E6236D" w:rsidRPr="00E6236D" w14:paraId="61C588B2" w14:textId="77777777" w:rsidTr="00C6338A">
        <w:trPr>
          <w:trHeight w:val="210"/>
        </w:trPr>
        <w:tc>
          <w:tcPr>
            <w:tcW w:w="1200" w:type="dxa"/>
            <w:shd w:val="clear" w:color="auto" w:fill="auto"/>
            <w:vAlign w:val="center"/>
            <w:hideMark/>
          </w:tcPr>
          <w:p w14:paraId="56B56629" w14:textId="77777777" w:rsidR="00E6236D" w:rsidRPr="00E6236D" w:rsidRDefault="00E6236D" w:rsidP="00E6236D">
            <w:pPr>
              <w:spacing w:after="0" w:line="240" w:lineRule="auto"/>
              <w:jc w:val="center"/>
              <w:rPr>
                <w:rFonts w:ascii="Times New Roman" w:eastAsia="Times New Roman" w:hAnsi="Times New Roman" w:cs="Times New Roman"/>
                <w:color w:val="000000"/>
                <w:sz w:val="24"/>
                <w:szCs w:val="24"/>
                <w:lang w:eastAsia="es-DO"/>
              </w:rPr>
            </w:pPr>
            <w:r w:rsidRPr="00E6236D">
              <w:rPr>
                <w:rFonts w:ascii="Times New Roman" w:eastAsia="Times New Roman" w:hAnsi="Times New Roman" w:cs="Times New Roman"/>
                <w:color w:val="000000"/>
                <w:sz w:val="24"/>
                <w:szCs w:val="24"/>
                <w:lang w:eastAsia="es-DO"/>
              </w:rPr>
              <w:t> </w:t>
            </w:r>
          </w:p>
        </w:tc>
        <w:tc>
          <w:tcPr>
            <w:tcW w:w="1520" w:type="dxa"/>
            <w:shd w:val="clear" w:color="auto" w:fill="auto"/>
            <w:noWrap/>
            <w:vAlign w:val="center"/>
            <w:hideMark/>
          </w:tcPr>
          <w:p w14:paraId="081D2949" w14:textId="77777777" w:rsidR="00E6236D" w:rsidRPr="00E6236D" w:rsidRDefault="00E6236D" w:rsidP="00E6236D">
            <w:pPr>
              <w:spacing w:after="0" w:line="240" w:lineRule="auto"/>
              <w:jc w:val="center"/>
              <w:rPr>
                <w:rFonts w:ascii="Times New Roman" w:eastAsia="Times New Roman" w:hAnsi="Times New Roman" w:cs="Times New Roman"/>
                <w:b/>
                <w:bCs/>
                <w:color w:val="000000"/>
                <w:sz w:val="24"/>
                <w:szCs w:val="24"/>
                <w:lang w:eastAsia="es-DO"/>
              </w:rPr>
            </w:pPr>
            <w:r w:rsidRPr="00E6236D">
              <w:rPr>
                <w:rFonts w:ascii="Times New Roman" w:eastAsia="Times New Roman" w:hAnsi="Times New Roman" w:cs="Times New Roman"/>
                <w:b/>
                <w:bCs/>
                <w:color w:val="000000"/>
                <w:sz w:val="24"/>
                <w:szCs w:val="24"/>
                <w:lang w:eastAsia="es-DO"/>
              </w:rPr>
              <w:t xml:space="preserve">$177,987.06 </w:t>
            </w:r>
          </w:p>
        </w:tc>
      </w:tr>
      <w:tr w:rsidR="00E6236D" w:rsidRPr="00E6236D" w14:paraId="630BDFD8" w14:textId="77777777" w:rsidTr="00C6338A">
        <w:trPr>
          <w:trHeight w:val="210"/>
        </w:trPr>
        <w:tc>
          <w:tcPr>
            <w:tcW w:w="1200" w:type="dxa"/>
            <w:shd w:val="clear" w:color="auto" w:fill="auto"/>
            <w:vAlign w:val="center"/>
            <w:hideMark/>
          </w:tcPr>
          <w:p w14:paraId="7219F0D3" w14:textId="77777777" w:rsidR="00E6236D" w:rsidRPr="00E6236D" w:rsidRDefault="00E6236D" w:rsidP="00E6236D">
            <w:pPr>
              <w:spacing w:after="0" w:line="240" w:lineRule="auto"/>
              <w:jc w:val="center"/>
              <w:rPr>
                <w:rFonts w:ascii="Times New Roman" w:eastAsia="Times New Roman" w:hAnsi="Times New Roman" w:cs="Times New Roman"/>
                <w:b/>
                <w:bCs/>
                <w:color w:val="000000"/>
                <w:sz w:val="24"/>
                <w:szCs w:val="24"/>
                <w:lang w:eastAsia="es-DO"/>
              </w:rPr>
            </w:pPr>
            <w:r w:rsidRPr="00E6236D">
              <w:rPr>
                <w:rFonts w:ascii="Times New Roman" w:eastAsia="Times New Roman" w:hAnsi="Times New Roman" w:cs="Times New Roman"/>
                <w:b/>
                <w:bCs/>
                <w:color w:val="000000"/>
                <w:sz w:val="24"/>
                <w:szCs w:val="24"/>
                <w:lang w:eastAsia="es-DO"/>
              </w:rPr>
              <w:t>Totales</w:t>
            </w:r>
          </w:p>
        </w:tc>
        <w:tc>
          <w:tcPr>
            <w:tcW w:w="1520" w:type="dxa"/>
            <w:shd w:val="clear" w:color="auto" w:fill="auto"/>
            <w:noWrap/>
            <w:vAlign w:val="center"/>
            <w:hideMark/>
          </w:tcPr>
          <w:p w14:paraId="6838B886" w14:textId="77777777" w:rsidR="00E6236D" w:rsidRPr="00E6236D" w:rsidRDefault="00E6236D" w:rsidP="00E6236D">
            <w:pPr>
              <w:spacing w:after="0" w:line="240" w:lineRule="auto"/>
              <w:jc w:val="center"/>
              <w:rPr>
                <w:rFonts w:ascii="Times New Roman" w:eastAsia="Times New Roman" w:hAnsi="Times New Roman" w:cs="Times New Roman"/>
                <w:b/>
                <w:bCs/>
                <w:color w:val="000000"/>
                <w:sz w:val="24"/>
                <w:szCs w:val="24"/>
                <w:lang w:eastAsia="es-DO"/>
              </w:rPr>
            </w:pPr>
            <w:r w:rsidRPr="00E6236D">
              <w:rPr>
                <w:rFonts w:ascii="Times New Roman" w:eastAsia="Times New Roman" w:hAnsi="Times New Roman" w:cs="Times New Roman"/>
                <w:b/>
                <w:bCs/>
                <w:color w:val="000000"/>
                <w:sz w:val="24"/>
                <w:szCs w:val="24"/>
                <w:lang w:eastAsia="es-DO"/>
              </w:rPr>
              <w:t xml:space="preserve">$210,985.46 </w:t>
            </w:r>
          </w:p>
        </w:tc>
      </w:tr>
    </w:tbl>
    <w:p w14:paraId="459479BE" w14:textId="1E91F47E"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605D4F34" w14:textId="61E254A3" w:rsidR="00443C33" w:rsidRDefault="00443C33"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La tabla 4 nos indica en cuales rubros fueron utilizados los fondos de la transferencia No. 17. Sobresaliendo la cuenta 3, con la mayor inversión en el rubro 3.9.9 correspondiente a útiles diversos.</w:t>
      </w:r>
    </w:p>
    <w:p w14:paraId="15552FAE" w14:textId="77777777" w:rsidR="00190EED" w:rsidRDefault="00190EED" w:rsidP="00992D6E">
      <w:pPr>
        <w:spacing w:line="480" w:lineRule="auto"/>
        <w:rPr>
          <w:rFonts w:ascii="Times New Roman" w:hAnsi="Times New Roman" w:cs="Times New Roman"/>
          <w:b/>
          <w:bCs/>
          <w:sz w:val="24"/>
          <w:szCs w:val="24"/>
        </w:rPr>
      </w:pPr>
    </w:p>
    <w:p w14:paraId="082D5A82" w14:textId="482A2EE0" w:rsidR="00992D6E" w:rsidRPr="00992D6E" w:rsidRDefault="00A80FEF" w:rsidP="00992D6E">
      <w:pPr>
        <w:spacing w:line="480" w:lineRule="auto"/>
        <w:rPr>
          <w:rFonts w:ascii="Times New Roman" w:hAnsi="Times New Roman" w:cs="Times New Roman"/>
          <w:b/>
          <w:bCs/>
          <w:sz w:val="24"/>
          <w:szCs w:val="24"/>
        </w:rPr>
      </w:pPr>
      <w:r w:rsidRPr="00992D6E">
        <w:rPr>
          <w:rFonts w:ascii="Times New Roman" w:hAnsi="Times New Roman" w:cs="Times New Roman"/>
          <w:b/>
          <w:bCs/>
          <w:sz w:val="24"/>
          <w:szCs w:val="24"/>
        </w:rPr>
        <w:t>Gráfico</w:t>
      </w:r>
      <w:r w:rsidR="00C11CF9">
        <w:rPr>
          <w:rFonts w:ascii="Times New Roman" w:hAnsi="Times New Roman" w:cs="Times New Roman"/>
          <w:b/>
          <w:bCs/>
          <w:sz w:val="24"/>
          <w:szCs w:val="24"/>
        </w:rPr>
        <w:t xml:space="preserve"> </w:t>
      </w:r>
      <w:r w:rsidR="00992D6E" w:rsidRPr="00992D6E">
        <w:rPr>
          <w:rFonts w:ascii="Times New Roman" w:hAnsi="Times New Roman" w:cs="Times New Roman"/>
          <w:b/>
          <w:bCs/>
          <w:sz w:val="24"/>
          <w:szCs w:val="24"/>
        </w:rPr>
        <w:t>.4</w:t>
      </w:r>
    </w:p>
    <w:p w14:paraId="2C6EFA84" w14:textId="77777777" w:rsidR="00A671A4" w:rsidRPr="00A671A4" w:rsidRDefault="00A671A4" w:rsidP="00992D6E">
      <w:pPr>
        <w:spacing w:line="480" w:lineRule="auto"/>
        <w:rPr>
          <w:rFonts w:ascii="Times New Roman" w:hAnsi="Times New Roman" w:cs="Times New Roman"/>
          <w:sz w:val="24"/>
          <w:szCs w:val="24"/>
        </w:rPr>
      </w:pPr>
      <w:r w:rsidRPr="00A671A4">
        <w:rPr>
          <w:rFonts w:ascii="Times New Roman" w:hAnsi="Times New Roman" w:cs="Times New Roman"/>
          <w:noProof/>
          <w:sz w:val="24"/>
          <w:szCs w:val="24"/>
          <w:lang w:val="es-ES" w:eastAsia="es-ES"/>
        </w:rPr>
        <w:drawing>
          <wp:inline distT="0" distB="0" distL="0" distR="0" wp14:anchorId="46E619A9" wp14:editId="4549FE06">
            <wp:extent cx="2781300" cy="16097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596720" w14:textId="77777777" w:rsidR="00526727" w:rsidRDefault="00526727" w:rsidP="00A80FEF">
      <w:pPr>
        <w:spacing w:line="240" w:lineRule="atLeast"/>
        <w:rPr>
          <w:rFonts w:ascii="Times New Roman" w:hAnsi="Times New Roman" w:cs="Times New Roman"/>
          <w:sz w:val="24"/>
          <w:szCs w:val="24"/>
        </w:rPr>
      </w:pPr>
      <w:r>
        <w:rPr>
          <w:rFonts w:ascii="Times New Roman" w:hAnsi="Times New Roman" w:cs="Times New Roman"/>
          <w:sz w:val="24"/>
          <w:szCs w:val="24"/>
        </w:rPr>
        <w:t xml:space="preserve">Fuente: Obtenido de la carpeta transferencia 17 de </w:t>
      </w:r>
    </w:p>
    <w:p w14:paraId="33726C77" w14:textId="1811F285" w:rsidR="00830ECD" w:rsidRDefault="00526727" w:rsidP="00A80FEF">
      <w:pPr>
        <w:spacing w:line="240" w:lineRule="atLeast"/>
        <w:rPr>
          <w:rFonts w:ascii="Times New Roman" w:hAnsi="Times New Roman" w:cs="Times New Roman"/>
          <w:sz w:val="24"/>
          <w:szCs w:val="24"/>
        </w:rPr>
      </w:pPr>
      <w:r>
        <w:rPr>
          <w:rFonts w:ascii="Times New Roman" w:hAnsi="Times New Roman" w:cs="Times New Roman"/>
          <w:sz w:val="24"/>
          <w:szCs w:val="24"/>
        </w:rPr>
        <w:t>la Escuela Loreto Rojas Reynoso</w:t>
      </w:r>
      <w:r w:rsidR="00A80FEF">
        <w:rPr>
          <w:rFonts w:ascii="Times New Roman" w:hAnsi="Times New Roman" w:cs="Times New Roman"/>
          <w:sz w:val="24"/>
          <w:szCs w:val="24"/>
        </w:rPr>
        <w:t>.</w:t>
      </w:r>
    </w:p>
    <w:p w14:paraId="1C9D3E68" w14:textId="576FE49C" w:rsidR="00EE7821" w:rsidRDefault="00EE7821" w:rsidP="00526727">
      <w:pPr>
        <w:spacing w:line="240" w:lineRule="atLeast"/>
        <w:ind w:firstLine="709"/>
        <w:rPr>
          <w:rFonts w:ascii="Times New Roman" w:hAnsi="Times New Roman" w:cs="Times New Roman"/>
          <w:sz w:val="24"/>
          <w:szCs w:val="24"/>
        </w:rPr>
      </w:pPr>
    </w:p>
    <w:p w14:paraId="7CA321D3" w14:textId="3C262624" w:rsidR="00EE7821" w:rsidRDefault="001E1945" w:rsidP="00526727">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E</w:t>
      </w:r>
      <w:r w:rsidR="00EE7821">
        <w:rPr>
          <w:rFonts w:ascii="Times New Roman" w:hAnsi="Times New Roman" w:cs="Times New Roman"/>
          <w:sz w:val="24"/>
          <w:szCs w:val="24"/>
        </w:rPr>
        <w:t>l gr</w:t>
      </w:r>
      <w:r>
        <w:rPr>
          <w:rFonts w:ascii="Times New Roman" w:hAnsi="Times New Roman" w:cs="Times New Roman"/>
          <w:sz w:val="24"/>
          <w:szCs w:val="24"/>
        </w:rPr>
        <w:t>á</w:t>
      </w:r>
      <w:r w:rsidR="00EE7821">
        <w:rPr>
          <w:rFonts w:ascii="Times New Roman" w:hAnsi="Times New Roman" w:cs="Times New Roman"/>
          <w:sz w:val="24"/>
          <w:szCs w:val="24"/>
        </w:rPr>
        <w:t xml:space="preserve">fico 4 muestra que la mayor inversión de la transferencia 17 se </w:t>
      </w:r>
      <w:r>
        <w:rPr>
          <w:rFonts w:ascii="Times New Roman" w:hAnsi="Times New Roman" w:cs="Times New Roman"/>
          <w:sz w:val="24"/>
          <w:szCs w:val="24"/>
        </w:rPr>
        <w:t>realizó</w:t>
      </w:r>
      <w:r w:rsidR="00EE7821">
        <w:rPr>
          <w:rFonts w:ascii="Times New Roman" w:hAnsi="Times New Roman" w:cs="Times New Roman"/>
          <w:sz w:val="24"/>
          <w:szCs w:val="24"/>
        </w:rPr>
        <w:t xml:space="preserve"> en el rubro 3.9.9 ($RD130,665.97)</w:t>
      </w:r>
      <w:r>
        <w:rPr>
          <w:rFonts w:ascii="Times New Roman" w:hAnsi="Times New Roman" w:cs="Times New Roman"/>
          <w:sz w:val="24"/>
          <w:szCs w:val="24"/>
        </w:rPr>
        <w:t xml:space="preserve"> correspondiente  a la cuenta </w:t>
      </w:r>
      <w:r w:rsidR="00983083">
        <w:rPr>
          <w:rFonts w:ascii="Times New Roman" w:hAnsi="Times New Roman" w:cs="Times New Roman"/>
          <w:sz w:val="24"/>
          <w:szCs w:val="24"/>
        </w:rPr>
        <w:t>Materiales y suministros.</w:t>
      </w:r>
    </w:p>
    <w:p w14:paraId="161F72AC" w14:textId="77777777" w:rsidR="00526727" w:rsidRPr="00C11CF9" w:rsidRDefault="00526727" w:rsidP="00526727">
      <w:pPr>
        <w:spacing w:line="240" w:lineRule="atLeast"/>
        <w:ind w:firstLine="709"/>
        <w:rPr>
          <w:rFonts w:ascii="Times New Roman" w:hAnsi="Times New Roman" w:cs="Times New Roman"/>
          <w:b/>
          <w:bCs/>
          <w:i/>
          <w:iCs/>
          <w:sz w:val="24"/>
          <w:szCs w:val="24"/>
          <w:lang w:val="es-ES"/>
        </w:rPr>
      </w:pPr>
    </w:p>
    <w:p w14:paraId="1B846079" w14:textId="77777777" w:rsidR="004D52DB" w:rsidRDefault="004D52DB" w:rsidP="00A671A4">
      <w:pPr>
        <w:spacing w:line="480" w:lineRule="auto"/>
        <w:ind w:firstLine="709"/>
        <w:rPr>
          <w:rFonts w:ascii="Times New Roman" w:hAnsi="Times New Roman" w:cs="Times New Roman"/>
          <w:b/>
          <w:bCs/>
          <w:i/>
          <w:iCs/>
          <w:sz w:val="24"/>
          <w:szCs w:val="24"/>
          <w:lang w:val="es-ES"/>
        </w:rPr>
      </w:pPr>
    </w:p>
    <w:p w14:paraId="201CAC3B" w14:textId="77777777" w:rsidR="007A7EB2" w:rsidRDefault="007A7EB2" w:rsidP="00A671A4">
      <w:pPr>
        <w:spacing w:line="480" w:lineRule="auto"/>
        <w:ind w:firstLine="709"/>
        <w:rPr>
          <w:rFonts w:ascii="Times New Roman" w:hAnsi="Times New Roman" w:cs="Times New Roman"/>
          <w:b/>
          <w:bCs/>
          <w:i/>
          <w:iCs/>
          <w:sz w:val="24"/>
          <w:szCs w:val="24"/>
          <w:lang w:val="es-ES"/>
        </w:rPr>
      </w:pPr>
    </w:p>
    <w:p w14:paraId="5B7C391D" w14:textId="77777777" w:rsidR="007A7EB2" w:rsidRDefault="007A7EB2" w:rsidP="00A671A4">
      <w:pPr>
        <w:spacing w:line="480" w:lineRule="auto"/>
        <w:ind w:firstLine="709"/>
        <w:rPr>
          <w:rFonts w:ascii="Times New Roman" w:hAnsi="Times New Roman" w:cs="Times New Roman"/>
          <w:b/>
          <w:bCs/>
          <w:i/>
          <w:iCs/>
          <w:sz w:val="24"/>
          <w:szCs w:val="24"/>
          <w:lang w:val="es-ES"/>
        </w:rPr>
      </w:pPr>
    </w:p>
    <w:p w14:paraId="26969860" w14:textId="070810E1" w:rsidR="00A671A4" w:rsidRPr="00C11CF9" w:rsidRDefault="00A671A4" w:rsidP="00A671A4">
      <w:pPr>
        <w:spacing w:line="480" w:lineRule="auto"/>
        <w:ind w:firstLine="709"/>
        <w:rPr>
          <w:rFonts w:ascii="Times New Roman" w:hAnsi="Times New Roman" w:cs="Times New Roman"/>
          <w:i/>
          <w:iCs/>
          <w:sz w:val="24"/>
          <w:szCs w:val="24"/>
          <w:lang w:val="es-ES"/>
        </w:rPr>
      </w:pPr>
      <w:r w:rsidRPr="00C11CF9">
        <w:rPr>
          <w:rFonts w:ascii="Times New Roman" w:hAnsi="Times New Roman" w:cs="Times New Roman"/>
          <w:b/>
          <w:bCs/>
          <w:i/>
          <w:iCs/>
          <w:sz w:val="24"/>
          <w:szCs w:val="24"/>
          <w:lang w:val="es-ES"/>
        </w:rPr>
        <w:lastRenderedPageBreak/>
        <w:t>Transferencia No. 18</w:t>
      </w:r>
      <w:r w:rsidRPr="00C11CF9">
        <w:rPr>
          <w:rFonts w:ascii="Times New Roman" w:hAnsi="Times New Roman" w:cs="Times New Roman"/>
          <w:i/>
          <w:iCs/>
          <w:sz w:val="24"/>
          <w:szCs w:val="24"/>
          <w:lang w:val="es-ES"/>
        </w:rPr>
        <w:t xml:space="preserve"> </w:t>
      </w:r>
    </w:p>
    <w:p w14:paraId="5F7BF865" w14:textId="5B1E8D4B" w:rsidR="00A671A4" w:rsidRPr="00A671A4" w:rsidRDefault="0036500A" w:rsidP="00AD60F7">
      <w:pPr>
        <w:spacing w:line="360" w:lineRule="auto"/>
        <w:ind w:firstLine="709"/>
        <w:rPr>
          <w:rFonts w:ascii="Times New Roman" w:hAnsi="Times New Roman" w:cs="Times New Roman"/>
          <w:sz w:val="24"/>
          <w:szCs w:val="24"/>
          <w:lang w:val="es-ES"/>
        </w:rPr>
      </w:pPr>
      <w:r>
        <w:rPr>
          <w:rFonts w:ascii="Times New Roman" w:hAnsi="Times New Roman" w:cs="Times New Roman"/>
          <w:sz w:val="24"/>
          <w:szCs w:val="24"/>
          <w:lang w:val="es-ES"/>
        </w:rPr>
        <w:t>C</w:t>
      </w:r>
      <w:r w:rsidR="00A671A4" w:rsidRPr="00A671A4">
        <w:rPr>
          <w:rFonts w:ascii="Times New Roman" w:hAnsi="Times New Roman" w:cs="Times New Roman"/>
          <w:sz w:val="24"/>
          <w:szCs w:val="24"/>
          <w:lang w:val="es-ES"/>
        </w:rPr>
        <w:t>orrespondiente a los meses abril-junio  del 2018 se recibió en enero del 2019 por un monto  de RD$</w:t>
      </w:r>
      <w:r w:rsidR="00526727">
        <w:rPr>
          <w:rFonts w:ascii="Times New Roman" w:hAnsi="Times New Roman" w:cs="Times New Roman"/>
          <w:sz w:val="24"/>
          <w:szCs w:val="24"/>
          <w:lang w:val="es-ES"/>
        </w:rPr>
        <w:t xml:space="preserve"> </w:t>
      </w:r>
      <w:r w:rsidR="009D7B2B" w:rsidRPr="00A671A4">
        <w:rPr>
          <w:rFonts w:ascii="Times New Roman" w:hAnsi="Times New Roman" w:cs="Times New Roman"/>
          <w:sz w:val="24"/>
          <w:szCs w:val="24"/>
          <w:lang w:val="es-ES"/>
        </w:rPr>
        <w:t>140, 401.mas</w:t>
      </w:r>
      <w:r w:rsidR="00FE49B8">
        <w:rPr>
          <w:rFonts w:ascii="Times New Roman" w:hAnsi="Times New Roman" w:cs="Times New Roman"/>
          <w:sz w:val="24"/>
          <w:szCs w:val="24"/>
          <w:lang w:val="es-ES"/>
        </w:rPr>
        <w:t xml:space="preserve"> el excedente de la anterior, para un total de </w:t>
      </w:r>
      <w:r w:rsidR="00A671A4" w:rsidRPr="00A671A4">
        <w:rPr>
          <w:rFonts w:ascii="Times New Roman" w:hAnsi="Times New Roman" w:cs="Times New Roman"/>
          <w:sz w:val="24"/>
          <w:szCs w:val="24"/>
          <w:lang w:val="es-ES"/>
        </w:rPr>
        <w:t>RD$ 149,598.21, que fue utilizada de la siguiente manera</w:t>
      </w:r>
      <w:r w:rsidR="00830ECD">
        <w:rPr>
          <w:rFonts w:ascii="Times New Roman" w:hAnsi="Times New Roman" w:cs="Times New Roman"/>
          <w:sz w:val="24"/>
          <w:szCs w:val="24"/>
          <w:lang w:val="es-ES"/>
        </w:rPr>
        <w:t>:</w:t>
      </w:r>
    </w:p>
    <w:p w14:paraId="31F52684" w14:textId="7EFFD5EC" w:rsidR="00A671A4" w:rsidRPr="00A671A4" w:rsidRDefault="00A671A4" w:rsidP="00AD60F7">
      <w:pPr>
        <w:spacing w:line="360" w:lineRule="auto"/>
        <w:ind w:firstLine="709"/>
        <w:rPr>
          <w:rFonts w:ascii="Times New Roman" w:hAnsi="Times New Roman" w:cs="Times New Roman"/>
          <w:sz w:val="24"/>
          <w:szCs w:val="24"/>
          <w:lang w:val="es-ES"/>
        </w:rPr>
      </w:pPr>
      <w:r w:rsidRPr="00A671A4">
        <w:rPr>
          <w:rFonts w:ascii="Times New Roman" w:hAnsi="Times New Roman" w:cs="Times New Roman"/>
          <w:sz w:val="24"/>
          <w:szCs w:val="24"/>
        </w:rPr>
        <w:t xml:space="preserve">Se Pagaron las  retenciones de impuestos y comisiones bancarias por manejo de cuentas cambios de </w:t>
      </w:r>
      <w:r w:rsidR="002255D8" w:rsidRPr="00A671A4">
        <w:rPr>
          <w:rFonts w:ascii="Times New Roman" w:hAnsi="Times New Roman" w:cs="Times New Roman"/>
          <w:sz w:val="24"/>
          <w:szCs w:val="24"/>
        </w:rPr>
        <w:t>cheques.</w:t>
      </w:r>
      <w:r w:rsidR="009D7B2B">
        <w:rPr>
          <w:rFonts w:ascii="Times New Roman" w:hAnsi="Times New Roman" w:cs="Times New Roman"/>
          <w:sz w:val="24"/>
          <w:szCs w:val="24"/>
        </w:rPr>
        <w:t xml:space="preserve"> </w:t>
      </w:r>
      <w:r w:rsidRPr="00A671A4">
        <w:rPr>
          <w:rFonts w:ascii="Times New Roman" w:hAnsi="Times New Roman" w:cs="Times New Roman"/>
          <w:sz w:val="24"/>
          <w:szCs w:val="24"/>
          <w:lang w:val="es-ES"/>
        </w:rPr>
        <w:t xml:space="preserve">Manos de obra a personas informales para pinturas y reparación de diversos servicios para el centro. </w:t>
      </w:r>
    </w:p>
    <w:p w14:paraId="24D3580B" w14:textId="20CBA84E" w:rsidR="00A671A4" w:rsidRDefault="00A671A4" w:rsidP="00A05CC0">
      <w:pPr>
        <w:spacing w:line="360" w:lineRule="auto"/>
        <w:ind w:firstLine="709"/>
        <w:rPr>
          <w:rFonts w:ascii="Times New Roman" w:hAnsi="Times New Roman" w:cs="Times New Roman"/>
          <w:sz w:val="24"/>
          <w:szCs w:val="24"/>
          <w:lang w:val="es-ES"/>
        </w:rPr>
      </w:pPr>
      <w:r w:rsidRPr="00A671A4">
        <w:rPr>
          <w:rFonts w:ascii="Times New Roman" w:hAnsi="Times New Roman" w:cs="Times New Roman"/>
          <w:sz w:val="24"/>
          <w:szCs w:val="24"/>
          <w:lang w:val="es-ES"/>
        </w:rPr>
        <w:t xml:space="preserve">Se compró material de limpieza, útiles de escritorio, oficina y enseñanza, útiles diversos de ferretería para realizar diversas reparaciones en el centro, agua de botellones para los estudiantes, equipo y muebles de </w:t>
      </w:r>
      <w:r w:rsidR="00904839" w:rsidRPr="00A671A4">
        <w:rPr>
          <w:rFonts w:ascii="Times New Roman" w:hAnsi="Times New Roman" w:cs="Times New Roman"/>
          <w:sz w:val="24"/>
          <w:szCs w:val="24"/>
          <w:lang w:val="es-ES"/>
        </w:rPr>
        <w:t>oficina.</w:t>
      </w:r>
      <w:r w:rsidRPr="00A671A4">
        <w:rPr>
          <w:rFonts w:ascii="Times New Roman" w:hAnsi="Times New Roman" w:cs="Times New Roman"/>
          <w:sz w:val="24"/>
          <w:szCs w:val="24"/>
          <w:lang w:val="es-ES"/>
        </w:rPr>
        <w:t xml:space="preserve"> Tóner para la impresora del centro, pago de pasaje/combustible para buscar cotizaciones y pedidos, se mandaron hacer reconocimientos estudiantiles (Medallas) se pagaron cargos bancarios y servicios de cuenta.</w:t>
      </w:r>
      <w:sdt>
        <w:sdtPr>
          <w:rPr>
            <w:rFonts w:ascii="Times New Roman" w:hAnsi="Times New Roman" w:cs="Times New Roman"/>
            <w:sz w:val="24"/>
            <w:szCs w:val="24"/>
            <w:lang w:val="es-ES"/>
          </w:rPr>
          <w:id w:val="1466854542"/>
          <w:citation/>
        </w:sdtPr>
        <w:sdtEndPr/>
        <w:sdtContent>
          <w:r w:rsidR="002255D8">
            <w:rPr>
              <w:rFonts w:ascii="Times New Roman" w:hAnsi="Times New Roman" w:cs="Times New Roman"/>
              <w:sz w:val="24"/>
              <w:szCs w:val="24"/>
              <w:lang w:val="es-ES"/>
            </w:rPr>
            <w:fldChar w:fldCharType="begin"/>
          </w:r>
          <w:r w:rsidR="002255D8">
            <w:rPr>
              <w:rFonts w:ascii="Times New Roman" w:hAnsi="Times New Roman" w:cs="Times New Roman"/>
              <w:sz w:val="24"/>
              <w:szCs w:val="24"/>
            </w:rPr>
            <w:instrText xml:space="preserve"> CITATION Esc181 \l 7178 </w:instrText>
          </w:r>
          <w:r w:rsidR="002255D8">
            <w:rPr>
              <w:rFonts w:ascii="Times New Roman" w:hAnsi="Times New Roman" w:cs="Times New Roman"/>
              <w:sz w:val="24"/>
              <w:szCs w:val="24"/>
              <w:lang w:val="es-ES"/>
            </w:rPr>
            <w:fldChar w:fldCharType="separate"/>
          </w:r>
          <w:r w:rsidR="00C9715A">
            <w:rPr>
              <w:rFonts w:ascii="Times New Roman" w:hAnsi="Times New Roman" w:cs="Times New Roman"/>
              <w:noProof/>
              <w:sz w:val="24"/>
              <w:szCs w:val="24"/>
            </w:rPr>
            <w:t xml:space="preserve"> </w:t>
          </w:r>
          <w:r w:rsidR="00C9715A" w:rsidRPr="00C9715A">
            <w:rPr>
              <w:rFonts w:ascii="Times New Roman" w:hAnsi="Times New Roman" w:cs="Times New Roman"/>
              <w:noProof/>
              <w:sz w:val="24"/>
              <w:szCs w:val="24"/>
            </w:rPr>
            <w:t>(Escuela Loreto Rojas Reynoso, 2018)</w:t>
          </w:r>
          <w:r w:rsidR="002255D8">
            <w:rPr>
              <w:rFonts w:ascii="Times New Roman" w:hAnsi="Times New Roman" w:cs="Times New Roman"/>
              <w:sz w:val="24"/>
              <w:szCs w:val="24"/>
              <w:lang w:val="es-ES"/>
            </w:rPr>
            <w:fldChar w:fldCharType="end"/>
          </w:r>
        </w:sdtContent>
      </w:sdt>
    </w:p>
    <w:p w14:paraId="286874B3" w14:textId="77777777" w:rsidR="002255D8" w:rsidRDefault="002255D8" w:rsidP="009D7B2B">
      <w:pPr>
        <w:spacing w:line="360" w:lineRule="auto"/>
        <w:rPr>
          <w:rFonts w:ascii="Times New Roman" w:hAnsi="Times New Roman" w:cs="Times New Roman"/>
          <w:b/>
          <w:bCs/>
          <w:sz w:val="24"/>
          <w:szCs w:val="24"/>
        </w:rPr>
      </w:pPr>
    </w:p>
    <w:p w14:paraId="3F6FDB36" w14:textId="37BEA90F" w:rsidR="009D7B2B" w:rsidRDefault="009D7B2B" w:rsidP="009D7B2B">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5</w:t>
      </w:r>
    </w:p>
    <w:p w14:paraId="413986AD" w14:textId="2358B03C" w:rsidR="009D7B2B" w:rsidRPr="00F84F8A" w:rsidRDefault="009D7B2B" w:rsidP="009D7B2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1</w:t>
      </w:r>
      <w:r>
        <w:rPr>
          <w:rFonts w:ascii="Times New Roman" w:hAnsi="Times New Roman" w:cs="Times New Roman"/>
          <w:b/>
          <w:bCs/>
          <w:sz w:val="24"/>
          <w:szCs w:val="24"/>
        </w:rPr>
        <w:t>8</w:t>
      </w:r>
    </w:p>
    <w:tbl>
      <w:tblPr>
        <w:tblW w:w="2720" w:type="dxa"/>
        <w:tblCellMar>
          <w:left w:w="70" w:type="dxa"/>
          <w:right w:w="70" w:type="dxa"/>
        </w:tblCellMar>
        <w:tblLook w:val="04A0" w:firstRow="1" w:lastRow="0" w:firstColumn="1" w:lastColumn="0" w:noHBand="0" w:noVBand="1"/>
      </w:tblPr>
      <w:tblGrid>
        <w:gridCol w:w="1200"/>
        <w:gridCol w:w="1520"/>
      </w:tblGrid>
      <w:tr w:rsidR="00A05CC0" w:rsidRPr="00A05CC0" w14:paraId="217B74D1" w14:textId="77777777" w:rsidTr="00A05CC0">
        <w:trPr>
          <w:trHeight w:val="25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B0D7CD" w14:textId="77777777" w:rsidR="00A05CC0" w:rsidRPr="005B01E9" w:rsidRDefault="00A05CC0" w:rsidP="00A05CC0">
            <w:pPr>
              <w:spacing w:after="0" w:line="240" w:lineRule="auto"/>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Rubro</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5F5380A7" w14:textId="315E0E43" w:rsidR="00A05CC0" w:rsidRPr="005B01E9" w:rsidRDefault="009D7B2B" w:rsidP="00A05CC0">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A05CC0" w:rsidRPr="00A05CC0" w14:paraId="01EA9518"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3D29DB"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2.2.2</w:t>
            </w:r>
          </w:p>
        </w:tc>
        <w:tc>
          <w:tcPr>
            <w:tcW w:w="1520" w:type="dxa"/>
            <w:tcBorders>
              <w:top w:val="nil"/>
              <w:left w:val="nil"/>
              <w:bottom w:val="single" w:sz="8" w:space="0" w:color="auto"/>
              <w:right w:val="single" w:sz="8" w:space="0" w:color="auto"/>
            </w:tcBorders>
            <w:shd w:val="clear" w:color="auto" w:fill="auto"/>
            <w:noWrap/>
            <w:vAlign w:val="center"/>
            <w:hideMark/>
          </w:tcPr>
          <w:p w14:paraId="7D7B654F"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$8,070.00 </w:t>
            </w:r>
          </w:p>
        </w:tc>
      </w:tr>
      <w:tr w:rsidR="00A05CC0" w:rsidRPr="00A05CC0" w14:paraId="2410FFB2"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6663E8"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2.5.1</w:t>
            </w:r>
          </w:p>
        </w:tc>
        <w:tc>
          <w:tcPr>
            <w:tcW w:w="1520" w:type="dxa"/>
            <w:tcBorders>
              <w:top w:val="nil"/>
              <w:left w:val="nil"/>
              <w:bottom w:val="single" w:sz="8" w:space="0" w:color="auto"/>
              <w:right w:val="single" w:sz="8" w:space="0" w:color="auto"/>
            </w:tcBorders>
            <w:shd w:val="clear" w:color="auto" w:fill="auto"/>
            <w:noWrap/>
            <w:vAlign w:val="center"/>
            <w:hideMark/>
          </w:tcPr>
          <w:p w14:paraId="361378E0"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$5,000.00 </w:t>
            </w:r>
          </w:p>
        </w:tc>
      </w:tr>
      <w:tr w:rsidR="00A05CC0" w:rsidRPr="00A05CC0" w14:paraId="74578A24" w14:textId="77777777" w:rsidTr="00A05CC0">
        <w:trPr>
          <w:trHeight w:val="18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2E0CBB"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2.8.1</w:t>
            </w:r>
          </w:p>
        </w:tc>
        <w:tc>
          <w:tcPr>
            <w:tcW w:w="1520" w:type="dxa"/>
            <w:tcBorders>
              <w:top w:val="nil"/>
              <w:left w:val="nil"/>
              <w:bottom w:val="single" w:sz="8" w:space="0" w:color="auto"/>
              <w:right w:val="single" w:sz="8" w:space="0" w:color="auto"/>
            </w:tcBorders>
            <w:shd w:val="clear" w:color="auto" w:fill="auto"/>
            <w:noWrap/>
            <w:vAlign w:val="center"/>
            <w:hideMark/>
          </w:tcPr>
          <w:p w14:paraId="70AB3D32"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$16,077.01 </w:t>
            </w:r>
          </w:p>
        </w:tc>
      </w:tr>
      <w:tr w:rsidR="00A05CC0" w:rsidRPr="00A05CC0" w14:paraId="59260B1E" w14:textId="77777777" w:rsidTr="00A05CC0">
        <w:trPr>
          <w:trHeight w:val="25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5B8555"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520" w:type="dxa"/>
            <w:tcBorders>
              <w:top w:val="nil"/>
              <w:left w:val="nil"/>
              <w:bottom w:val="single" w:sz="8" w:space="0" w:color="auto"/>
              <w:right w:val="single" w:sz="8" w:space="0" w:color="auto"/>
            </w:tcBorders>
            <w:shd w:val="clear" w:color="auto" w:fill="auto"/>
            <w:noWrap/>
            <w:vAlign w:val="center"/>
            <w:hideMark/>
          </w:tcPr>
          <w:p w14:paraId="1B16EA45"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$1,334.03 </w:t>
            </w:r>
          </w:p>
        </w:tc>
      </w:tr>
      <w:tr w:rsidR="00A05CC0" w:rsidRPr="00A05CC0" w14:paraId="699F1E76" w14:textId="77777777" w:rsidTr="00A05CC0">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8564A1"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20" w:type="dxa"/>
            <w:tcBorders>
              <w:top w:val="nil"/>
              <w:left w:val="nil"/>
              <w:bottom w:val="single" w:sz="8" w:space="0" w:color="auto"/>
              <w:right w:val="single" w:sz="8" w:space="0" w:color="auto"/>
            </w:tcBorders>
            <w:shd w:val="clear" w:color="auto" w:fill="auto"/>
            <w:noWrap/>
            <w:vAlign w:val="center"/>
            <w:hideMark/>
          </w:tcPr>
          <w:p w14:paraId="4F722916" w14:textId="77777777" w:rsidR="00A05CC0" w:rsidRPr="005B01E9" w:rsidRDefault="00A05CC0" w:rsidP="00A05CC0">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$30,481.04 </w:t>
            </w:r>
          </w:p>
        </w:tc>
      </w:tr>
      <w:tr w:rsidR="00A05CC0" w:rsidRPr="00A05CC0" w14:paraId="7067EEE2" w14:textId="77777777" w:rsidTr="00A05CC0">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607D2C"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3.3.3</w:t>
            </w:r>
          </w:p>
        </w:tc>
        <w:tc>
          <w:tcPr>
            <w:tcW w:w="1520" w:type="dxa"/>
            <w:tcBorders>
              <w:top w:val="nil"/>
              <w:left w:val="nil"/>
              <w:bottom w:val="single" w:sz="8" w:space="0" w:color="auto"/>
              <w:right w:val="single" w:sz="8" w:space="0" w:color="auto"/>
            </w:tcBorders>
            <w:shd w:val="clear" w:color="auto" w:fill="auto"/>
            <w:noWrap/>
            <w:vAlign w:val="center"/>
            <w:hideMark/>
          </w:tcPr>
          <w:p w14:paraId="48AEAE77"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$3,510.50 </w:t>
            </w:r>
          </w:p>
        </w:tc>
      </w:tr>
      <w:tr w:rsidR="00A05CC0" w:rsidRPr="00A05CC0" w14:paraId="0910AF63"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E444445"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3.9.1</w:t>
            </w:r>
          </w:p>
        </w:tc>
        <w:tc>
          <w:tcPr>
            <w:tcW w:w="1520" w:type="dxa"/>
            <w:tcBorders>
              <w:top w:val="nil"/>
              <w:left w:val="nil"/>
              <w:bottom w:val="single" w:sz="8" w:space="0" w:color="auto"/>
              <w:right w:val="single" w:sz="8" w:space="0" w:color="auto"/>
            </w:tcBorders>
            <w:shd w:val="clear" w:color="auto" w:fill="auto"/>
            <w:noWrap/>
            <w:vAlign w:val="center"/>
            <w:hideMark/>
          </w:tcPr>
          <w:p w14:paraId="7BFBE1C1"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$24,393.62 </w:t>
            </w:r>
          </w:p>
        </w:tc>
      </w:tr>
      <w:tr w:rsidR="00A05CC0" w:rsidRPr="00A05CC0" w14:paraId="6CB0329B"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0252F9F"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3.9.2</w:t>
            </w:r>
          </w:p>
        </w:tc>
        <w:tc>
          <w:tcPr>
            <w:tcW w:w="1520" w:type="dxa"/>
            <w:tcBorders>
              <w:top w:val="nil"/>
              <w:left w:val="nil"/>
              <w:bottom w:val="single" w:sz="8" w:space="0" w:color="auto"/>
              <w:right w:val="single" w:sz="8" w:space="0" w:color="auto"/>
            </w:tcBorders>
            <w:shd w:val="clear" w:color="auto" w:fill="auto"/>
            <w:noWrap/>
            <w:vAlign w:val="center"/>
            <w:hideMark/>
          </w:tcPr>
          <w:p w14:paraId="0DA0CB9E"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$22,681.20 </w:t>
            </w:r>
          </w:p>
        </w:tc>
      </w:tr>
      <w:tr w:rsidR="00A05CC0" w:rsidRPr="00A05CC0" w14:paraId="0CAB2DAC"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E9245B7"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3.9.7</w:t>
            </w:r>
          </w:p>
        </w:tc>
        <w:tc>
          <w:tcPr>
            <w:tcW w:w="1520" w:type="dxa"/>
            <w:tcBorders>
              <w:top w:val="nil"/>
              <w:left w:val="nil"/>
              <w:bottom w:val="single" w:sz="8" w:space="0" w:color="auto"/>
              <w:right w:val="single" w:sz="8" w:space="0" w:color="auto"/>
            </w:tcBorders>
            <w:shd w:val="clear" w:color="auto" w:fill="auto"/>
            <w:noWrap/>
            <w:vAlign w:val="center"/>
            <w:hideMark/>
          </w:tcPr>
          <w:p w14:paraId="0C895C6B"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$4,800.00 </w:t>
            </w:r>
          </w:p>
        </w:tc>
      </w:tr>
      <w:tr w:rsidR="00A05CC0" w:rsidRPr="00A05CC0" w14:paraId="248FCBBD" w14:textId="77777777" w:rsidTr="00A05CC0">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E03C6D3"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520" w:type="dxa"/>
            <w:tcBorders>
              <w:top w:val="nil"/>
              <w:left w:val="nil"/>
              <w:bottom w:val="single" w:sz="8" w:space="0" w:color="auto"/>
              <w:right w:val="single" w:sz="8" w:space="0" w:color="auto"/>
            </w:tcBorders>
            <w:shd w:val="clear" w:color="auto" w:fill="auto"/>
            <w:noWrap/>
            <w:vAlign w:val="center"/>
            <w:hideMark/>
          </w:tcPr>
          <w:p w14:paraId="11EF4DFE"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$30,654.02 </w:t>
            </w:r>
          </w:p>
        </w:tc>
      </w:tr>
      <w:tr w:rsidR="00A05CC0" w:rsidRPr="00A05CC0" w14:paraId="7E5093E6"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B87C98F"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20" w:type="dxa"/>
            <w:tcBorders>
              <w:top w:val="nil"/>
              <w:left w:val="nil"/>
              <w:bottom w:val="single" w:sz="8" w:space="0" w:color="auto"/>
              <w:right w:val="single" w:sz="8" w:space="0" w:color="auto"/>
            </w:tcBorders>
            <w:shd w:val="clear" w:color="auto" w:fill="auto"/>
            <w:noWrap/>
            <w:vAlign w:val="center"/>
            <w:hideMark/>
          </w:tcPr>
          <w:p w14:paraId="634C39C1" w14:textId="77777777" w:rsidR="00A05CC0" w:rsidRPr="005B01E9" w:rsidRDefault="00A05CC0" w:rsidP="00A05CC0">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$86,039.34 </w:t>
            </w:r>
          </w:p>
        </w:tc>
      </w:tr>
      <w:tr w:rsidR="00A05CC0" w:rsidRPr="00A05CC0" w14:paraId="3F3175D5" w14:textId="77777777" w:rsidTr="00A05CC0">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46E93E"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6.1.7</w:t>
            </w:r>
          </w:p>
        </w:tc>
        <w:tc>
          <w:tcPr>
            <w:tcW w:w="1520" w:type="dxa"/>
            <w:tcBorders>
              <w:top w:val="nil"/>
              <w:left w:val="nil"/>
              <w:bottom w:val="single" w:sz="8" w:space="0" w:color="auto"/>
              <w:right w:val="single" w:sz="8" w:space="0" w:color="auto"/>
            </w:tcBorders>
            <w:shd w:val="clear" w:color="auto" w:fill="auto"/>
            <w:noWrap/>
            <w:vAlign w:val="center"/>
            <w:hideMark/>
          </w:tcPr>
          <w:p w14:paraId="5F6EF81E" w14:textId="77777777" w:rsidR="00A05CC0" w:rsidRPr="005B01E9" w:rsidRDefault="00A05CC0" w:rsidP="00A05CC0">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$15,369.50 </w:t>
            </w:r>
          </w:p>
        </w:tc>
      </w:tr>
      <w:tr w:rsidR="00A05CC0" w:rsidRPr="00A05CC0" w14:paraId="5A446514" w14:textId="77777777" w:rsidTr="00A05CC0">
        <w:trPr>
          <w:trHeight w:val="19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7824B89" w14:textId="77777777" w:rsidR="00A05CC0" w:rsidRPr="005B01E9" w:rsidRDefault="00A05CC0" w:rsidP="00A05CC0">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20" w:type="dxa"/>
            <w:tcBorders>
              <w:top w:val="nil"/>
              <w:left w:val="nil"/>
              <w:bottom w:val="single" w:sz="8" w:space="0" w:color="auto"/>
              <w:right w:val="single" w:sz="8" w:space="0" w:color="auto"/>
            </w:tcBorders>
            <w:shd w:val="clear" w:color="auto" w:fill="auto"/>
            <w:noWrap/>
            <w:vAlign w:val="center"/>
            <w:hideMark/>
          </w:tcPr>
          <w:p w14:paraId="0C98BAD6" w14:textId="77777777" w:rsidR="00A05CC0" w:rsidRPr="005B01E9" w:rsidRDefault="00A05CC0" w:rsidP="00A05CC0">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$15,369.50 </w:t>
            </w:r>
          </w:p>
        </w:tc>
      </w:tr>
      <w:tr w:rsidR="00A05CC0" w:rsidRPr="00A05CC0" w14:paraId="62F4A534" w14:textId="77777777" w:rsidTr="00A05CC0">
        <w:trPr>
          <w:trHeight w:val="2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CE69918" w14:textId="77777777" w:rsidR="00A05CC0" w:rsidRPr="005B01E9" w:rsidRDefault="00A05CC0" w:rsidP="00A05CC0">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Totales</w:t>
            </w:r>
          </w:p>
        </w:tc>
        <w:tc>
          <w:tcPr>
            <w:tcW w:w="1520" w:type="dxa"/>
            <w:tcBorders>
              <w:top w:val="nil"/>
              <w:left w:val="nil"/>
              <w:bottom w:val="single" w:sz="8" w:space="0" w:color="auto"/>
              <w:right w:val="single" w:sz="8" w:space="0" w:color="auto"/>
            </w:tcBorders>
            <w:shd w:val="clear" w:color="auto" w:fill="auto"/>
            <w:noWrap/>
            <w:vAlign w:val="center"/>
            <w:hideMark/>
          </w:tcPr>
          <w:p w14:paraId="058BE59F" w14:textId="77777777" w:rsidR="00A05CC0" w:rsidRPr="005B01E9" w:rsidRDefault="00A05CC0" w:rsidP="00A05CC0">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$131,889.88 </w:t>
            </w:r>
          </w:p>
        </w:tc>
      </w:tr>
    </w:tbl>
    <w:p w14:paraId="23F9EA0B" w14:textId="4075BFC6"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004AE327" w14:textId="1B23226B" w:rsidR="004D52DB" w:rsidRDefault="00E82A2E"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En l</w:t>
      </w:r>
      <w:r w:rsidR="004D52DB">
        <w:rPr>
          <w:rFonts w:ascii="Times New Roman" w:hAnsi="Times New Roman"/>
          <w:kern w:val="2"/>
          <w:sz w:val="24"/>
          <w:lang w:val="es-ES"/>
          <w14:ligatures w14:val="standardContextual"/>
        </w:rPr>
        <w:t xml:space="preserve">a tabla </w:t>
      </w:r>
      <w:r w:rsidR="00452347">
        <w:rPr>
          <w:rFonts w:ascii="Times New Roman" w:hAnsi="Times New Roman"/>
          <w:kern w:val="2"/>
          <w:sz w:val="24"/>
          <w:lang w:val="es-ES"/>
          <w14:ligatures w14:val="standardContextual"/>
        </w:rPr>
        <w:t>5</w:t>
      </w:r>
      <w:r>
        <w:rPr>
          <w:rFonts w:ascii="Times New Roman" w:hAnsi="Times New Roman"/>
          <w:kern w:val="2"/>
          <w:sz w:val="24"/>
          <w:lang w:val="es-ES"/>
          <w14:ligatures w14:val="standardContextual"/>
        </w:rPr>
        <w:t xml:space="preserve"> se reflejan las inversiones realizadas en la transferencia 18, destacándose  la Cuenta 3, con (RD$86,039.34) y dentro de esta el rubro 3.9.9 destinado a útiles diversos como el de mayor </w:t>
      </w:r>
      <w:r w:rsidR="000D2C5F">
        <w:rPr>
          <w:rFonts w:ascii="Times New Roman" w:hAnsi="Times New Roman"/>
          <w:kern w:val="2"/>
          <w:sz w:val="24"/>
          <w:lang w:val="es-ES"/>
          <w14:ligatures w14:val="standardContextual"/>
        </w:rPr>
        <w:t>inversión. (</w:t>
      </w:r>
      <w:r>
        <w:rPr>
          <w:rFonts w:ascii="Times New Roman" w:hAnsi="Times New Roman"/>
          <w:kern w:val="2"/>
          <w:sz w:val="24"/>
          <w:lang w:val="es-ES"/>
          <w14:ligatures w14:val="standardContextual"/>
        </w:rPr>
        <w:t>RD$30,654)</w:t>
      </w:r>
    </w:p>
    <w:p w14:paraId="6A3F4CD9" w14:textId="65530B88" w:rsidR="009D7B2B" w:rsidRPr="009D7B2B" w:rsidRDefault="00062934" w:rsidP="00A671A4">
      <w:pPr>
        <w:spacing w:line="480" w:lineRule="auto"/>
        <w:ind w:firstLine="709"/>
        <w:rPr>
          <w:rFonts w:ascii="Times New Roman" w:hAnsi="Times New Roman" w:cs="Times New Roman"/>
          <w:b/>
          <w:bCs/>
          <w:sz w:val="24"/>
          <w:szCs w:val="24"/>
          <w:lang w:val="es-ES"/>
        </w:rPr>
      </w:pPr>
      <w:r w:rsidRPr="009D7B2B">
        <w:rPr>
          <w:rFonts w:ascii="Times New Roman" w:hAnsi="Times New Roman" w:cs="Times New Roman"/>
          <w:b/>
          <w:bCs/>
          <w:sz w:val="24"/>
          <w:szCs w:val="24"/>
          <w:lang w:val="es-ES"/>
        </w:rPr>
        <w:lastRenderedPageBreak/>
        <w:t>Gráfico</w:t>
      </w:r>
      <w:r w:rsidR="009D7B2B" w:rsidRPr="009D7B2B">
        <w:rPr>
          <w:rFonts w:ascii="Times New Roman" w:hAnsi="Times New Roman" w:cs="Times New Roman"/>
          <w:b/>
          <w:bCs/>
          <w:sz w:val="24"/>
          <w:szCs w:val="24"/>
          <w:lang w:val="es-ES"/>
        </w:rPr>
        <w:t xml:space="preserve"> </w:t>
      </w:r>
      <w:r w:rsidR="00EE7821">
        <w:rPr>
          <w:rFonts w:ascii="Times New Roman" w:hAnsi="Times New Roman" w:cs="Times New Roman"/>
          <w:b/>
          <w:bCs/>
          <w:sz w:val="24"/>
          <w:szCs w:val="24"/>
          <w:lang w:val="es-ES"/>
        </w:rPr>
        <w:t xml:space="preserve"> </w:t>
      </w:r>
      <w:r w:rsidR="009D7B2B" w:rsidRPr="009D7B2B">
        <w:rPr>
          <w:rFonts w:ascii="Times New Roman" w:hAnsi="Times New Roman" w:cs="Times New Roman"/>
          <w:b/>
          <w:bCs/>
          <w:sz w:val="24"/>
          <w:szCs w:val="24"/>
          <w:lang w:val="es-ES"/>
        </w:rPr>
        <w:t>5</w:t>
      </w:r>
    </w:p>
    <w:p w14:paraId="61FA83B6" w14:textId="6CA3556D" w:rsidR="00A671A4" w:rsidRDefault="00A671A4" w:rsidP="00A671A4">
      <w:pPr>
        <w:spacing w:line="480" w:lineRule="auto"/>
        <w:ind w:firstLine="709"/>
        <w:rPr>
          <w:rFonts w:ascii="Times New Roman" w:hAnsi="Times New Roman" w:cs="Times New Roman"/>
          <w:sz w:val="24"/>
          <w:szCs w:val="24"/>
          <w:lang w:val="es-ES"/>
        </w:rPr>
      </w:pPr>
      <w:r w:rsidRPr="00A671A4">
        <w:rPr>
          <w:rFonts w:ascii="Times New Roman" w:hAnsi="Times New Roman" w:cs="Times New Roman"/>
          <w:noProof/>
          <w:sz w:val="24"/>
          <w:szCs w:val="24"/>
          <w:lang w:val="es-ES" w:eastAsia="es-ES"/>
        </w:rPr>
        <w:drawing>
          <wp:inline distT="0" distB="0" distL="0" distR="0" wp14:anchorId="56C63230" wp14:editId="08EE0271">
            <wp:extent cx="4105275" cy="227647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A8CF2E" w14:textId="4A5FEC86" w:rsidR="00526727" w:rsidRDefault="00526727" w:rsidP="00526727">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Fuente: Obtenido de la carpeta transferencia 18 de la Escuela</w:t>
      </w:r>
    </w:p>
    <w:p w14:paraId="5B4B0FC5" w14:textId="3B9F21B3" w:rsidR="00526727" w:rsidRDefault="00526727" w:rsidP="000D2C5F">
      <w:pPr>
        <w:spacing w:line="360" w:lineRule="auto"/>
        <w:rPr>
          <w:rFonts w:ascii="Times New Roman" w:hAnsi="Times New Roman" w:cs="Times New Roman"/>
          <w:sz w:val="24"/>
          <w:szCs w:val="24"/>
        </w:rPr>
      </w:pPr>
      <w:r>
        <w:rPr>
          <w:rFonts w:ascii="Times New Roman" w:hAnsi="Times New Roman" w:cs="Times New Roman"/>
          <w:sz w:val="24"/>
          <w:szCs w:val="24"/>
        </w:rPr>
        <w:t xml:space="preserve">             Loreto Rojas Reynoso.</w:t>
      </w:r>
    </w:p>
    <w:p w14:paraId="2891CFE5" w14:textId="6D5010F4" w:rsidR="00EE7821" w:rsidRDefault="00EE7821" w:rsidP="00526727">
      <w:pPr>
        <w:spacing w:line="480" w:lineRule="auto"/>
        <w:rPr>
          <w:rFonts w:ascii="Times New Roman" w:hAnsi="Times New Roman" w:cs="Times New Roman"/>
          <w:sz w:val="24"/>
          <w:szCs w:val="24"/>
        </w:rPr>
      </w:pPr>
      <w:r>
        <w:rPr>
          <w:rFonts w:ascii="Times New Roman" w:hAnsi="Times New Roman" w:cs="Times New Roman"/>
          <w:sz w:val="24"/>
          <w:szCs w:val="24"/>
        </w:rPr>
        <w:t xml:space="preserve">El grafico 5 muestra que la mayor inversión realizada en la transferencia 18 se </w:t>
      </w:r>
      <w:r w:rsidR="00E82A2E">
        <w:rPr>
          <w:rFonts w:ascii="Times New Roman" w:hAnsi="Times New Roman" w:cs="Times New Roman"/>
          <w:sz w:val="24"/>
          <w:szCs w:val="24"/>
        </w:rPr>
        <w:t>realizó</w:t>
      </w:r>
      <w:r w:rsidR="00711BCB">
        <w:rPr>
          <w:rFonts w:ascii="Times New Roman" w:hAnsi="Times New Roman" w:cs="Times New Roman"/>
          <w:sz w:val="24"/>
          <w:szCs w:val="24"/>
        </w:rPr>
        <w:t xml:space="preserve"> en el rubro </w:t>
      </w:r>
      <w:r w:rsidR="00190EED">
        <w:rPr>
          <w:rFonts w:ascii="Times New Roman" w:hAnsi="Times New Roman" w:cs="Times New Roman"/>
          <w:sz w:val="24"/>
          <w:szCs w:val="24"/>
        </w:rPr>
        <w:t>3.9.9 (</w:t>
      </w:r>
      <w:r w:rsidR="00711BCB">
        <w:rPr>
          <w:rFonts w:ascii="Times New Roman" w:hAnsi="Times New Roman" w:cs="Times New Roman"/>
          <w:sz w:val="24"/>
          <w:szCs w:val="24"/>
        </w:rPr>
        <w:t>$RD30,654.02)</w:t>
      </w:r>
    </w:p>
    <w:p w14:paraId="0FB1AE09" w14:textId="77777777" w:rsidR="00A671A4" w:rsidRPr="00C11CF9" w:rsidRDefault="00A671A4" w:rsidP="00A671A4">
      <w:pPr>
        <w:keepNext/>
        <w:keepLines/>
        <w:spacing w:after="0" w:line="480" w:lineRule="auto"/>
        <w:outlineLvl w:val="1"/>
        <w:rPr>
          <w:rFonts w:ascii="Times New Roman" w:eastAsiaTheme="majorEastAsia" w:hAnsi="Times New Roman" w:cstheme="majorBidi"/>
          <w:b/>
          <w:i/>
          <w:iCs/>
          <w:kern w:val="2"/>
          <w:sz w:val="24"/>
          <w:szCs w:val="26"/>
          <w:lang w:val="es-ES"/>
          <w14:ligatures w14:val="standardContextual"/>
        </w:rPr>
      </w:pPr>
      <w:r w:rsidRPr="00C11CF9">
        <w:rPr>
          <w:rFonts w:ascii="Times New Roman" w:eastAsiaTheme="majorEastAsia" w:hAnsi="Times New Roman" w:cstheme="majorBidi"/>
          <w:b/>
          <w:i/>
          <w:iCs/>
          <w:kern w:val="2"/>
          <w:sz w:val="24"/>
          <w:szCs w:val="26"/>
          <w:lang w:val="es-ES"/>
          <w14:ligatures w14:val="standardContextual"/>
        </w:rPr>
        <w:t>Transferencia 19</w:t>
      </w:r>
    </w:p>
    <w:p w14:paraId="2E6E4059" w14:textId="033AC473" w:rsidR="00A671A4" w:rsidRPr="00A671A4" w:rsidRDefault="00A671A4" w:rsidP="00554797">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La transferencia No. 19, </w:t>
      </w:r>
      <w:r w:rsidR="00554797">
        <w:rPr>
          <w:rFonts w:ascii="Times New Roman" w:hAnsi="Times New Roman"/>
          <w:kern w:val="2"/>
          <w:sz w:val="24"/>
          <w:lang w:val="es-ES"/>
          <w14:ligatures w14:val="standardContextual"/>
        </w:rPr>
        <w:t xml:space="preserve">se recibió </w:t>
      </w:r>
      <w:r w:rsidRPr="00A671A4">
        <w:rPr>
          <w:rFonts w:ascii="Times New Roman" w:hAnsi="Times New Roman"/>
          <w:kern w:val="2"/>
          <w:sz w:val="24"/>
          <w:lang w:val="es-ES"/>
          <w14:ligatures w14:val="standardContextual"/>
        </w:rPr>
        <w:t>en el mes de junio</w:t>
      </w:r>
      <w:r w:rsidR="00554797">
        <w:rPr>
          <w:rFonts w:ascii="Times New Roman" w:hAnsi="Times New Roman"/>
          <w:kern w:val="2"/>
          <w:sz w:val="24"/>
          <w:lang w:val="es-ES"/>
          <w14:ligatures w14:val="standardContextual"/>
        </w:rPr>
        <w:t xml:space="preserve"> por </w:t>
      </w:r>
      <w:r w:rsidRPr="00A671A4">
        <w:rPr>
          <w:rFonts w:ascii="Times New Roman" w:hAnsi="Times New Roman"/>
          <w:kern w:val="2"/>
          <w:sz w:val="24"/>
          <w:lang w:val="es-ES"/>
          <w14:ligatures w14:val="standardContextual"/>
        </w:rPr>
        <w:t xml:space="preserve"> valor total  de RD$290,771.65.</w:t>
      </w:r>
    </w:p>
    <w:p w14:paraId="3078B9D3" w14:textId="0869231A" w:rsidR="00A671A4" w:rsidRPr="00A671A4" w:rsidRDefault="00A671A4" w:rsidP="00554797">
      <w:pPr>
        <w:spacing w:line="360" w:lineRule="auto"/>
        <w:ind w:firstLine="851"/>
        <w:rPr>
          <w:rFonts w:ascii="Times New Roman" w:hAnsi="Times New Roman"/>
          <w:kern w:val="2"/>
          <w:sz w:val="24"/>
          <w:lang w:val="es-ES"/>
          <w14:ligatures w14:val="standardContextual"/>
        </w:rPr>
      </w:pPr>
      <w:r w:rsidRPr="00A671A4">
        <w:rPr>
          <w:rFonts w:ascii="Times New Roman" w:hAnsi="Times New Roman" w:cs="Times New Roman"/>
          <w:sz w:val="24"/>
          <w:szCs w:val="24"/>
          <w:lang w:val="es-ES"/>
        </w:rPr>
        <w:t xml:space="preserve">El uso que se le dio a los fondos fue el siguiente: Se pagaron los  impuestos correspondiente por  retenciones, </w:t>
      </w:r>
      <w:r w:rsidRPr="00A671A4">
        <w:rPr>
          <w:rFonts w:ascii="Times New Roman" w:hAnsi="Times New Roman"/>
          <w:kern w:val="2"/>
          <w:sz w:val="24"/>
          <w:lang w:val="es-ES"/>
          <w14:ligatures w14:val="standardContextual"/>
        </w:rPr>
        <w:t>gastos bancarios, comisiones y manejo de cuenta</w:t>
      </w:r>
      <w:r w:rsidRPr="00A671A4">
        <w:rPr>
          <w:rFonts w:ascii="Times New Roman" w:hAnsi="Times New Roman" w:cs="Times New Roman"/>
          <w:sz w:val="24"/>
          <w:szCs w:val="24"/>
          <w:lang w:val="es-ES"/>
        </w:rPr>
        <w:t xml:space="preserve">, se compraron equipos de informática, equipos y muebles de oficina, </w:t>
      </w:r>
      <w:r w:rsidRPr="00A671A4">
        <w:rPr>
          <w:rFonts w:ascii="Times New Roman" w:hAnsi="Times New Roman"/>
          <w:kern w:val="2"/>
          <w:sz w:val="24"/>
          <w:lang w:val="es-ES"/>
          <w14:ligatures w14:val="standardContextual"/>
        </w:rPr>
        <w:t>útiles de escritorio, oficina y enseñanza, Pasaje para buscar cotizaciones, llevar CK a suplidores, buscar mercancía etc. materiales de limpieza</w:t>
      </w:r>
      <w:r w:rsidR="008168C7">
        <w:rPr>
          <w:rFonts w:ascii="Times New Roman" w:hAnsi="Times New Roman"/>
          <w:kern w:val="2"/>
          <w:sz w:val="24"/>
          <w:lang w:val="es-ES"/>
          <w14:ligatures w14:val="standardContextual"/>
        </w:rPr>
        <w:t>,</w:t>
      </w:r>
      <w:r w:rsidRPr="00A671A4">
        <w:rPr>
          <w:rFonts w:ascii="Times New Roman" w:hAnsi="Times New Roman"/>
          <w:kern w:val="2"/>
          <w:sz w:val="24"/>
          <w:lang w:val="es-ES"/>
          <w14:ligatures w14:val="standardContextual"/>
        </w:rPr>
        <w:t xml:space="preserve"> un armario de metal de dos puertas</w:t>
      </w:r>
      <w:r w:rsidR="008168C7">
        <w:rPr>
          <w:rFonts w:ascii="Times New Roman" w:hAnsi="Times New Roman"/>
          <w:kern w:val="2"/>
          <w:sz w:val="24"/>
          <w:lang w:val="es-ES"/>
          <w14:ligatures w14:val="standardContextual"/>
        </w:rPr>
        <w:t xml:space="preserve">, </w:t>
      </w:r>
      <w:r w:rsidRPr="00A671A4">
        <w:rPr>
          <w:rFonts w:ascii="Times New Roman" w:hAnsi="Times New Roman"/>
          <w:kern w:val="2"/>
          <w:sz w:val="24"/>
          <w:lang w:val="es-ES"/>
          <w14:ligatures w14:val="standardContextual"/>
        </w:rPr>
        <w:t xml:space="preserve"> 2 tóner, materiales diversos de ferretería para cubrir necesidades del centro tela con la finalidad de hacer cortinas para el salón multiuso, útiles diversos de ferretería para realizar mantenimientos y división de área con madera, materiales metálicos y demás accesorios para hacer puerta de hierro para </w:t>
      </w:r>
      <w:proofErr w:type="spellStart"/>
      <w:r w:rsidRPr="00A671A4">
        <w:rPr>
          <w:rFonts w:ascii="Times New Roman" w:hAnsi="Times New Roman"/>
          <w:kern w:val="2"/>
          <w:sz w:val="24"/>
          <w:lang w:val="es-ES"/>
          <w14:ligatures w14:val="standardContextual"/>
        </w:rPr>
        <w:t>rl</w:t>
      </w:r>
      <w:proofErr w:type="spellEnd"/>
      <w:r w:rsidRPr="00A671A4">
        <w:rPr>
          <w:rFonts w:ascii="Times New Roman" w:hAnsi="Times New Roman"/>
          <w:kern w:val="2"/>
          <w:sz w:val="24"/>
          <w:lang w:val="es-ES"/>
          <w14:ligatures w14:val="standardContextual"/>
        </w:rPr>
        <w:t xml:space="preserve"> departamento de registro.</w:t>
      </w:r>
      <w:sdt>
        <w:sdtPr>
          <w:rPr>
            <w:rFonts w:ascii="Times New Roman" w:hAnsi="Times New Roman"/>
            <w:kern w:val="2"/>
            <w:sz w:val="24"/>
            <w:lang w:val="es-ES"/>
            <w14:ligatures w14:val="standardContextual"/>
          </w:rPr>
          <w:id w:val="1250616006"/>
          <w:citation/>
        </w:sdtPr>
        <w:sdtEndPr/>
        <w:sdtContent>
          <w:r w:rsidR="002255D8">
            <w:rPr>
              <w:rFonts w:ascii="Times New Roman" w:hAnsi="Times New Roman"/>
              <w:kern w:val="2"/>
              <w:sz w:val="24"/>
              <w:lang w:val="es-ES"/>
              <w14:ligatures w14:val="standardContextual"/>
            </w:rPr>
            <w:fldChar w:fldCharType="begin"/>
          </w:r>
          <w:r w:rsidR="002255D8">
            <w:rPr>
              <w:rFonts w:ascii="Times New Roman" w:hAnsi="Times New Roman"/>
              <w:kern w:val="2"/>
              <w:sz w:val="24"/>
              <w14:ligatures w14:val="standardContextual"/>
            </w:rPr>
            <w:instrText xml:space="preserve"> CITATION Esc19 \l 7178 </w:instrText>
          </w:r>
          <w:r w:rsidR="002255D8">
            <w:rPr>
              <w:rFonts w:ascii="Times New Roman" w:hAnsi="Times New Roman"/>
              <w:kern w:val="2"/>
              <w:sz w:val="24"/>
              <w:lang w:val="es-ES"/>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(Escuela Loreto Rojas Reynoso, 2019)</w:t>
          </w:r>
          <w:r w:rsidR="002255D8">
            <w:rPr>
              <w:rFonts w:ascii="Times New Roman" w:hAnsi="Times New Roman"/>
              <w:kern w:val="2"/>
              <w:sz w:val="24"/>
              <w:lang w:val="es-ES"/>
              <w14:ligatures w14:val="standardContextual"/>
            </w:rPr>
            <w:fldChar w:fldCharType="end"/>
          </w:r>
        </w:sdtContent>
      </w:sdt>
    </w:p>
    <w:p w14:paraId="227DA6E6" w14:textId="3FA9B6B6" w:rsidR="00A671A4" w:rsidRDefault="00A671A4" w:rsidP="00554797">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Otro uso que se le dio a los recursos recibidos fue el pago de servicio de mano de obra  por mantenimiento y  construcción de una división en </w:t>
      </w:r>
      <w:proofErr w:type="spellStart"/>
      <w:r w:rsidRPr="00A671A4">
        <w:rPr>
          <w:rFonts w:ascii="Times New Roman" w:hAnsi="Times New Roman"/>
          <w:kern w:val="2"/>
          <w:sz w:val="24"/>
          <w:lang w:val="es-ES"/>
          <w14:ligatures w14:val="standardContextual"/>
        </w:rPr>
        <w:t>Playbood</w:t>
      </w:r>
      <w:proofErr w:type="spellEnd"/>
      <w:r w:rsidRPr="00A671A4">
        <w:rPr>
          <w:rFonts w:ascii="Times New Roman" w:hAnsi="Times New Roman"/>
          <w:kern w:val="2"/>
          <w:sz w:val="24"/>
          <w:lang w:val="es-ES"/>
          <w14:ligatures w14:val="standardContextual"/>
        </w:rPr>
        <w:t xml:space="preserve"> para las oficinas de registro. </w:t>
      </w:r>
    </w:p>
    <w:p w14:paraId="5354F92B" w14:textId="7BA36E5F" w:rsidR="009D7B2B" w:rsidRDefault="009D7B2B" w:rsidP="009D7B2B">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lastRenderedPageBreak/>
        <w:t>Tabla</w:t>
      </w:r>
      <w:r>
        <w:rPr>
          <w:rFonts w:ascii="Times New Roman" w:hAnsi="Times New Roman" w:cs="Times New Roman"/>
          <w:b/>
          <w:bCs/>
          <w:sz w:val="24"/>
          <w:szCs w:val="24"/>
        </w:rPr>
        <w:t xml:space="preserve"> </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6</w:t>
      </w:r>
    </w:p>
    <w:p w14:paraId="7DE7C627" w14:textId="40466ECD" w:rsidR="009D7B2B" w:rsidRPr="00F84F8A" w:rsidRDefault="009D7B2B" w:rsidP="009D7B2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1</w:t>
      </w:r>
      <w:r>
        <w:rPr>
          <w:rFonts w:ascii="Times New Roman" w:hAnsi="Times New Roman" w:cs="Times New Roman"/>
          <w:b/>
          <w:bCs/>
          <w:sz w:val="24"/>
          <w:szCs w:val="24"/>
        </w:rPr>
        <w:t>9</w:t>
      </w:r>
    </w:p>
    <w:tbl>
      <w:tblPr>
        <w:tblW w:w="2740" w:type="dxa"/>
        <w:tblCellMar>
          <w:left w:w="70" w:type="dxa"/>
          <w:right w:w="70" w:type="dxa"/>
        </w:tblCellMar>
        <w:tblLook w:val="04A0" w:firstRow="1" w:lastRow="0" w:firstColumn="1" w:lastColumn="0" w:noHBand="0" w:noVBand="1"/>
      </w:tblPr>
      <w:tblGrid>
        <w:gridCol w:w="1200"/>
        <w:gridCol w:w="1540"/>
      </w:tblGrid>
      <w:tr w:rsidR="00FC3FD7" w:rsidRPr="00FC3FD7" w14:paraId="6013B548" w14:textId="77777777" w:rsidTr="00FC3FD7">
        <w:trPr>
          <w:trHeight w:val="1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4DEC9" w14:textId="77777777" w:rsidR="00FC3FD7" w:rsidRPr="005B01E9" w:rsidRDefault="00FC3FD7" w:rsidP="00FC3FD7">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Rubro</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B239B90" w14:textId="77941A2A" w:rsidR="00FC3FD7" w:rsidRPr="005B01E9" w:rsidRDefault="009D7B2B" w:rsidP="00FC3FD7">
            <w:pPr>
              <w:spacing w:after="0" w:line="240" w:lineRule="auto"/>
              <w:jc w:val="center"/>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FC3FD7" w:rsidRPr="00FC3FD7" w14:paraId="032E8013" w14:textId="77777777" w:rsidTr="00FC3FD7">
        <w:trPr>
          <w:trHeight w:val="25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F1E806B"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2.5.1</w:t>
            </w:r>
          </w:p>
        </w:tc>
        <w:tc>
          <w:tcPr>
            <w:tcW w:w="1540" w:type="dxa"/>
            <w:tcBorders>
              <w:top w:val="nil"/>
              <w:left w:val="nil"/>
              <w:bottom w:val="single" w:sz="8" w:space="0" w:color="auto"/>
              <w:right w:val="single" w:sz="8" w:space="0" w:color="auto"/>
            </w:tcBorders>
            <w:shd w:val="clear" w:color="auto" w:fill="auto"/>
            <w:noWrap/>
            <w:vAlign w:val="center"/>
            <w:hideMark/>
          </w:tcPr>
          <w:p w14:paraId="00316CFB"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$3,000.00 </w:t>
            </w:r>
          </w:p>
        </w:tc>
      </w:tr>
      <w:tr w:rsidR="00FC3FD7" w:rsidRPr="00FC3FD7" w14:paraId="7757D506" w14:textId="77777777" w:rsidTr="00FC3FD7">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9F416CC"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2.8.1</w:t>
            </w:r>
          </w:p>
        </w:tc>
        <w:tc>
          <w:tcPr>
            <w:tcW w:w="1540" w:type="dxa"/>
            <w:tcBorders>
              <w:top w:val="nil"/>
              <w:left w:val="nil"/>
              <w:bottom w:val="single" w:sz="8" w:space="0" w:color="auto"/>
              <w:right w:val="single" w:sz="8" w:space="0" w:color="auto"/>
            </w:tcBorders>
            <w:shd w:val="clear" w:color="auto" w:fill="auto"/>
            <w:noWrap/>
            <w:vAlign w:val="center"/>
            <w:hideMark/>
          </w:tcPr>
          <w:p w14:paraId="141B5350"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$8,448.80 </w:t>
            </w:r>
          </w:p>
        </w:tc>
      </w:tr>
      <w:tr w:rsidR="00FC3FD7" w:rsidRPr="00FC3FD7" w14:paraId="3B8E1262" w14:textId="77777777" w:rsidTr="00FC3FD7">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944F22"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540" w:type="dxa"/>
            <w:tcBorders>
              <w:top w:val="nil"/>
              <w:left w:val="nil"/>
              <w:bottom w:val="single" w:sz="8" w:space="0" w:color="auto"/>
              <w:right w:val="single" w:sz="8" w:space="0" w:color="auto"/>
            </w:tcBorders>
            <w:shd w:val="clear" w:color="auto" w:fill="auto"/>
            <w:noWrap/>
            <w:vAlign w:val="center"/>
            <w:hideMark/>
          </w:tcPr>
          <w:p w14:paraId="77ACCEFF"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$1,653.73 </w:t>
            </w:r>
          </w:p>
        </w:tc>
      </w:tr>
      <w:tr w:rsidR="00FC3FD7" w:rsidRPr="00FC3FD7" w14:paraId="05860CB3" w14:textId="77777777" w:rsidTr="00FC3FD7">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641C48"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40" w:type="dxa"/>
            <w:tcBorders>
              <w:top w:val="nil"/>
              <w:left w:val="nil"/>
              <w:bottom w:val="single" w:sz="8" w:space="0" w:color="auto"/>
              <w:right w:val="single" w:sz="8" w:space="0" w:color="auto"/>
            </w:tcBorders>
            <w:shd w:val="clear" w:color="auto" w:fill="auto"/>
            <w:noWrap/>
            <w:vAlign w:val="center"/>
            <w:hideMark/>
          </w:tcPr>
          <w:p w14:paraId="1F9DD877" w14:textId="77777777" w:rsidR="00FC3FD7" w:rsidRPr="005B01E9" w:rsidRDefault="00FC3FD7" w:rsidP="00FC3FD7">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$13,102.53 </w:t>
            </w:r>
          </w:p>
        </w:tc>
      </w:tr>
      <w:tr w:rsidR="00FC3FD7" w:rsidRPr="00FC3FD7" w14:paraId="4339C795" w14:textId="77777777" w:rsidTr="00FC3FD7">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2A1DCBD"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3.6.5</w:t>
            </w:r>
          </w:p>
        </w:tc>
        <w:tc>
          <w:tcPr>
            <w:tcW w:w="1540" w:type="dxa"/>
            <w:tcBorders>
              <w:top w:val="nil"/>
              <w:left w:val="nil"/>
              <w:bottom w:val="single" w:sz="8" w:space="0" w:color="auto"/>
              <w:right w:val="single" w:sz="8" w:space="0" w:color="auto"/>
            </w:tcBorders>
            <w:shd w:val="clear" w:color="auto" w:fill="auto"/>
            <w:noWrap/>
            <w:vAlign w:val="center"/>
            <w:hideMark/>
          </w:tcPr>
          <w:p w14:paraId="169DEA7F"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$55,644.00 </w:t>
            </w:r>
          </w:p>
        </w:tc>
      </w:tr>
      <w:tr w:rsidR="00FC3FD7" w:rsidRPr="00FC3FD7" w14:paraId="5BEE3F11" w14:textId="77777777" w:rsidTr="00FC3FD7">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AAA6783"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3.9.1</w:t>
            </w:r>
          </w:p>
        </w:tc>
        <w:tc>
          <w:tcPr>
            <w:tcW w:w="1540" w:type="dxa"/>
            <w:tcBorders>
              <w:top w:val="nil"/>
              <w:left w:val="nil"/>
              <w:bottom w:val="single" w:sz="8" w:space="0" w:color="auto"/>
              <w:right w:val="single" w:sz="8" w:space="0" w:color="auto"/>
            </w:tcBorders>
            <w:shd w:val="clear" w:color="auto" w:fill="auto"/>
            <w:noWrap/>
            <w:vAlign w:val="center"/>
            <w:hideMark/>
          </w:tcPr>
          <w:p w14:paraId="1651D1E7"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$15,095.94 </w:t>
            </w:r>
          </w:p>
        </w:tc>
      </w:tr>
      <w:tr w:rsidR="00FC3FD7" w:rsidRPr="00FC3FD7" w14:paraId="09812D67" w14:textId="77777777" w:rsidTr="00FC3FD7">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F65933"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3.9.2</w:t>
            </w:r>
          </w:p>
        </w:tc>
        <w:tc>
          <w:tcPr>
            <w:tcW w:w="1540" w:type="dxa"/>
            <w:tcBorders>
              <w:top w:val="nil"/>
              <w:left w:val="nil"/>
              <w:bottom w:val="single" w:sz="8" w:space="0" w:color="auto"/>
              <w:right w:val="single" w:sz="8" w:space="0" w:color="auto"/>
            </w:tcBorders>
            <w:shd w:val="clear" w:color="auto" w:fill="auto"/>
            <w:noWrap/>
            <w:vAlign w:val="center"/>
            <w:hideMark/>
          </w:tcPr>
          <w:p w14:paraId="4EC8D431"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$37,537.10 </w:t>
            </w:r>
          </w:p>
        </w:tc>
      </w:tr>
      <w:tr w:rsidR="00FC3FD7" w:rsidRPr="00FC3FD7" w14:paraId="72FCF17F" w14:textId="77777777" w:rsidTr="00FC3FD7">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BB7747A"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540" w:type="dxa"/>
            <w:tcBorders>
              <w:top w:val="nil"/>
              <w:left w:val="nil"/>
              <w:bottom w:val="single" w:sz="8" w:space="0" w:color="auto"/>
              <w:right w:val="single" w:sz="8" w:space="0" w:color="auto"/>
            </w:tcBorders>
            <w:shd w:val="clear" w:color="auto" w:fill="auto"/>
            <w:noWrap/>
            <w:vAlign w:val="center"/>
            <w:hideMark/>
          </w:tcPr>
          <w:p w14:paraId="07FC3EAC"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$44,362.70 </w:t>
            </w:r>
          </w:p>
        </w:tc>
      </w:tr>
      <w:tr w:rsidR="00FC3FD7" w:rsidRPr="00FC3FD7" w14:paraId="4052D438" w14:textId="77777777" w:rsidTr="00FC3FD7">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C98AFF"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40" w:type="dxa"/>
            <w:tcBorders>
              <w:top w:val="nil"/>
              <w:left w:val="nil"/>
              <w:bottom w:val="single" w:sz="8" w:space="0" w:color="auto"/>
              <w:right w:val="single" w:sz="8" w:space="0" w:color="auto"/>
            </w:tcBorders>
            <w:shd w:val="clear" w:color="auto" w:fill="auto"/>
            <w:noWrap/>
            <w:vAlign w:val="center"/>
            <w:hideMark/>
          </w:tcPr>
          <w:p w14:paraId="0AE64E34" w14:textId="77777777" w:rsidR="00FC3FD7" w:rsidRPr="005B01E9" w:rsidRDefault="00FC3FD7" w:rsidP="00FC3FD7">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$152,639.74 </w:t>
            </w:r>
          </w:p>
        </w:tc>
      </w:tr>
      <w:tr w:rsidR="00FC3FD7" w:rsidRPr="00FC3FD7" w14:paraId="38963108" w14:textId="77777777" w:rsidTr="00FC3FD7">
        <w:trPr>
          <w:trHeight w:val="19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4A42C14"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6.1.4</w:t>
            </w:r>
          </w:p>
        </w:tc>
        <w:tc>
          <w:tcPr>
            <w:tcW w:w="1540" w:type="dxa"/>
            <w:tcBorders>
              <w:top w:val="nil"/>
              <w:left w:val="nil"/>
              <w:bottom w:val="single" w:sz="8" w:space="0" w:color="auto"/>
              <w:right w:val="single" w:sz="8" w:space="0" w:color="auto"/>
            </w:tcBorders>
            <w:shd w:val="clear" w:color="auto" w:fill="auto"/>
            <w:noWrap/>
            <w:vAlign w:val="center"/>
            <w:hideMark/>
          </w:tcPr>
          <w:p w14:paraId="693BDCE5"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$6,900.01 </w:t>
            </w:r>
          </w:p>
        </w:tc>
      </w:tr>
      <w:tr w:rsidR="00FC3FD7" w:rsidRPr="00FC3FD7" w14:paraId="0722A51F" w14:textId="77777777" w:rsidTr="00FC3FD7">
        <w:trPr>
          <w:trHeight w:val="2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E3D2B3"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6.1.7</w:t>
            </w:r>
          </w:p>
        </w:tc>
        <w:tc>
          <w:tcPr>
            <w:tcW w:w="1540" w:type="dxa"/>
            <w:tcBorders>
              <w:top w:val="nil"/>
              <w:left w:val="nil"/>
              <w:bottom w:val="single" w:sz="8" w:space="0" w:color="auto"/>
              <w:right w:val="single" w:sz="8" w:space="0" w:color="auto"/>
            </w:tcBorders>
            <w:shd w:val="clear" w:color="auto" w:fill="auto"/>
            <w:noWrap/>
            <w:vAlign w:val="center"/>
            <w:hideMark/>
          </w:tcPr>
          <w:p w14:paraId="63171237" w14:textId="77777777" w:rsidR="00FC3FD7" w:rsidRPr="005B01E9" w:rsidRDefault="00FC3FD7" w:rsidP="00FC3FD7">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$55,217.21 </w:t>
            </w:r>
          </w:p>
        </w:tc>
      </w:tr>
      <w:tr w:rsidR="00FC3FD7" w:rsidRPr="00FC3FD7" w14:paraId="517A3D9F" w14:textId="77777777" w:rsidTr="00FC3FD7">
        <w:trPr>
          <w:trHeight w:val="2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7254145" w14:textId="77777777" w:rsidR="00FC3FD7" w:rsidRPr="005B01E9" w:rsidRDefault="00FC3FD7" w:rsidP="00FC3FD7">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40" w:type="dxa"/>
            <w:tcBorders>
              <w:top w:val="nil"/>
              <w:left w:val="nil"/>
              <w:bottom w:val="single" w:sz="8" w:space="0" w:color="auto"/>
              <w:right w:val="single" w:sz="8" w:space="0" w:color="auto"/>
            </w:tcBorders>
            <w:shd w:val="clear" w:color="auto" w:fill="auto"/>
            <w:noWrap/>
            <w:vAlign w:val="center"/>
            <w:hideMark/>
          </w:tcPr>
          <w:p w14:paraId="4B45D7F2" w14:textId="77777777" w:rsidR="00FC3FD7" w:rsidRPr="005B01E9" w:rsidRDefault="00FC3FD7" w:rsidP="00FC3FD7">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$62,117.22 </w:t>
            </w:r>
          </w:p>
        </w:tc>
      </w:tr>
      <w:tr w:rsidR="00FC3FD7" w:rsidRPr="00FC3FD7" w14:paraId="135A7C8D" w14:textId="77777777" w:rsidTr="00FC3FD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99AED61" w14:textId="77777777" w:rsidR="00FC3FD7" w:rsidRPr="005B01E9" w:rsidRDefault="00FC3FD7" w:rsidP="00FC3FD7">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Totales</w:t>
            </w:r>
          </w:p>
        </w:tc>
        <w:tc>
          <w:tcPr>
            <w:tcW w:w="1540" w:type="dxa"/>
            <w:tcBorders>
              <w:top w:val="nil"/>
              <w:left w:val="nil"/>
              <w:bottom w:val="single" w:sz="8" w:space="0" w:color="auto"/>
              <w:right w:val="single" w:sz="8" w:space="0" w:color="auto"/>
            </w:tcBorders>
            <w:shd w:val="clear" w:color="auto" w:fill="auto"/>
            <w:noWrap/>
            <w:vAlign w:val="center"/>
            <w:hideMark/>
          </w:tcPr>
          <w:p w14:paraId="27917C4E" w14:textId="77777777" w:rsidR="00FC3FD7" w:rsidRPr="005B01E9" w:rsidRDefault="00FC3FD7" w:rsidP="00FC3FD7">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$217,859.49 </w:t>
            </w:r>
          </w:p>
        </w:tc>
      </w:tr>
    </w:tbl>
    <w:p w14:paraId="6EBB56B2" w14:textId="0581F3A9"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656D4EB1" w14:textId="485919EB" w:rsidR="006868B4" w:rsidRDefault="00BB6837"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Según la tabla No. 6 referente a la inversión por rubro, esta indica  que la cuenta 3 es la que tuvo la mayor inversión de este periodo (RD$152,639.74) y que el rubro 3.6.5 correspondiente a productos metálicos fue en el que se invirtió </w:t>
      </w:r>
      <w:r w:rsidR="007E0D70">
        <w:rPr>
          <w:rFonts w:ascii="Times New Roman" w:hAnsi="Times New Roman"/>
          <w:kern w:val="2"/>
          <w:sz w:val="24"/>
          <w:lang w:val="es-ES"/>
          <w14:ligatures w14:val="standardContextual"/>
        </w:rPr>
        <w:t>más.</w:t>
      </w:r>
    </w:p>
    <w:p w14:paraId="77CDF13E" w14:textId="59164753" w:rsidR="009D7B2B" w:rsidRPr="009D7B2B" w:rsidRDefault="007E0D70" w:rsidP="00554797">
      <w:pPr>
        <w:spacing w:line="360" w:lineRule="auto"/>
        <w:ind w:firstLine="720"/>
        <w:rPr>
          <w:rFonts w:ascii="Times New Roman" w:hAnsi="Times New Roman"/>
          <w:b/>
          <w:bCs/>
          <w:kern w:val="2"/>
          <w:sz w:val="24"/>
          <w:lang w:val="es-ES"/>
          <w14:ligatures w14:val="standardContextual"/>
        </w:rPr>
      </w:pPr>
      <w:r w:rsidRPr="009D7B2B">
        <w:rPr>
          <w:rFonts w:ascii="Times New Roman" w:hAnsi="Times New Roman"/>
          <w:b/>
          <w:bCs/>
          <w:kern w:val="2"/>
          <w:sz w:val="24"/>
          <w:lang w:val="es-ES"/>
          <w14:ligatures w14:val="standardContextual"/>
        </w:rPr>
        <w:t>Gráfico</w:t>
      </w:r>
      <w:r w:rsidR="009D7B2B" w:rsidRPr="009D7B2B">
        <w:rPr>
          <w:rFonts w:ascii="Times New Roman" w:hAnsi="Times New Roman"/>
          <w:b/>
          <w:bCs/>
          <w:kern w:val="2"/>
          <w:sz w:val="24"/>
          <w:lang w:val="es-ES"/>
          <w14:ligatures w14:val="standardContextual"/>
        </w:rPr>
        <w:t xml:space="preserve"> 6</w:t>
      </w:r>
    </w:p>
    <w:p w14:paraId="7430F4F8" w14:textId="77777777" w:rsidR="00A671A4" w:rsidRPr="00A671A4" w:rsidRDefault="00A671A4" w:rsidP="00A671A4">
      <w:pPr>
        <w:spacing w:line="480" w:lineRule="auto"/>
        <w:ind w:firstLine="720"/>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drawing>
          <wp:inline distT="0" distB="0" distL="0" distR="0" wp14:anchorId="3148CB45" wp14:editId="1A7D39F8">
            <wp:extent cx="3086100" cy="19907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274F73" w14:textId="63FD5330" w:rsidR="00526727" w:rsidRPr="00190EED" w:rsidRDefault="00526727" w:rsidP="00526727">
      <w:pPr>
        <w:spacing w:line="240" w:lineRule="atLeast"/>
        <w:ind w:firstLine="709"/>
        <w:rPr>
          <w:rFonts w:ascii="Times New Roman" w:hAnsi="Times New Roman" w:cs="Times New Roman"/>
          <w:sz w:val="20"/>
          <w:szCs w:val="20"/>
        </w:rPr>
      </w:pPr>
      <w:r w:rsidRPr="00190EED">
        <w:rPr>
          <w:rFonts w:ascii="Times New Roman" w:hAnsi="Times New Roman" w:cs="Times New Roman"/>
          <w:sz w:val="20"/>
          <w:szCs w:val="20"/>
        </w:rPr>
        <w:t xml:space="preserve">Fuente: Obtenido de la carpeta transferencia </w:t>
      </w:r>
      <w:r w:rsidR="00D52CB8" w:rsidRPr="00190EED">
        <w:rPr>
          <w:rFonts w:ascii="Times New Roman" w:hAnsi="Times New Roman" w:cs="Times New Roman"/>
          <w:sz w:val="20"/>
          <w:szCs w:val="20"/>
        </w:rPr>
        <w:t>19</w:t>
      </w:r>
      <w:r w:rsidRPr="00190EED">
        <w:rPr>
          <w:rFonts w:ascii="Times New Roman" w:hAnsi="Times New Roman" w:cs="Times New Roman"/>
          <w:sz w:val="20"/>
          <w:szCs w:val="20"/>
        </w:rPr>
        <w:t xml:space="preserve"> de la Escuela</w:t>
      </w:r>
    </w:p>
    <w:p w14:paraId="56FE2D9E" w14:textId="55806581" w:rsidR="00526727" w:rsidRDefault="00526727" w:rsidP="00526727">
      <w:pPr>
        <w:spacing w:line="240" w:lineRule="atLeast"/>
        <w:rPr>
          <w:rFonts w:ascii="Times New Roman" w:hAnsi="Times New Roman" w:cs="Times New Roman"/>
          <w:sz w:val="24"/>
          <w:szCs w:val="24"/>
        </w:rPr>
      </w:pPr>
      <w:r w:rsidRPr="00190EED">
        <w:rPr>
          <w:rFonts w:ascii="Times New Roman" w:hAnsi="Times New Roman" w:cs="Times New Roman"/>
          <w:sz w:val="20"/>
          <w:szCs w:val="20"/>
        </w:rPr>
        <w:t xml:space="preserve">            Loreto Rojas Reynoso</w:t>
      </w:r>
    </w:p>
    <w:p w14:paraId="39C2E912" w14:textId="05741DE7" w:rsidR="002A32E6" w:rsidRDefault="002A32E6" w:rsidP="00526727">
      <w:pPr>
        <w:spacing w:line="240" w:lineRule="atLeast"/>
        <w:rPr>
          <w:rFonts w:ascii="Times New Roman" w:hAnsi="Times New Roman" w:cs="Times New Roman"/>
          <w:sz w:val="24"/>
          <w:szCs w:val="24"/>
        </w:rPr>
      </w:pPr>
    </w:p>
    <w:p w14:paraId="52ABC989" w14:textId="0DF87D01" w:rsidR="002A32E6" w:rsidRDefault="002A32E6" w:rsidP="00526727">
      <w:pPr>
        <w:spacing w:line="240" w:lineRule="atLeast"/>
        <w:rPr>
          <w:rFonts w:ascii="Times New Roman" w:hAnsi="Times New Roman" w:cs="Times New Roman"/>
          <w:sz w:val="24"/>
          <w:szCs w:val="24"/>
        </w:rPr>
      </w:pPr>
      <w:r>
        <w:rPr>
          <w:rFonts w:ascii="Times New Roman" w:hAnsi="Times New Roman" w:cs="Times New Roman"/>
          <w:sz w:val="24"/>
          <w:szCs w:val="24"/>
        </w:rPr>
        <w:t xml:space="preserve">En el grafico No. 6  se presenta la mayor inversión de la transferencia 19 </w:t>
      </w:r>
      <w:r w:rsidR="00C939DB">
        <w:rPr>
          <w:rFonts w:ascii="Times New Roman" w:hAnsi="Times New Roman" w:cs="Times New Roman"/>
          <w:sz w:val="24"/>
          <w:szCs w:val="24"/>
        </w:rPr>
        <w:t xml:space="preserve">se realizó en la cuenta </w:t>
      </w:r>
      <w:r>
        <w:rPr>
          <w:rFonts w:ascii="Times New Roman" w:hAnsi="Times New Roman" w:cs="Times New Roman"/>
          <w:sz w:val="24"/>
          <w:szCs w:val="24"/>
        </w:rPr>
        <w:t xml:space="preserve"> No. 3 ($RD152, 639.74) </w:t>
      </w:r>
    </w:p>
    <w:p w14:paraId="544978BB" w14:textId="21A98988" w:rsidR="00526727" w:rsidRDefault="00526727" w:rsidP="00526727">
      <w:pPr>
        <w:spacing w:line="240" w:lineRule="atLeast"/>
        <w:rPr>
          <w:rFonts w:ascii="Times New Roman" w:hAnsi="Times New Roman" w:cs="Times New Roman"/>
          <w:sz w:val="24"/>
          <w:szCs w:val="24"/>
        </w:rPr>
      </w:pPr>
    </w:p>
    <w:p w14:paraId="000DF9F5" w14:textId="77777777" w:rsidR="00526727" w:rsidRPr="00526727" w:rsidRDefault="00526727" w:rsidP="00526727">
      <w:pPr>
        <w:spacing w:line="240" w:lineRule="atLeast"/>
        <w:rPr>
          <w:rFonts w:ascii="Times New Roman" w:hAnsi="Times New Roman" w:cs="Times New Roman"/>
          <w:sz w:val="24"/>
          <w:szCs w:val="24"/>
        </w:rPr>
      </w:pPr>
    </w:p>
    <w:p w14:paraId="1532C2D6" w14:textId="36D6516A" w:rsidR="00A671A4" w:rsidRPr="00C11CF9" w:rsidRDefault="00A671A4" w:rsidP="00A671A4">
      <w:pPr>
        <w:spacing w:line="480" w:lineRule="auto"/>
        <w:ind w:firstLine="720"/>
        <w:rPr>
          <w:rFonts w:ascii="Times New Roman" w:hAnsi="Times New Roman"/>
          <w:i/>
          <w:iCs/>
          <w:kern w:val="2"/>
          <w:sz w:val="24"/>
          <w:lang w:val="es-ES"/>
          <w14:ligatures w14:val="standardContextual"/>
        </w:rPr>
      </w:pPr>
      <w:r w:rsidRPr="00C11CF9">
        <w:rPr>
          <w:rFonts w:ascii="Times New Roman" w:eastAsiaTheme="majorEastAsia" w:hAnsi="Times New Roman" w:cstheme="majorBidi"/>
          <w:b/>
          <w:i/>
          <w:iCs/>
          <w:kern w:val="2"/>
          <w:sz w:val="24"/>
          <w:szCs w:val="26"/>
          <w:lang w:val="es-ES"/>
          <w14:ligatures w14:val="standardContextual"/>
        </w:rPr>
        <w:lastRenderedPageBreak/>
        <w:t>Transferencia No. 20</w:t>
      </w:r>
      <w:r w:rsidRPr="00C11CF9">
        <w:rPr>
          <w:rFonts w:ascii="Times New Roman" w:hAnsi="Times New Roman"/>
          <w:i/>
          <w:iCs/>
          <w:kern w:val="2"/>
          <w:sz w:val="24"/>
          <w:lang w:val="es-ES"/>
          <w14:ligatures w14:val="standardContextual"/>
        </w:rPr>
        <w:t xml:space="preserve"> </w:t>
      </w:r>
    </w:p>
    <w:p w14:paraId="57693F38" w14:textId="7A7AE945" w:rsidR="00A671A4" w:rsidRPr="00A671A4" w:rsidRDefault="00A671A4" w:rsidP="00830ECD">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Pertenece al año  2019 por un monto de RD$</w:t>
      </w:r>
      <w:r w:rsidR="00FC3FD7" w:rsidRPr="00A671A4">
        <w:rPr>
          <w:rFonts w:ascii="Times New Roman" w:hAnsi="Times New Roman"/>
          <w:kern w:val="2"/>
          <w:sz w:val="24"/>
          <w:lang w:val="es-ES"/>
          <w14:ligatures w14:val="standardContextual"/>
        </w:rPr>
        <w:t>218,516.30</w:t>
      </w:r>
      <w:r w:rsidRPr="00A671A4">
        <w:rPr>
          <w:rFonts w:ascii="Times New Roman" w:hAnsi="Times New Roman"/>
          <w:kern w:val="2"/>
          <w:sz w:val="24"/>
          <w:lang w:val="es-ES"/>
          <w14:ligatures w14:val="standardContextual"/>
        </w:rPr>
        <w:t xml:space="preserve">, </w:t>
      </w:r>
      <w:r w:rsidR="00FC3FD7">
        <w:rPr>
          <w:rFonts w:ascii="Times New Roman" w:hAnsi="Times New Roman"/>
          <w:kern w:val="2"/>
          <w:sz w:val="24"/>
          <w:lang w:val="es-ES"/>
          <w14:ligatures w14:val="standardContextual"/>
        </w:rPr>
        <w:t>r</w:t>
      </w:r>
      <w:r w:rsidRPr="00A671A4">
        <w:rPr>
          <w:rFonts w:ascii="Times New Roman" w:hAnsi="Times New Roman"/>
          <w:kern w:val="2"/>
          <w:sz w:val="24"/>
          <w:lang w:val="es-ES"/>
          <w14:ligatures w14:val="standardContextual"/>
        </w:rPr>
        <w:t>ecibida a finales de agosto del 2019</w:t>
      </w:r>
      <w:r w:rsidR="008168C7">
        <w:rPr>
          <w:rFonts w:ascii="Times New Roman" w:hAnsi="Times New Roman"/>
          <w:kern w:val="2"/>
          <w:sz w:val="24"/>
          <w:lang w:val="es-ES"/>
          <w14:ligatures w14:val="standardContextual"/>
        </w:rPr>
        <w:t>.</w:t>
      </w:r>
    </w:p>
    <w:p w14:paraId="6DEB87D7" w14:textId="31BA60D9" w:rsidR="00A671A4" w:rsidRPr="00A671A4" w:rsidRDefault="00FC3FD7" w:rsidP="00830ECD">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Las inversiones que se realizaron se detallan</w:t>
      </w:r>
      <w:r w:rsidR="00A671A4" w:rsidRPr="00A671A4">
        <w:rPr>
          <w:rFonts w:ascii="Times New Roman" w:hAnsi="Times New Roman"/>
          <w:kern w:val="2"/>
          <w:sz w:val="24"/>
          <w:lang w:val="es-ES"/>
          <w14:ligatures w14:val="standardContextual"/>
        </w:rPr>
        <w:t xml:space="preserve"> de la siguiente manera:</w:t>
      </w:r>
    </w:p>
    <w:p w14:paraId="22254EAE" w14:textId="5F1D8C4C" w:rsidR="00A671A4" w:rsidRPr="00A671A4" w:rsidRDefault="00A671A4" w:rsidP="00830ECD">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Pago por fotocopiado de documentos, de impuesto y comisiones bancarias y de mano de obra por pintura de exterior. Se realizo la compra de pintura y Materiales de limpieza</w:t>
      </w:r>
      <w:r w:rsidR="007B1785">
        <w:rPr>
          <w:rFonts w:ascii="Times New Roman" w:hAnsi="Times New Roman"/>
          <w:kern w:val="2"/>
          <w:sz w:val="24"/>
          <w:lang w:val="es-ES"/>
          <w14:ligatures w14:val="standardContextual"/>
        </w:rPr>
        <w:t>.</w:t>
      </w:r>
      <w:sdt>
        <w:sdtPr>
          <w:rPr>
            <w:rFonts w:ascii="Times New Roman" w:hAnsi="Times New Roman"/>
            <w:kern w:val="2"/>
            <w:sz w:val="24"/>
            <w:lang w:val="es-ES"/>
            <w14:ligatures w14:val="standardContextual"/>
          </w:rPr>
          <w:id w:val="1190957501"/>
          <w:citation/>
        </w:sdtPr>
        <w:sdtEndPr/>
        <w:sdtContent>
          <w:r w:rsidR="00E1209F">
            <w:rPr>
              <w:rFonts w:ascii="Times New Roman" w:hAnsi="Times New Roman"/>
              <w:kern w:val="2"/>
              <w:sz w:val="24"/>
              <w:lang w:val="es-ES"/>
              <w14:ligatures w14:val="standardContextual"/>
            </w:rPr>
            <w:fldChar w:fldCharType="begin"/>
          </w:r>
          <w:r w:rsidR="00E1209F">
            <w:rPr>
              <w:rFonts w:ascii="Times New Roman" w:hAnsi="Times New Roman"/>
              <w:kern w:val="2"/>
              <w:sz w:val="24"/>
              <w14:ligatures w14:val="standardContextual"/>
            </w:rPr>
            <w:instrText xml:space="preserve"> CITATION Esc191 \l 7178 </w:instrText>
          </w:r>
          <w:r w:rsidR="00E1209F">
            <w:rPr>
              <w:rFonts w:ascii="Times New Roman" w:hAnsi="Times New Roman"/>
              <w:kern w:val="2"/>
              <w:sz w:val="24"/>
              <w:lang w:val="es-ES"/>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(Escuela loreto Rojas Reynoso, 2019)</w:t>
          </w:r>
          <w:r w:rsidR="00E1209F">
            <w:rPr>
              <w:rFonts w:ascii="Times New Roman" w:hAnsi="Times New Roman"/>
              <w:kern w:val="2"/>
              <w:sz w:val="24"/>
              <w:lang w:val="es-ES"/>
              <w14:ligatures w14:val="standardContextual"/>
            </w:rPr>
            <w:fldChar w:fldCharType="end"/>
          </w:r>
        </w:sdtContent>
      </w:sdt>
    </w:p>
    <w:tbl>
      <w:tblPr>
        <w:tblW w:w="2776" w:type="dxa"/>
        <w:tblCellMar>
          <w:left w:w="70" w:type="dxa"/>
          <w:right w:w="70" w:type="dxa"/>
        </w:tblCellMar>
        <w:tblLook w:val="04A0" w:firstRow="1" w:lastRow="0" w:firstColumn="1" w:lastColumn="0" w:noHBand="0" w:noVBand="1"/>
      </w:tblPr>
      <w:tblGrid>
        <w:gridCol w:w="1274"/>
        <w:gridCol w:w="1502"/>
      </w:tblGrid>
      <w:tr w:rsidR="00A671A4" w:rsidRPr="00A671A4" w14:paraId="495E311F" w14:textId="77777777" w:rsidTr="005D5A37">
        <w:trPr>
          <w:trHeight w:val="300"/>
        </w:trPr>
        <w:tc>
          <w:tcPr>
            <w:tcW w:w="2776" w:type="dxa"/>
            <w:gridSpan w:val="2"/>
            <w:tcBorders>
              <w:top w:val="nil"/>
              <w:left w:val="nil"/>
              <w:bottom w:val="single" w:sz="4" w:space="0" w:color="auto"/>
              <w:right w:val="nil"/>
            </w:tcBorders>
            <w:shd w:val="clear" w:color="auto" w:fill="auto"/>
            <w:noWrap/>
            <w:vAlign w:val="bottom"/>
            <w:hideMark/>
          </w:tcPr>
          <w:p w14:paraId="3B65E0B9" w14:textId="752B9CE6" w:rsidR="009464F1" w:rsidRDefault="009464F1" w:rsidP="009464F1">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7</w:t>
            </w:r>
          </w:p>
          <w:p w14:paraId="4E6AE662" w14:textId="0DDC2978" w:rsidR="009464F1" w:rsidRPr="00F84F8A" w:rsidRDefault="009464F1" w:rsidP="009464F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w:t>
            </w:r>
            <w:r w:rsidR="005D5A37">
              <w:rPr>
                <w:rFonts w:ascii="Times New Roman" w:hAnsi="Times New Roman" w:cs="Times New Roman"/>
                <w:b/>
                <w:bCs/>
                <w:sz w:val="24"/>
                <w:szCs w:val="24"/>
              </w:rPr>
              <w:t>20</w:t>
            </w:r>
          </w:p>
          <w:p w14:paraId="0C483677" w14:textId="1A8F66BC" w:rsidR="00A671A4" w:rsidRPr="00A671A4" w:rsidRDefault="00A671A4" w:rsidP="00A671A4">
            <w:pPr>
              <w:spacing w:after="0" w:line="240" w:lineRule="auto"/>
              <w:rPr>
                <w:rFonts w:ascii="Calibri" w:eastAsia="Times New Roman" w:hAnsi="Calibri" w:cs="Calibri"/>
                <w:color w:val="000000"/>
                <w:lang w:eastAsia="es-DO"/>
              </w:rPr>
            </w:pPr>
          </w:p>
        </w:tc>
      </w:tr>
      <w:tr w:rsidR="00A671A4" w:rsidRPr="00A671A4" w14:paraId="00DFF153" w14:textId="77777777" w:rsidTr="005D5A37">
        <w:trPr>
          <w:trHeight w:val="3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4D73" w14:textId="1FE3542C" w:rsidR="00A671A4" w:rsidRPr="007B1785" w:rsidRDefault="007B1785" w:rsidP="007B1785">
            <w:pPr>
              <w:spacing w:after="0" w:line="240" w:lineRule="auto"/>
              <w:jc w:val="center"/>
              <w:rPr>
                <w:rFonts w:ascii="Calibri" w:eastAsia="Times New Roman" w:hAnsi="Calibri" w:cs="Calibri"/>
                <w:b/>
                <w:bCs/>
                <w:color w:val="000000"/>
                <w:lang w:eastAsia="es-DO"/>
              </w:rPr>
            </w:pPr>
            <w:r w:rsidRPr="007B1785">
              <w:rPr>
                <w:rFonts w:ascii="Calibri" w:eastAsia="Times New Roman" w:hAnsi="Calibri" w:cs="Calibri"/>
                <w:b/>
                <w:bCs/>
                <w:color w:val="000000"/>
                <w:lang w:eastAsia="es-DO"/>
              </w:rPr>
              <w:t>R</w:t>
            </w:r>
            <w:r w:rsidR="00A671A4" w:rsidRPr="007B1785">
              <w:rPr>
                <w:rFonts w:ascii="Calibri" w:eastAsia="Times New Roman" w:hAnsi="Calibri" w:cs="Calibri"/>
                <w:b/>
                <w:bCs/>
                <w:color w:val="000000"/>
                <w:lang w:eastAsia="es-DO"/>
              </w:rPr>
              <w:t>ubro</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10CA" w14:textId="130AB4B4" w:rsidR="00A671A4" w:rsidRPr="007B1785" w:rsidRDefault="005D5A37" w:rsidP="007B1785">
            <w:pPr>
              <w:spacing w:after="0" w:line="240" w:lineRule="auto"/>
              <w:jc w:val="center"/>
              <w:rPr>
                <w:rFonts w:ascii="Calibri" w:eastAsia="Times New Roman" w:hAnsi="Calibri" w:cs="Calibri"/>
                <w:b/>
                <w:bCs/>
                <w:color w:val="000000"/>
                <w:lang w:eastAsia="es-DO"/>
              </w:rPr>
            </w:pPr>
            <w:r>
              <w:rPr>
                <w:rFonts w:ascii="Calibri" w:eastAsia="Times New Roman" w:hAnsi="Calibri" w:cs="Calibri"/>
                <w:b/>
                <w:bCs/>
                <w:color w:val="000000"/>
                <w:lang w:eastAsia="es-DO"/>
              </w:rPr>
              <w:t xml:space="preserve">inversión </w:t>
            </w:r>
          </w:p>
        </w:tc>
      </w:tr>
      <w:tr w:rsidR="00A671A4" w:rsidRPr="00A671A4" w14:paraId="1AECF56B" w14:textId="77777777" w:rsidTr="005D5A37">
        <w:trPr>
          <w:trHeight w:val="300"/>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755B8"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2.3.2</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3C8023DF"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$4,130.00</w:t>
            </w:r>
          </w:p>
        </w:tc>
      </w:tr>
      <w:tr w:rsidR="00A671A4" w:rsidRPr="00A671A4" w14:paraId="2C5F7728"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0F8FD301"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2.8.1</w:t>
            </w:r>
          </w:p>
        </w:tc>
        <w:tc>
          <w:tcPr>
            <w:tcW w:w="1502" w:type="dxa"/>
            <w:tcBorders>
              <w:top w:val="nil"/>
              <w:left w:val="nil"/>
              <w:bottom w:val="single" w:sz="4" w:space="0" w:color="auto"/>
              <w:right w:val="single" w:sz="4" w:space="0" w:color="auto"/>
            </w:tcBorders>
            <w:shd w:val="clear" w:color="auto" w:fill="auto"/>
            <w:noWrap/>
            <w:vAlign w:val="center"/>
            <w:hideMark/>
          </w:tcPr>
          <w:p w14:paraId="1B9E8BA2"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$202,624.64</w:t>
            </w:r>
          </w:p>
        </w:tc>
      </w:tr>
      <w:tr w:rsidR="00A671A4" w:rsidRPr="00A671A4" w14:paraId="5B6B245C"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656B00F0"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502" w:type="dxa"/>
            <w:tcBorders>
              <w:top w:val="nil"/>
              <w:left w:val="nil"/>
              <w:bottom w:val="single" w:sz="4" w:space="0" w:color="auto"/>
              <w:right w:val="single" w:sz="4" w:space="0" w:color="auto"/>
            </w:tcBorders>
            <w:shd w:val="clear" w:color="auto" w:fill="auto"/>
            <w:noWrap/>
            <w:vAlign w:val="center"/>
            <w:hideMark/>
          </w:tcPr>
          <w:p w14:paraId="550FD4FF"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$1,042.36</w:t>
            </w:r>
          </w:p>
        </w:tc>
      </w:tr>
      <w:tr w:rsidR="00A671A4" w:rsidRPr="00A671A4" w14:paraId="1B045CF9"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385EC293"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2.9.5</w:t>
            </w:r>
          </w:p>
        </w:tc>
        <w:tc>
          <w:tcPr>
            <w:tcW w:w="1502" w:type="dxa"/>
            <w:tcBorders>
              <w:top w:val="nil"/>
              <w:left w:val="nil"/>
              <w:bottom w:val="single" w:sz="4" w:space="0" w:color="auto"/>
              <w:right w:val="single" w:sz="4" w:space="0" w:color="auto"/>
            </w:tcBorders>
            <w:shd w:val="clear" w:color="auto" w:fill="auto"/>
            <w:noWrap/>
            <w:vAlign w:val="center"/>
            <w:hideMark/>
          </w:tcPr>
          <w:p w14:paraId="265B637C"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$3,728.80</w:t>
            </w:r>
          </w:p>
        </w:tc>
      </w:tr>
      <w:tr w:rsidR="00A671A4" w:rsidRPr="00A671A4" w14:paraId="627C48E7"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116F7688"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02" w:type="dxa"/>
            <w:tcBorders>
              <w:top w:val="nil"/>
              <w:left w:val="nil"/>
              <w:bottom w:val="single" w:sz="4" w:space="0" w:color="auto"/>
              <w:right w:val="single" w:sz="4" w:space="0" w:color="auto"/>
            </w:tcBorders>
            <w:shd w:val="clear" w:color="auto" w:fill="auto"/>
            <w:noWrap/>
            <w:vAlign w:val="center"/>
            <w:hideMark/>
          </w:tcPr>
          <w:p w14:paraId="7C22EA1D" w14:textId="77777777" w:rsidR="00A671A4" w:rsidRPr="005B01E9" w:rsidRDefault="00A671A4" w:rsidP="00A671A4">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$211,525.80</w:t>
            </w:r>
          </w:p>
        </w:tc>
      </w:tr>
      <w:tr w:rsidR="00A671A4" w:rsidRPr="00A671A4" w14:paraId="6C9982EC"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vAlign w:val="center"/>
            <w:hideMark/>
          </w:tcPr>
          <w:p w14:paraId="5505B52F"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3.3.1</w:t>
            </w:r>
          </w:p>
        </w:tc>
        <w:tc>
          <w:tcPr>
            <w:tcW w:w="1502" w:type="dxa"/>
            <w:tcBorders>
              <w:top w:val="nil"/>
              <w:left w:val="nil"/>
              <w:bottom w:val="single" w:sz="4" w:space="0" w:color="auto"/>
              <w:right w:val="single" w:sz="4" w:space="0" w:color="auto"/>
            </w:tcBorders>
            <w:shd w:val="clear" w:color="auto" w:fill="auto"/>
            <w:noWrap/>
            <w:vAlign w:val="center"/>
            <w:hideMark/>
          </w:tcPr>
          <w:p w14:paraId="5704C229"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$8,566.80</w:t>
            </w:r>
          </w:p>
        </w:tc>
      </w:tr>
      <w:tr w:rsidR="00A671A4" w:rsidRPr="00A671A4" w14:paraId="6F03D296"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14:paraId="58408461"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3.9.1</w:t>
            </w:r>
          </w:p>
        </w:tc>
        <w:tc>
          <w:tcPr>
            <w:tcW w:w="1502" w:type="dxa"/>
            <w:tcBorders>
              <w:top w:val="nil"/>
              <w:left w:val="nil"/>
              <w:bottom w:val="single" w:sz="4" w:space="0" w:color="auto"/>
              <w:right w:val="single" w:sz="4" w:space="0" w:color="auto"/>
            </w:tcBorders>
            <w:shd w:val="clear" w:color="auto" w:fill="auto"/>
            <w:noWrap/>
            <w:vAlign w:val="bottom"/>
            <w:hideMark/>
          </w:tcPr>
          <w:p w14:paraId="3E2365C4"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$4,864.00</w:t>
            </w:r>
          </w:p>
        </w:tc>
      </w:tr>
      <w:tr w:rsidR="00A671A4" w:rsidRPr="00A671A4" w14:paraId="72DF3638" w14:textId="77777777" w:rsidTr="009F6575">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0B2C227"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502" w:type="dxa"/>
            <w:tcBorders>
              <w:top w:val="nil"/>
              <w:left w:val="nil"/>
              <w:bottom w:val="single" w:sz="4" w:space="0" w:color="auto"/>
              <w:right w:val="single" w:sz="4" w:space="0" w:color="auto"/>
            </w:tcBorders>
            <w:shd w:val="clear" w:color="auto" w:fill="auto"/>
            <w:noWrap/>
            <w:vAlign w:val="bottom"/>
            <w:hideMark/>
          </w:tcPr>
          <w:p w14:paraId="64CEF6CE" w14:textId="77777777" w:rsidR="00A671A4" w:rsidRPr="005B01E9"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$23,614.27</w:t>
            </w:r>
          </w:p>
        </w:tc>
      </w:tr>
      <w:tr w:rsidR="00A671A4" w:rsidRPr="00A671A4" w14:paraId="7F6C03B0" w14:textId="77777777" w:rsidTr="005D5A37">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782FF189" w14:textId="77777777" w:rsidR="00A671A4" w:rsidRPr="005B01E9"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502" w:type="dxa"/>
            <w:tcBorders>
              <w:top w:val="nil"/>
              <w:left w:val="nil"/>
              <w:bottom w:val="single" w:sz="4" w:space="0" w:color="auto"/>
              <w:right w:val="single" w:sz="4" w:space="0" w:color="auto"/>
            </w:tcBorders>
            <w:shd w:val="clear" w:color="auto" w:fill="auto"/>
            <w:noWrap/>
            <w:vAlign w:val="bottom"/>
            <w:hideMark/>
          </w:tcPr>
          <w:p w14:paraId="625203E3" w14:textId="77777777" w:rsidR="00A671A4" w:rsidRPr="005B01E9" w:rsidRDefault="00A671A4" w:rsidP="00A671A4">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$37,045.07</w:t>
            </w:r>
          </w:p>
        </w:tc>
      </w:tr>
      <w:tr w:rsidR="00A671A4" w:rsidRPr="00A671A4" w14:paraId="7B79DCDE" w14:textId="77777777" w:rsidTr="005D5A37">
        <w:trPr>
          <w:trHeight w:val="3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66A2D" w14:textId="77777777" w:rsidR="00A671A4" w:rsidRPr="005B01E9" w:rsidRDefault="00A671A4" w:rsidP="00A671A4">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Totales</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5B42846" w14:textId="77777777" w:rsidR="00A671A4" w:rsidRPr="005B01E9" w:rsidRDefault="00A671A4" w:rsidP="00A671A4">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$248,570.87</w:t>
            </w:r>
          </w:p>
        </w:tc>
      </w:tr>
    </w:tbl>
    <w:p w14:paraId="3F31A608" w14:textId="4DE38B79"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6CCC4888" w14:textId="77777777" w:rsidR="00062934" w:rsidRDefault="00B035A5" w:rsidP="00062934">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La tabla no. 7 muestra la inversión realizada en cada uno de los rubros, notándose el mayor gasto en </w:t>
      </w:r>
      <w:r w:rsidR="00CF1800">
        <w:rPr>
          <w:rFonts w:ascii="Times New Roman" w:hAnsi="Times New Roman"/>
          <w:kern w:val="2"/>
          <w:sz w:val="24"/>
          <w:lang w:val="es-ES"/>
          <w14:ligatures w14:val="standardContextual"/>
        </w:rPr>
        <w:t>la cuenta No.</w:t>
      </w:r>
      <w:r>
        <w:rPr>
          <w:rFonts w:ascii="Times New Roman" w:hAnsi="Times New Roman"/>
          <w:kern w:val="2"/>
          <w:sz w:val="24"/>
          <w:lang w:val="es-ES"/>
          <w14:ligatures w14:val="standardContextual"/>
        </w:rPr>
        <w:t xml:space="preserve"> 2, específicamente en el</w:t>
      </w:r>
      <w:r w:rsidR="00CF1800">
        <w:rPr>
          <w:rFonts w:ascii="Times New Roman" w:hAnsi="Times New Roman"/>
          <w:kern w:val="2"/>
          <w:sz w:val="24"/>
          <w:lang w:val="es-ES"/>
          <w14:ligatures w14:val="standardContextual"/>
        </w:rPr>
        <w:t xml:space="preserve"> rubro</w:t>
      </w:r>
      <w:r>
        <w:rPr>
          <w:rFonts w:ascii="Times New Roman" w:hAnsi="Times New Roman"/>
          <w:kern w:val="2"/>
          <w:sz w:val="24"/>
          <w:lang w:val="es-ES"/>
          <w14:ligatures w14:val="standardContextual"/>
        </w:rPr>
        <w:t xml:space="preserve"> 2.8.1 correspondiente </w:t>
      </w:r>
      <w:r w:rsidR="000D2E10">
        <w:rPr>
          <w:rFonts w:ascii="Times New Roman" w:hAnsi="Times New Roman"/>
          <w:kern w:val="2"/>
          <w:sz w:val="24"/>
          <w:lang w:val="es-ES"/>
          <w14:ligatures w14:val="standardContextual"/>
        </w:rPr>
        <w:t>a obras menores.</w:t>
      </w:r>
      <w:r>
        <w:rPr>
          <w:rFonts w:ascii="Times New Roman" w:hAnsi="Times New Roman"/>
          <w:kern w:val="2"/>
          <w:sz w:val="24"/>
          <w:lang w:val="es-ES"/>
          <w14:ligatures w14:val="standardContextual"/>
        </w:rPr>
        <w:t xml:space="preserve"> </w:t>
      </w:r>
    </w:p>
    <w:p w14:paraId="4C7B6D0D" w14:textId="56B80608" w:rsidR="00FE010C" w:rsidRPr="00FE010C" w:rsidRDefault="00AE390A" w:rsidP="00062934">
      <w:pPr>
        <w:spacing w:line="360" w:lineRule="auto"/>
        <w:rPr>
          <w:rFonts w:ascii="Times New Roman" w:hAnsi="Times New Roman"/>
          <w:b/>
          <w:bCs/>
          <w:kern w:val="2"/>
          <w:sz w:val="24"/>
          <w:lang w:val="es-ES"/>
          <w14:ligatures w14:val="standardContextual"/>
        </w:rPr>
      </w:pPr>
      <w:r w:rsidRPr="00FE010C">
        <w:rPr>
          <w:rFonts w:ascii="Times New Roman" w:hAnsi="Times New Roman"/>
          <w:b/>
          <w:bCs/>
          <w:kern w:val="2"/>
          <w:sz w:val="24"/>
          <w:lang w:val="es-ES"/>
          <w14:ligatures w14:val="standardContextual"/>
        </w:rPr>
        <w:t>Gráfico</w:t>
      </w:r>
      <w:r w:rsidR="00C11CF9">
        <w:rPr>
          <w:rFonts w:ascii="Times New Roman" w:hAnsi="Times New Roman"/>
          <w:b/>
          <w:bCs/>
          <w:kern w:val="2"/>
          <w:sz w:val="24"/>
          <w:lang w:val="es-ES"/>
          <w14:ligatures w14:val="standardContextual"/>
        </w:rPr>
        <w:t xml:space="preserve"> </w:t>
      </w:r>
      <w:r w:rsidR="00FE010C" w:rsidRPr="00FE010C">
        <w:rPr>
          <w:rFonts w:ascii="Times New Roman" w:hAnsi="Times New Roman"/>
          <w:b/>
          <w:bCs/>
          <w:kern w:val="2"/>
          <w:sz w:val="24"/>
          <w:lang w:val="es-ES"/>
          <w14:ligatures w14:val="standardContextual"/>
        </w:rPr>
        <w:t>7</w:t>
      </w:r>
    </w:p>
    <w:p w14:paraId="67088EB2" w14:textId="333ACD6C" w:rsidR="00A671A4" w:rsidRDefault="00A671A4" w:rsidP="00FE010C">
      <w:pPr>
        <w:spacing w:line="480" w:lineRule="auto"/>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lastRenderedPageBreak/>
        <w:drawing>
          <wp:inline distT="0" distB="0" distL="0" distR="0" wp14:anchorId="496361B6" wp14:editId="1DD5FBE8">
            <wp:extent cx="3457575" cy="19050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76A398" w14:textId="365DF743" w:rsidR="00526727" w:rsidRPr="00190EED" w:rsidRDefault="00526727" w:rsidP="00190EED">
      <w:pPr>
        <w:spacing w:line="240" w:lineRule="atLeast"/>
        <w:rPr>
          <w:rFonts w:ascii="Times New Roman" w:hAnsi="Times New Roman" w:cs="Times New Roman"/>
          <w:sz w:val="20"/>
          <w:szCs w:val="20"/>
        </w:rPr>
      </w:pPr>
      <w:r w:rsidRPr="00190EED">
        <w:rPr>
          <w:rFonts w:ascii="Times New Roman" w:hAnsi="Times New Roman" w:cs="Times New Roman"/>
          <w:sz w:val="20"/>
          <w:szCs w:val="20"/>
        </w:rPr>
        <w:t>Fuente: Obtenido de</w:t>
      </w:r>
      <w:r w:rsidR="00B035A5" w:rsidRPr="00190EED">
        <w:rPr>
          <w:rFonts w:ascii="Times New Roman" w:hAnsi="Times New Roman" w:cs="Times New Roman"/>
          <w:sz w:val="20"/>
          <w:szCs w:val="20"/>
        </w:rPr>
        <w:t>l</w:t>
      </w:r>
      <w:r w:rsidRPr="00190EED">
        <w:rPr>
          <w:rFonts w:ascii="Times New Roman" w:hAnsi="Times New Roman" w:cs="Times New Roman"/>
          <w:sz w:val="20"/>
          <w:szCs w:val="20"/>
        </w:rPr>
        <w:t xml:space="preserve"> </w:t>
      </w:r>
      <w:r w:rsidR="00B035A5" w:rsidRPr="00190EED">
        <w:rPr>
          <w:rFonts w:ascii="Times New Roman" w:hAnsi="Times New Roman" w:cs="Times New Roman"/>
          <w:sz w:val="20"/>
          <w:szCs w:val="20"/>
        </w:rPr>
        <w:t>informe</w:t>
      </w:r>
      <w:r w:rsidRPr="00190EED">
        <w:rPr>
          <w:rFonts w:ascii="Times New Roman" w:hAnsi="Times New Roman" w:cs="Times New Roman"/>
          <w:sz w:val="20"/>
          <w:szCs w:val="20"/>
        </w:rPr>
        <w:t xml:space="preserve"> </w:t>
      </w:r>
      <w:r w:rsidR="00B035A5" w:rsidRPr="00190EED">
        <w:rPr>
          <w:rFonts w:ascii="Times New Roman" w:hAnsi="Times New Roman" w:cs="Times New Roman"/>
          <w:sz w:val="20"/>
          <w:szCs w:val="20"/>
        </w:rPr>
        <w:t xml:space="preserve"> de </w:t>
      </w:r>
      <w:r w:rsidRPr="00190EED">
        <w:rPr>
          <w:rFonts w:ascii="Times New Roman" w:hAnsi="Times New Roman" w:cs="Times New Roman"/>
          <w:sz w:val="20"/>
          <w:szCs w:val="20"/>
        </w:rPr>
        <w:t xml:space="preserve">transferencia </w:t>
      </w:r>
      <w:r w:rsidR="00D52CB8" w:rsidRPr="00190EED">
        <w:rPr>
          <w:rFonts w:ascii="Times New Roman" w:hAnsi="Times New Roman" w:cs="Times New Roman"/>
          <w:sz w:val="20"/>
          <w:szCs w:val="20"/>
        </w:rPr>
        <w:t xml:space="preserve">20 </w:t>
      </w:r>
      <w:r w:rsidRPr="00190EED">
        <w:rPr>
          <w:rFonts w:ascii="Times New Roman" w:hAnsi="Times New Roman" w:cs="Times New Roman"/>
          <w:sz w:val="20"/>
          <w:szCs w:val="20"/>
        </w:rPr>
        <w:t>de la Escuela</w:t>
      </w:r>
    </w:p>
    <w:p w14:paraId="71E78286" w14:textId="25BB8B63" w:rsidR="00526727" w:rsidRPr="00190EED" w:rsidRDefault="00526727" w:rsidP="00526727">
      <w:pPr>
        <w:spacing w:line="240" w:lineRule="atLeast"/>
        <w:rPr>
          <w:rFonts w:ascii="Times New Roman" w:hAnsi="Times New Roman" w:cs="Times New Roman"/>
          <w:sz w:val="20"/>
          <w:szCs w:val="20"/>
        </w:rPr>
      </w:pPr>
      <w:r w:rsidRPr="00190EED">
        <w:rPr>
          <w:rFonts w:ascii="Times New Roman" w:hAnsi="Times New Roman" w:cs="Times New Roman"/>
          <w:sz w:val="20"/>
          <w:szCs w:val="20"/>
        </w:rPr>
        <w:t>Loreto Rojas Reynoso.</w:t>
      </w:r>
    </w:p>
    <w:p w14:paraId="14E74FB0" w14:textId="77777777" w:rsidR="00526727" w:rsidRPr="00526727" w:rsidRDefault="00526727" w:rsidP="00526727">
      <w:pPr>
        <w:spacing w:line="240" w:lineRule="atLeast"/>
        <w:rPr>
          <w:rFonts w:ascii="Times New Roman" w:hAnsi="Times New Roman" w:cs="Times New Roman"/>
          <w:sz w:val="24"/>
          <w:szCs w:val="24"/>
        </w:rPr>
      </w:pPr>
    </w:p>
    <w:p w14:paraId="2DF86CE8" w14:textId="43ED9708" w:rsidR="00FE010C" w:rsidRPr="00AE390A" w:rsidRDefault="00560992" w:rsidP="007B1785">
      <w:pPr>
        <w:spacing w:line="360" w:lineRule="auto"/>
        <w:ind w:firstLine="720"/>
        <w:rPr>
          <w:rFonts w:ascii="Times New Roman" w:eastAsiaTheme="majorEastAsia" w:hAnsi="Times New Roman" w:cstheme="majorBidi"/>
          <w:kern w:val="2"/>
          <w:sz w:val="24"/>
          <w:szCs w:val="26"/>
          <w:lang w:val="es-ES"/>
          <w14:ligatures w14:val="standardContextual"/>
        </w:rPr>
      </w:pPr>
      <w:r>
        <w:rPr>
          <w:rFonts w:ascii="Times New Roman" w:eastAsia="Times New Roman" w:hAnsi="Times New Roman" w:cs="Times New Roman"/>
          <w:color w:val="000000"/>
          <w:sz w:val="24"/>
          <w:szCs w:val="24"/>
          <w:lang w:eastAsia="es-DO"/>
        </w:rPr>
        <w:t>Según el</w:t>
      </w:r>
      <w:r w:rsidR="00673C5C" w:rsidRPr="00AE390A">
        <w:rPr>
          <w:rFonts w:ascii="Times New Roman" w:eastAsia="Times New Roman" w:hAnsi="Times New Roman" w:cs="Times New Roman"/>
          <w:color w:val="000000"/>
          <w:sz w:val="24"/>
          <w:szCs w:val="24"/>
          <w:lang w:eastAsia="es-DO"/>
        </w:rPr>
        <w:t xml:space="preserve"> grafico No. 7</w:t>
      </w:r>
      <w:r>
        <w:rPr>
          <w:rFonts w:ascii="Times New Roman" w:eastAsia="Times New Roman" w:hAnsi="Times New Roman" w:cs="Times New Roman"/>
          <w:color w:val="000000"/>
          <w:sz w:val="24"/>
          <w:szCs w:val="24"/>
          <w:lang w:eastAsia="es-DO"/>
        </w:rPr>
        <w:t xml:space="preserve"> donde se </w:t>
      </w:r>
      <w:r w:rsidR="00673C5C" w:rsidRPr="00AE390A">
        <w:rPr>
          <w:rFonts w:ascii="Times New Roman" w:eastAsia="Times New Roman" w:hAnsi="Times New Roman" w:cs="Times New Roman"/>
          <w:color w:val="000000"/>
          <w:sz w:val="24"/>
          <w:szCs w:val="24"/>
          <w:lang w:eastAsia="es-DO"/>
        </w:rPr>
        <w:t xml:space="preserve"> muestra</w:t>
      </w:r>
      <w:r>
        <w:rPr>
          <w:rFonts w:ascii="Times New Roman" w:eastAsia="Times New Roman" w:hAnsi="Times New Roman" w:cs="Times New Roman"/>
          <w:color w:val="000000"/>
          <w:sz w:val="24"/>
          <w:szCs w:val="24"/>
          <w:lang w:eastAsia="es-DO"/>
        </w:rPr>
        <w:t xml:space="preserve"> la inversión por </w:t>
      </w:r>
      <w:r w:rsidR="0057624B">
        <w:rPr>
          <w:rFonts w:ascii="Times New Roman" w:eastAsia="Times New Roman" w:hAnsi="Times New Roman" w:cs="Times New Roman"/>
          <w:color w:val="000000"/>
          <w:sz w:val="24"/>
          <w:szCs w:val="24"/>
          <w:lang w:eastAsia="es-DO"/>
        </w:rPr>
        <w:t>Cuenta</w:t>
      </w:r>
      <w:r>
        <w:rPr>
          <w:rFonts w:ascii="Times New Roman" w:eastAsia="Times New Roman" w:hAnsi="Times New Roman" w:cs="Times New Roman"/>
          <w:color w:val="000000"/>
          <w:sz w:val="24"/>
          <w:szCs w:val="24"/>
          <w:lang w:eastAsia="es-DO"/>
        </w:rPr>
        <w:t xml:space="preserve"> de la transferencia 20, se puede observar que en </w:t>
      </w:r>
      <w:r w:rsidR="000D2E10">
        <w:rPr>
          <w:rFonts w:ascii="Times New Roman" w:eastAsia="Times New Roman" w:hAnsi="Times New Roman" w:cs="Times New Roman"/>
          <w:color w:val="000000"/>
          <w:sz w:val="24"/>
          <w:szCs w:val="24"/>
          <w:lang w:eastAsia="es-DO"/>
        </w:rPr>
        <w:t xml:space="preserve">la cuenta </w:t>
      </w:r>
      <w:r w:rsidR="00673C5C" w:rsidRPr="00AE390A">
        <w:rPr>
          <w:rFonts w:ascii="Times New Roman" w:eastAsia="Times New Roman" w:hAnsi="Times New Roman" w:cs="Times New Roman"/>
          <w:color w:val="000000"/>
          <w:sz w:val="24"/>
          <w:szCs w:val="24"/>
          <w:lang w:eastAsia="es-DO"/>
        </w:rPr>
        <w:t xml:space="preserve">No. </w:t>
      </w:r>
      <w:r w:rsidR="000D2E10">
        <w:rPr>
          <w:rFonts w:ascii="Times New Roman" w:eastAsia="Times New Roman" w:hAnsi="Times New Roman" w:cs="Times New Roman"/>
          <w:color w:val="000000"/>
          <w:sz w:val="24"/>
          <w:szCs w:val="24"/>
          <w:lang w:eastAsia="es-DO"/>
        </w:rPr>
        <w:t>2</w:t>
      </w:r>
      <w:r w:rsidR="00D31BD7">
        <w:rPr>
          <w:rFonts w:ascii="Times New Roman" w:eastAsia="Times New Roman" w:hAnsi="Times New Roman" w:cs="Times New Roman"/>
          <w:color w:val="000000"/>
          <w:sz w:val="24"/>
          <w:szCs w:val="24"/>
          <w:lang w:eastAsia="es-DO"/>
        </w:rPr>
        <w:t xml:space="preserve">, correspondiente a servicios no </w:t>
      </w:r>
      <w:r w:rsidR="00190EED">
        <w:rPr>
          <w:rFonts w:ascii="Times New Roman" w:eastAsia="Times New Roman" w:hAnsi="Times New Roman" w:cs="Times New Roman"/>
          <w:color w:val="000000"/>
          <w:sz w:val="24"/>
          <w:szCs w:val="24"/>
          <w:lang w:eastAsia="es-DO"/>
        </w:rPr>
        <w:t>personales, fue</w:t>
      </w:r>
      <w:r>
        <w:rPr>
          <w:rFonts w:ascii="Times New Roman" w:eastAsia="Times New Roman" w:hAnsi="Times New Roman" w:cs="Times New Roman"/>
          <w:color w:val="000000"/>
          <w:sz w:val="24"/>
          <w:szCs w:val="24"/>
          <w:lang w:eastAsia="es-DO"/>
        </w:rPr>
        <w:t xml:space="preserve"> en </w:t>
      </w:r>
      <w:r w:rsidR="0057624B">
        <w:rPr>
          <w:rFonts w:ascii="Times New Roman" w:eastAsia="Times New Roman" w:hAnsi="Times New Roman" w:cs="Times New Roman"/>
          <w:color w:val="000000"/>
          <w:sz w:val="24"/>
          <w:szCs w:val="24"/>
          <w:lang w:eastAsia="es-DO"/>
        </w:rPr>
        <w:t>la</w:t>
      </w:r>
      <w:r>
        <w:rPr>
          <w:rFonts w:ascii="Times New Roman" w:eastAsia="Times New Roman" w:hAnsi="Times New Roman" w:cs="Times New Roman"/>
          <w:color w:val="000000"/>
          <w:sz w:val="24"/>
          <w:szCs w:val="24"/>
          <w:lang w:eastAsia="es-DO"/>
        </w:rPr>
        <w:t xml:space="preserve"> que se realizó la mayor inversión de recursos. </w:t>
      </w:r>
      <w:r w:rsidR="00673C5C" w:rsidRPr="00AE390A">
        <w:rPr>
          <w:rFonts w:ascii="Times New Roman" w:eastAsia="Times New Roman" w:hAnsi="Times New Roman" w:cs="Times New Roman"/>
          <w:color w:val="000000"/>
          <w:sz w:val="24"/>
          <w:szCs w:val="24"/>
          <w:lang w:eastAsia="es-DO"/>
        </w:rPr>
        <w:t xml:space="preserve"> ($248,570.87</w:t>
      </w:r>
      <w:r w:rsidR="00AE390A" w:rsidRPr="00AE390A">
        <w:rPr>
          <w:rFonts w:ascii="Times New Roman" w:eastAsia="Times New Roman" w:hAnsi="Times New Roman" w:cs="Times New Roman"/>
          <w:color w:val="000000"/>
          <w:sz w:val="24"/>
          <w:szCs w:val="24"/>
          <w:lang w:eastAsia="es-DO"/>
        </w:rPr>
        <w:t>)</w:t>
      </w:r>
    </w:p>
    <w:p w14:paraId="1C2E1BE4" w14:textId="77777777" w:rsidR="00FE010C" w:rsidRDefault="00FE010C" w:rsidP="007B1785">
      <w:pPr>
        <w:spacing w:line="360" w:lineRule="auto"/>
        <w:ind w:firstLine="720"/>
        <w:rPr>
          <w:rFonts w:ascii="Times New Roman" w:eastAsiaTheme="majorEastAsia" w:hAnsi="Times New Roman" w:cstheme="majorBidi"/>
          <w:b/>
          <w:kern w:val="2"/>
          <w:sz w:val="24"/>
          <w:szCs w:val="26"/>
          <w:lang w:val="es-ES"/>
          <w14:ligatures w14:val="standardContextual"/>
        </w:rPr>
      </w:pPr>
    </w:p>
    <w:p w14:paraId="033A4102" w14:textId="2E76BC9A" w:rsidR="00A671A4" w:rsidRPr="00C11CF9" w:rsidRDefault="00A671A4" w:rsidP="007B1785">
      <w:pPr>
        <w:spacing w:line="360" w:lineRule="auto"/>
        <w:ind w:firstLine="720"/>
        <w:rPr>
          <w:rFonts w:ascii="Times New Roman" w:hAnsi="Times New Roman"/>
          <w:i/>
          <w:iCs/>
          <w:kern w:val="2"/>
          <w:sz w:val="24"/>
          <w:lang w:val="es-ES"/>
          <w14:ligatures w14:val="standardContextual"/>
        </w:rPr>
      </w:pPr>
      <w:r w:rsidRPr="00C11CF9">
        <w:rPr>
          <w:rFonts w:ascii="Times New Roman" w:eastAsiaTheme="majorEastAsia" w:hAnsi="Times New Roman" w:cstheme="majorBidi"/>
          <w:b/>
          <w:i/>
          <w:iCs/>
          <w:kern w:val="2"/>
          <w:sz w:val="24"/>
          <w:szCs w:val="26"/>
          <w:lang w:val="es-ES"/>
          <w14:ligatures w14:val="standardContextual"/>
        </w:rPr>
        <w:t>Transferencia No. 21</w:t>
      </w:r>
      <w:r w:rsidRPr="00C11CF9">
        <w:rPr>
          <w:rFonts w:ascii="Times New Roman" w:hAnsi="Times New Roman"/>
          <w:i/>
          <w:iCs/>
          <w:kern w:val="2"/>
          <w:sz w:val="24"/>
          <w:lang w:val="es-ES"/>
          <w14:ligatures w14:val="standardContextual"/>
        </w:rPr>
        <w:t xml:space="preserve"> </w:t>
      </w:r>
    </w:p>
    <w:p w14:paraId="752CC857" w14:textId="05A129C9" w:rsidR="00A671A4" w:rsidRPr="00A671A4" w:rsidRDefault="00A671A4" w:rsidP="007B178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Correspondió a los meses de  enero-marzo del 2020 por un monto de 290,488.84 se  recibió en dos partidas la primera de 193,658.92 y la segunda 96,829.92 que llegaron en los meses abril y julio 2020 respectivamente.</w:t>
      </w:r>
      <w:r w:rsidR="007B1785">
        <w:rPr>
          <w:rFonts w:ascii="Times New Roman" w:hAnsi="Times New Roman"/>
          <w:kern w:val="2"/>
          <w:sz w:val="24"/>
          <w:lang w:val="es-ES"/>
          <w14:ligatures w14:val="standardContextual"/>
        </w:rPr>
        <w:t xml:space="preserve"> </w:t>
      </w:r>
      <w:r w:rsidRPr="00A671A4">
        <w:rPr>
          <w:rFonts w:ascii="Times New Roman" w:hAnsi="Times New Roman"/>
          <w:kern w:val="2"/>
          <w:sz w:val="24"/>
          <w:lang w:val="es-ES"/>
          <w14:ligatures w14:val="standardContextual"/>
        </w:rPr>
        <w:t xml:space="preserve">El  monto total para cubrir los gastos sumó  208,057.19. </w:t>
      </w:r>
      <w:r w:rsidR="00125866">
        <w:rPr>
          <w:rFonts w:ascii="Times New Roman" w:hAnsi="Times New Roman"/>
          <w:kern w:val="2"/>
          <w:sz w:val="24"/>
          <w:lang w:val="es-ES"/>
          <w14:ligatures w14:val="standardContextual"/>
        </w:rPr>
        <w:t xml:space="preserve"> con el excedente de la transferencia anterior.</w:t>
      </w:r>
    </w:p>
    <w:p w14:paraId="520EA5E5" w14:textId="0266858F" w:rsidR="00A671A4" w:rsidRPr="00A671A4" w:rsidRDefault="00A671A4" w:rsidP="007B178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Estos fondos  se utilizaron para pagar </w:t>
      </w:r>
      <w:r w:rsidR="002571F3">
        <w:rPr>
          <w:rFonts w:ascii="Times New Roman" w:hAnsi="Times New Roman"/>
          <w:kern w:val="2"/>
          <w:sz w:val="24"/>
          <w:lang w:val="es-ES"/>
          <w14:ligatures w14:val="standardContextual"/>
        </w:rPr>
        <w:t>c</w:t>
      </w:r>
      <w:r w:rsidRPr="00A671A4">
        <w:rPr>
          <w:rFonts w:ascii="Times New Roman" w:hAnsi="Times New Roman"/>
          <w:kern w:val="2"/>
          <w:sz w:val="24"/>
          <w:lang w:val="es-ES"/>
          <w14:ligatures w14:val="standardContextual"/>
        </w:rPr>
        <w:t>argos y comisiones bancarias. Compra de materiales de limpieza, tóner para impresora, materiales de limpieza, completivo de pintura para mantenimiento exterior al inicio del año escolar 2019-2020.    productos metálicos, compra de lámpara LED para iluminar el centro, útiles diversos (entre estos una podadora), Se adquirieron  productos artes gráficas, útiles de oficina, escritorio y enseñanza, una balanza y un taladro.</w:t>
      </w:r>
      <w:sdt>
        <w:sdtPr>
          <w:rPr>
            <w:rFonts w:ascii="Times New Roman" w:hAnsi="Times New Roman"/>
            <w:kern w:val="2"/>
            <w:sz w:val="24"/>
            <w:lang w:val="es-ES"/>
            <w14:ligatures w14:val="standardContextual"/>
          </w:rPr>
          <w:id w:val="-1597476681"/>
          <w:citation/>
        </w:sdtPr>
        <w:sdtEndPr/>
        <w:sdtContent>
          <w:r w:rsidR="00E1209F">
            <w:rPr>
              <w:rFonts w:ascii="Times New Roman" w:hAnsi="Times New Roman"/>
              <w:kern w:val="2"/>
              <w:sz w:val="24"/>
              <w:lang w:val="es-ES"/>
              <w14:ligatures w14:val="standardContextual"/>
            </w:rPr>
            <w:fldChar w:fldCharType="begin"/>
          </w:r>
          <w:r w:rsidR="00E1209F">
            <w:rPr>
              <w:rFonts w:ascii="Times New Roman" w:hAnsi="Times New Roman"/>
              <w:kern w:val="2"/>
              <w:sz w:val="24"/>
              <w14:ligatures w14:val="standardContextual"/>
            </w:rPr>
            <w:instrText xml:space="preserve"> CITATION Esc20 \l 7178 </w:instrText>
          </w:r>
          <w:r w:rsidR="00E1209F">
            <w:rPr>
              <w:rFonts w:ascii="Times New Roman" w:hAnsi="Times New Roman"/>
              <w:kern w:val="2"/>
              <w:sz w:val="24"/>
              <w:lang w:val="es-ES"/>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(Escuela Loreto Rojas Reynoso, 2020)</w:t>
          </w:r>
          <w:r w:rsidR="00E1209F">
            <w:rPr>
              <w:rFonts w:ascii="Times New Roman" w:hAnsi="Times New Roman"/>
              <w:kern w:val="2"/>
              <w:sz w:val="24"/>
              <w:lang w:val="es-ES"/>
              <w14:ligatures w14:val="standardContextual"/>
            </w:rPr>
            <w:fldChar w:fldCharType="end"/>
          </w:r>
        </w:sdtContent>
      </w:sdt>
    </w:p>
    <w:p w14:paraId="16FF1870" w14:textId="575F7F3F" w:rsidR="00A671A4" w:rsidRDefault="00A671A4" w:rsidP="007B1785">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Además, se pagó mano de obra por  la construcción y montura de los hierros del tercer nivel del primer pabellón, mantenimiento de baños, Pasaje 3,000.00, la revisión reparación e instalación de lámparas externas</w:t>
      </w:r>
      <w:r w:rsidR="00FE010C">
        <w:rPr>
          <w:rFonts w:ascii="Times New Roman" w:hAnsi="Times New Roman"/>
          <w:kern w:val="2"/>
          <w:sz w:val="24"/>
          <w:lang w:val="es-ES"/>
          <w14:ligatures w14:val="standardContextual"/>
        </w:rPr>
        <w:t>.</w:t>
      </w:r>
      <w:r w:rsidRPr="00A671A4">
        <w:rPr>
          <w:rFonts w:ascii="Times New Roman" w:hAnsi="Times New Roman"/>
          <w:kern w:val="2"/>
          <w:sz w:val="24"/>
          <w:lang w:val="es-ES"/>
          <w14:ligatures w14:val="standardContextual"/>
        </w:rPr>
        <w:t xml:space="preserve"> </w:t>
      </w:r>
    </w:p>
    <w:p w14:paraId="05A16D94" w14:textId="45E502F7" w:rsidR="00FE010C" w:rsidRDefault="00FE010C" w:rsidP="00FE010C">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 xml:space="preserve">8 </w:t>
      </w:r>
    </w:p>
    <w:p w14:paraId="1CF58A81" w14:textId="25365F1A" w:rsidR="00FE010C" w:rsidRPr="00F84F8A" w:rsidRDefault="00FE010C" w:rsidP="00FE010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w:t>
      </w:r>
      <w:r>
        <w:rPr>
          <w:rFonts w:ascii="Times New Roman" w:hAnsi="Times New Roman" w:cs="Times New Roman"/>
          <w:b/>
          <w:bCs/>
          <w:sz w:val="24"/>
          <w:szCs w:val="24"/>
        </w:rPr>
        <w:t>21</w:t>
      </w:r>
    </w:p>
    <w:tbl>
      <w:tblPr>
        <w:tblW w:w="2600" w:type="dxa"/>
        <w:tblCellMar>
          <w:left w:w="70" w:type="dxa"/>
          <w:right w:w="70" w:type="dxa"/>
        </w:tblCellMar>
        <w:tblLook w:val="04A0" w:firstRow="1" w:lastRow="0" w:firstColumn="1" w:lastColumn="0" w:noHBand="0" w:noVBand="1"/>
      </w:tblPr>
      <w:tblGrid>
        <w:gridCol w:w="1200"/>
        <w:gridCol w:w="1400"/>
      </w:tblGrid>
      <w:tr w:rsidR="005B01E9" w:rsidRPr="005B01E9" w14:paraId="4E782233" w14:textId="77777777" w:rsidTr="005B01E9">
        <w:trPr>
          <w:trHeight w:val="18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838D92" w14:textId="77777777" w:rsidR="005B01E9" w:rsidRPr="005B01E9" w:rsidRDefault="005B01E9" w:rsidP="005B01E9">
            <w:pPr>
              <w:spacing w:after="0" w:line="240" w:lineRule="auto"/>
              <w:rPr>
                <w:rFonts w:ascii="Calibri" w:eastAsia="Times New Roman" w:hAnsi="Calibri" w:cs="Calibri"/>
                <w:b/>
                <w:bCs/>
                <w:color w:val="000000"/>
                <w:lang w:eastAsia="es-DO"/>
              </w:rPr>
            </w:pPr>
            <w:r w:rsidRPr="005B01E9">
              <w:rPr>
                <w:rFonts w:ascii="Calibri" w:eastAsia="Times New Roman" w:hAnsi="Calibri" w:cs="Calibri"/>
                <w:b/>
                <w:bCs/>
                <w:color w:val="000000"/>
                <w:lang w:eastAsia="es-DO"/>
              </w:rPr>
              <w:lastRenderedPageBreak/>
              <w:t>Rubro</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14:paraId="08DAD709" w14:textId="78EA8249" w:rsidR="005B01E9" w:rsidRPr="005B01E9" w:rsidRDefault="00FE010C" w:rsidP="005B01E9">
            <w:pPr>
              <w:spacing w:after="0" w:line="240" w:lineRule="auto"/>
              <w:rPr>
                <w:rFonts w:ascii="Calibri" w:eastAsia="Times New Roman" w:hAnsi="Calibri" w:cs="Calibri"/>
                <w:b/>
                <w:bCs/>
                <w:color w:val="000000"/>
                <w:lang w:eastAsia="es-DO"/>
              </w:rPr>
            </w:pPr>
            <w:r>
              <w:rPr>
                <w:rFonts w:ascii="Calibri" w:eastAsia="Times New Roman" w:hAnsi="Calibri" w:cs="Calibri"/>
                <w:b/>
                <w:bCs/>
                <w:color w:val="000000"/>
                <w:lang w:eastAsia="es-DO"/>
              </w:rPr>
              <w:t>inversión</w:t>
            </w:r>
          </w:p>
        </w:tc>
      </w:tr>
      <w:tr w:rsidR="005B01E9" w:rsidRPr="005B01E9" w14:paraId="7FF10B66"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C4E5A0"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2.5.1</w:t>
            </w:r>
          </w:p>
        </w:tc>
        <w:tc>
          <w:tcPr>
            <w:tcW w:w="1400" w:type="dxa"/>
            <w:tcBorders>
              <w:top w:val="nil"/>
              <w:left w:val="nil"/>
              <w:bottom w:val="single" w:sz="8" w:space="0" w:color="auto"/>
              <w:right w:val="single" w:sz="8" w:space="0" w:color="auto"/>
            </w:tcBorders>
            <w:shd w:val="clear" w:color="auto" w:fill="auto"/>
            <w:noWrap/>
            <w:vAlign w:val="center"/>
            <w:hideMark/>
          </w:tcPr>
          <w:p w14:paraId="29AA28EE"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$3,000.00 </w:t>
            </w:r>
          </w:p>
        </w:tc>
      </w:tr>
      <w:tr w:rsidR="005B01E9" w:rsidRPr="005B01E9" w14:paraId="3F679E6A" w14:textId="77777777" w:rsidTr="005B01E9">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4F3932"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2.8.1</w:t>
            </w:r>
          </w:p>
        </w:tc>
        <w:tc>
          <w:tcPr>
            <w:tcW w:w="1400" w:type="dxa"/>
            <w:tcBorders>
              <w:top w:val="nil"/>
              <w:left w:val="nil"/>
              <w:bottom w:val="single" w:sz="8" w:space="0" w:color="auto"/>
              <w:right w:val="single" w:sz="8" w:space="0" w:color="auto"/>
            </w:tcBorders>
            <w:shd w:val="clear" w:color="auto" w:fill="auto"/>
            <w:noWrap/>
            <w:vAlign w:val="center"/>
            <w:hideMark/>
          </w:tcPr>
          <w:p w14:paraId="435217CB"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$76,700.00 </w:t>
            </w:r>
          </w:p>
        </w:tc>
      </w:tr>
      <w:tr w:rsidR="005B01E9" w:rsidRPr="005B01E9" w14:paraId="0CA578A7" w14:textId="77777777" w:rsidTr="005B01E9">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350FEB"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400" w:type="dxa"/>
            <w:tcBorders>
              <w:top w:val="nil"/>
              <w:left w:val="nil"/>
              <w:bottom w:val="single" w:sz="8" w:space="0" w:color="auto"/>
              <w:right w:val="single" w:sz="8" w:space="0" w:color="auto"/>
            </w:tcBorders>
            <w:shd w:val="clear" w:color="auto" w:fill="auto"/>
            <w:noWrap/>
            <w:vAlign w:val="center"/>
            <w:hideMark/>
          </w:tcPr>
          <w:p w14:paraId="5FB061D1"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$3,649.42 </w:t>
            </w:r>
          </w:p>
        </w:tc>
      </w:tr>
      <w:tr w:rsidR="005B01E9" w:rsidRPr="005B01E9" w14:paraId="13FFD26B"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3125D75"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2.9.5</w:t>
            </w:r>
          </w:p>
        </w:tc>
        <w:tc>
          <w:tcPr>
            <w:tcW w:w="1400" w:type="dxa"/>
            <w:tcBorders>
              <w:top w:val="nil"/>
              <w:left w:val="nil"/>
              <w:bottom w:val="single" w:sz="8" w:space="0" w:color="auto"/>
              <w:right w:val="single" w:sz="8" w:space="0" w:color="auto"/>
            </w:tcBorders>
            <w:shd w:val="clear" w:color="auto" w:fill="auto"/>
            <w:noWrap/>
            <w:vAlign w:val="center"/>
            <w:hideMark/>
          </w:tcPr>
          <w:p w14:paraId="32983396"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$4,720.00 </w:t>
            </w:r>
          </w:p>
        </w:tc>
      </w:tr>
      <w:tr w:rsidR="005B01E9" w:rsidRPr="005B01E9" w14:paraId="581CA421"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380CF0"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400" w:type="dxa"/>
            <w:tcBorders>
              <w:top w:val="nil"/>
              <w:left w:val="nil"/>
              <w:bottom w:val="single" w:sz="8" w:space="0" w:color="auto"/>
              <w:right w:val="single" w:sz="8" w:space="0" w:color="auto"/>
            </w:tcBorders>
            <w:shd w:val="clear" w:color="auto" w:fill="auto"/>
            <w:noWrap/>
            <w:vAlign w:val="center"/>
            <w:hideMark/>
          </w:tcPr>
          <w:p w14:paraId="79554A9F"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$88,069.42 </w:t>
            </w:r>
          </w:p>
        </w:tc>
      </w:tr>
      <w:tr w:rsidR="005B01E9" w:rsidRPr="005B01E9" w14:paraId="68CE9B0E"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D17541"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3.3.3</w:t>
            </w:r>
          </w:p>
        </w:tc>
        <w:tc>
          <w:tcPr>
            <w:tcW w:w="1400" w:type="dxa"/>
            <w:tcBorders>
              <w:top w:val="nil"/>
              <w:left w:val="nil"/>
              <w:bottom w:val="single" w:sz="8" w:space="0" w:color="auto"/>
              <w:right w:val="single" w:sz="8" w:space="0" w:color="auto"/>
            </w:tcBorders>
            <w:shd w:val="clear" w:color="auto" w:fill="auto"/>
            <w:noWrap/>
            <w:vAlign w:val="center"/>
            <w:hideMark/>
          </w:tcPr>
          <w:p w14:paraId="478C34B3"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$1,958.80 </w:t>
            </w:r>
          </w:p>
        </w:tc>
      </w:tr>
      <w:tr w:rsidR="005B01E9" w:rsidRPr="005B01E9" w14:paraId="52E81B83" w14:textId="77777777" w:rsidTr="005B01E9">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91F54BB"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3.4.2</w:t>
            </w:r>
          </w:p>
        </w:tc>
        <w:tc>
          <w:tcPr>
            <w:tcW w:w="1400" w:type="dxa"/>
            <w:tcBorders>
              <w:top w:val="nil"/>
              <w:left w:val="nil"/>
              <w:bottom w:val="single" w:sz="8" w:space="0" w:color="auto"/>
              <w:right w:val="single" w:sz="8" w:space="0" w:color="auto"/>
            </w:tcBorders>
            <w:shd w:val="clear" w:color="auto" w:fill="auto"/>
            <w:noWrap/>
            <w:vAlign w:val="center"/>
            <w:hideMark/>
          </w:tcPr>
          <w:p w14:paraId="22027250"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$26,866.69 </w:t>
            </w:r>
          </w:p>
        </w:tc>
      </w:tr>
      <w:tr w:rsidR="005B01E9" w:rsidRPr="005B01E9" w14:paraId="4C0FA2EE"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745020"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3.6.5</w:t>
            </w:r>
          </w:p>
        </w:tc>
        <w:tc>
          <w:tcPr>
            <w:tcW w:w="1400" w:type="dxa"/>
            <w:tcBorders>
              <w:top w:val="nil"/>
              <w:left w:val="nil"/>
              <w:bottom w:val="single" w:sz="8" w:space="0" w:color="auto"/>
              <w:right w:val="single" w:sz="8" w:space="0" w:color="auto"/>
            </w:tcBorders>
            <w:shd w:val="clear" w:color="auto" w:fill="auto"/>
            <w:noWrap/>
            <w:vAlign w:val="center"/>
            <w:hideMark/>
          </w:tcPr>
          <w:p w14:paraId="6232A5CD"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$68,209.02 </w:t>
            </w:r>
          </w:p>
        </w:tc>
      </w:tr>
      <w:tr w:rsidR="005B01E9" w:rsidRPr="005B01E9" w14:paraId="5BCD81BB" w14:textId="77777777" w:rsidTr="005B01E9">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EEA6F2A"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3.9.1</w:t>
            </w:r>
          </w:p>
        </w:tc>
        <w:tc>
          <w:tcPr>
            <w:tcW w:w="1400" w:type="dxa"/>
            <w:tcBorders>
              <w:top w:val="nil"/>
              <w:left w:val="nil"/>
              <w:bottom w:val="single" w:sz="8" w:space="0" w:color="auto"/>
              <w:right w:val="single" w:sz="8" w:space="0" w:color="auto"/>
            </w:tcBorders>
            <w:shd w:val="clear" w:color="auto" w:fill="auto"/>
            <w:noWrap/>
            <w:vAlign w:val="center"/>
            <w:hideMark/>
          </w:tcPr>
          <w:p w14:paraId="52B7448C"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$20,494.76 </w:t>
            </w:r>
          </w:p>
        </w:tc>
      </w:tr>
      <w:tr w:rsidR="005B01E9" w:rsidRPr="005B01E9" w14:paraId="10CC9C3E" w14:textId="77777777" w:rsidTr="005B01E9">
        <w:trPr>
          <w:trHeight w:val="19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5F6B8B9"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3.9.2</w:t>
            </w:r>
          </w:p>
        </w:tc>
        <w:tc>
          <w:tcPr>
            <w:tcW w:w="1400" w:type="dxa"/>
            <w:tcBorders>
              <w:top w:val="nil"/>
              <w:left w:val="nil"/>
              <w:bottom w:val="single" w:sz="8" w:space="0" w:color="auto"/>
              <w:right w:val="single" w:sz="8" w:space="0" w:color="auto"/>
            </w:tcBorders>
            <w:shd w:val="clear" w:color="auto" w:fill="auto"/>
            <w:noWrap/>
            <w:vAlign w:val="center"/>
            <w:hideMark/>
          </w:tcPr>
          <w:p w14:paraId="15199097"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$41,640.99 </w:t>
            </w:r>
          </w:p>
        </w:tc>
      </w:tr>
      <w:tr w:rsidR="005B01E9" w:rsidRPr="005B01E9" w14:paraId="146C035D" w14:textId="77777777" w:rsidTr="005B01E9">
        <w:trPr>
          <w:trHeight w:val="2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492B085"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3.9.6</w:t>
            </w:r>
          </w:p>
        </w:tc>
        <w:tc>
          <w:tcPr>
            <w:tcW w:w="1400" w:type="dxa"/>
            <w:tcBorders>
              <w:top w:val="nil"/>
              <w:left w:val="nil"/>
              <w:bottom w:val="single" w:sz="8" w:space="0" w:color="auto"/>
              <w:right w:val="single" w:sz="8" w:space="0" w:color="auto"/>
            </w:tcBorders>
            <w:shd w:val="clear" w:color="auto" w:fill="auto"/>
            <w:noWrap/>
            <w:vAlign w:val="center"/>
            <w:hideMark/>
          </w:tcPr>
          <w:p w14:paraId="5A8AA86B"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$46,812.79 </w:t>
            </w:r>
          </w:p>
        </w:tc>
      </w:tr>
      <w:tr w:rsidR="005B01E9" w:rsidRPr="005B01E9" w14:paraId="44BC13DD" w14:textId="77777777" w:rsidTr="005B01E9">
        <w:trPr>
          <w:trHeight w:val="2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EC9CF3F"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3.9.7</w:t>
            </w:r>
          </w:p>
        </w:tc>
        <w:tc>
          <w:tcPr>
            <w:tcW w:w="1400" w:type="dxa"/>
            <w:tcBorders>
              <w:top w:val="nil"/>
              <w:left w:val="nil"/>
              <w:bottom w:val="single" w:sz="8" w:space="0" w:color="auto"/>
              <w:right w:val="single" w:sz="8" w:space="0" w:color="auto"/>
            </w:tcBorders>
            <w:shd w:val="clear" w:color="auto" w:fill="auto"/>
            <w:noWrap/>
            <w:vAlign w:val="center"/>
            <w:hideMark/>
          </w:tcPr>
          <w:p w14:paraId="6F2049CC"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$9,209.90 </w:t>
            </w:r>
          </w:p>
        </w:tc>
      </w:tr>
      <w:tr w:rsidR="005B01E9" w:rsidRPr="005B01E9" w14:paraId="6D9030B9" w14:textId="77777777" w:rsidTr="005B01E9">
        <w:trPr>
          <w:trHeight w:val="16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E52EFC1"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400" w:type="dxa"/>
            <w:tcBorders>
              <w:top w:val="nil"/>
              <w:left w:val="nil"/>
              <w:bottom w:val="single" w:sz="8" w:space="0" w:color="auto"/>
              <w:right w:val="single" w:sz="8" w:space="0" w:color="auto"/>
            </w:tcBorders>
            <w:shd w:val="clear" w:color="auto" w:fill="auto"/>
            <w:noWrap/>
            <w:vAlign w:val="center"/>
            <w:hideMark/>
          </w:tcPr>
          <w:p w14:paraId="4EC4C396"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$25,000.57 </w:t>
            </w:r>
          </w:p>
        </w:tc>
      </w:tr>
      <w:tr w:rsidR="005B01E9" w:rsidRPr="005B01E9" w14:paraId="3C63CA9A" w14:textId="77777777" w:rsidTr="00A37F7D">
        <w:trPr>
          <w:trHeight w:val="21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FAA243D" w14:textId="77777777" w:rsidR="005B01E9" w:rsidRPr="005B01E9" w:rsidRDefault="005B01E9" w:rsidP="005B01E9">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400" w:type="dxa"/>
            <w:tcBorders>
              <w:top w:val="nil"/>
              <w:left w:val="nil"/>
              <w:bottom w:val="single" w:sz="4" w:space="0" w:color="auto"/>
              <w:right w:val="single" w:sz="8" w:space="0" w:color="auto"/>
            </w:tcBorders>
            <w:shd w:val="clear" w:color="auto" w:fill="auto"/>
            <w:noWrap/>
            <w:vAlign w:val="center"/>
            <w:hideMark/>
          </w:tcPr>
          <w:p w14:paraId="4D3D1BE4"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$240,193.52 </w:t>
            </w:r>
          </w:p>
        </w:tc>
      </w:tr>
      <w:tr w:rsidR="005B01E9" w:rsidRPr="005B01E9" w14:paraId="6C5D0D67" w14:textId="77777777" w:rsidTr="00A37F7D">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4871" w14:textId="77777777" w:rsidR="005B01E9" w:rsidRPr="005B01E9" w:rsidRDefault="005B01E9" w:rsidP="005B01E9">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Totales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7F05E"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$328,262.94 </w:t>
            </w:r>
          </w:p>
        </w:tc>
      </w:tr>
    </w:tbl>
    <w:p w14:paraId="7298A897" w14:textId="45E92BF1"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1D478F46" w14:textId="5D503849" w:rsidR="00D31BD7" w:rsidRDefault="00D31BD7" w:rsidP="00A37F7D">
      <w:pPr>
        <w:spacing w:line="360" w:lineRule="auto"/>
        <w:rPr>
          <w:rFonts w:ascii="Times New Roman" w:hAnsi="Times New Roman"/>
          <w:kern w:val="2"/>
          <w:sz w:val="24"/>
          <w:lang w:val="es-ES"/>
          <w14:ligatures w14:val="standardContextual"/>
        </w:rPr>
      </w:pPr>
    </w:p>
    <w:p w14:paraId="698C29C6" w14:textId="47067F03" w:rsidR="00D31BD7" w:rsidRDefault="00D31BD7"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La tabla 8 muestra la inversión por rubro según cuenta, esta muestra que la cuenta con mayor inversión fue la cuenta tres, donde se realizaron </w:t>
      </w:r>
      <w:proofErr w:type="spellStart"/>
      <w:r>
        <w:rPr>
          <w:rFonts w:ascii="Times New Roman" w:hAnsi="Times New Roman"/>
          <w:kern w:val="2"/>
          <w:sz w:val="24"/>
          <w:lang w:val="es-ES"/>
          <w14:ligatures w14:val="standardContextual"/>
        </w:rPr>
        <w:t>mas</w:t>
      </w:r>
      <w:proofErr w:type="spellEnd"/>
      <w:r>
        <w:rPr>
          <w:rFonts w:ascii="Times New Roman" w:hAnsi="Times New Roman"/>
          <w:kern w:val="2"/>
          <w:sz w:val="24"/>
          <w:lang w:val="es-ES"/>
          <w14:ligatures w14:val="standardContextual"/>
        </w:rPr>
        <w:t xml:space="preserve"> compras de los diferentes rubros de esta. Pero en la inversión por rubro el 6.8.1 (obras menores) fue en el que se realizó el mayor consumo.</w:t>
      </w:r>
    </w:p>
    <w:p w14:paraId="0583F914" w14:textId="5A3934BF" w:rsidR="00FE010C" w:rsidRDefault="00FE010C" w:rsidP="00A671A4">
      <w:pPr>
        <w:spacing w:line="480" w:lineRule="auto"/>
        <w:ind w:firstLine="720"/>
        <w:rPr>
          <w:rFonts w:ascii="Times New Roman" w:hAnsi="Times New Roman"/>
          <w:b/>
          <w:bCs/>
          <w:kern w:val="2"/>
          <w:sz w:val="24"/>
          <w:lang w:val="es-ES"/>
          <w14:ligatures w14:val="standardContextual"/>
        </w:rPr>
      </w:pPr>
      <w:r w:rsidRPr="00FE010C">
        <w:rPr>
          <w:rFonts w:ascii="Times New Roman" w:hAnsi="Times New Roman"/>
          <w:b/>
          <w:bCs/>
          <w:kern w:val="2"/>
          <w:sz w:val="24"/>
          <w:lang w:val="es-ES"/>
          <w14:ligatures w14:val="standardContextual"/>
        </w:rPr>
        <w:t>Gráfico 8</w:t>
      </w:r>
    </w:p>
    <w:p w14:paraId="50298545" w14:textId="76AAE35B" w:rsidR="00FE010C" w:rsidRPr="00A671A4" w:rsidRDefault="00FE010C" w:rsidP="00A671A4">
      <w:pPr>
        <w:spacing w:line="480" w:lineRule="auto"/>
        <w:ind w:firstLine="720"/>
        <w:rPr>
          <w:rFonts w:ascii="Times New Roman" w:hAnsi="Times New Roman"/>
          <w:kern w:val="2"/>
          <w:sz w:val="24"/>
          <w:lang w:val="es-ES"/>
          <w14:ligatures w14:val="standardContextual"/>
        </w:rPr>
      </w:pPr>
      <w:r>
        <w:rPr>
          <w:rFonts w:ascii="Times New Roman" w:hAnsi="Times New Roman"/>
          <w:b/>
          <w:bCs/>
          <w:kern w:val="2"/>
          <w:sz w:val="24"/>
          <w:lang w:val="es-ES"/>
          <w14:ligatures w14:val="standardContextual"/>
        </w:rPr>
        <w:t>Inversión Por Rubro Transferencia 21</w:t>
      </w:r>
    </w:p>
    <w:p w14:paraId="582A6971" w14:textId="08E8BD33" w:rsidR="00A671A4" w:rsidRDefault="00A671A4" w:rsidP="00A671A4">
      <w:pPr>
        <w:spacing w:line="480" w:lineRule="auto"/>
        <w:ind w:firstLine="720"/>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drawing>
          <wp:inline distT="0" distB="0" distL="0" distR="0" wp14:anchorId="49DAB67C" wp14:editId="1ED4E020">
            <wp:extent cx="5191125" cy="200025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245F31" w14:textId="51E6C9C6" w:rsidR="00D52CB8" w:rsidRDefault="00526727" w:rsidP="00D52CB8">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 xml:space="preserve">Fuente: Obtenido de la carpeta transferencia </w:t>
      </w:r>
      <w:r w:rsidR="00D52CB8">
        <w:rPr>
          <w:rFonts w:ascii="Times New Roman" w:hAnsi="Times New Roman" w:cs="Times New Roman"/>
          <w:sz w:val="24"/>
          <w:szCs w:val="24"/>
        </w:rPr>
        <w:t xml:space="preserve">21 </w:t>
      </w:r>
      <w:r>
        <w:rPr>
          <w:rFonts w:ascii="Times New Roman" w:hAnsi="Times New Roman" w:cs="Times New Roman"/>
          <w:sz w:val="24"/>
          <w:szCs w:val="24"/>
        </w:rPr>
        <w:t xml:space="preserve">de la Escuela Loreto Rojas </w:t>
      </w:r>
      <w:r w:rsidR="00D52CB8">
        <w:rPr>
          <w:rFonts w:ascii="Times New Roman" w:hAnsi="Times New Roman" w:cs="Times New Roman"/>
          <w:sz w:val="24"/>
          <w:szCs w:val="24"/>
        </w:rPr>
        <w:t>R.</w:t>
      </w:r>
    </w:p>
    <w:p w14:paraId="1DD7964F" w14:textId="72AE2552" w:rsidR="00AE390A" w:rsidRDefault="00AE390A" w:rsidP="00D52CB8">
      <w:pPr>
        <w:spacing w:line="240" w:lineRule="atLeast"/>
        <w:ind w:firstLine="709"/>
        <w:rPr>
          <w:rFonts w:ascii="Times New Roman" w:hAnsi="Times New Roman" w:cs="Times New Roman"/>
          <w:sz w:val="24"/>
          <w:szCs w:val="24"/>
        </w:rPr>
      </w:pPr>
    </w:p>
    <w:p w14:paraId="1DDAA5B7" w14:textId="6A51F03B" w:rsidR="00AE390A" w:rsidRDefault="00AE390A" w:rsidP="00D52CB8">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 xml:space="preserve">El Grafico numero 9  Destaca la mayor inversión realizada en la transferencia 21 en el rubro </w:t>
      </w:r>
      <w:r w:rsidR="00492F4A">
        <w:rPr>
          <w:rFonts w:ascii="Times New Roman" w:hAnsi="Times New Roman" w:cs="Times New Roman"/>
          <w:sz w:val="24"/>
          <w:szCs w:val="24"/>
        </w:rPr>
        <w:t xml:space="preserve">2.8.1 </w:t>
      </w:r>
      <w:r w:rsidR="00190EED">
        <w:rPr>
          <w:rFonts w:ascii="Times New Roman" w:hAnsi="Times New Roman" w:cs="Times New Roman"/>
          <w:sz w:val="24"/>
          <w:szCs w:val="24"/>
        </w:rPr>
        <w:t>($</w:t>
      </w:r>
      <w:r w:rsidR="00492F4A">
        <w:rPr>
          <w:rFonts w:ascii="Times New Roman" w:hAnsi="Times New Roman" w:cs="Times New Roman"/>
          <w:sz w:val="24"/>
          <w:szCs w:val="24"/>
        </w:rPr>
        <w:t>RD76.700.00)</w:t>
      </w:r>
      <w:r w:rsidR="00D31BD7">
        <w:rPr>
          <w:rFonts w:ascii="Times New Roman" w:hAnsi="Times New Roman" w:cs="Times New Roman"/>
          <w:sz w:val="24"/>
          <w:szCs w:val="24"/>
        </w:rPr>
        <w:t xml:space="preserve"> correspondiente a obras menores.</w:t>
      </w:r>
    </w:p>
    <w:p w14:paraId="74822DA9" w14:textId="14E0FFE4" w:rsidR="00D52CB8" w:rsidRDefault="00D52CB8" w:rsidP="00D52CB8">
      <w:pPr>
        <w:spacing w:line="240" w:lineRule="atLeast"/>
        <w:ind w:firstLine="709"/>
        <w:rPr>
          <w:rFonts w:ascii="Times New Roman" w:hAnsi="Times New Roman" w:cs="Times New Roman"/>
          <w:sz w:val="24"/>
          <w:szCs w:val="24"/>
        </w:rPr>
      </w:pPr>
    </w:p>
    <w:p w14:paraId="19974FF0" w14:textId="68648D00" w:rsidR="00A671A4" w:rsidRPr="00C11CF9" w:rsidRDefault="00A671A4" w:rsidP="00D52CB8">
      <w:pPr>
        <w:spacing w:line="240" w:lineRule="atLeast"/>
        <w:ind w:firstLine="709"/>
        <w:rPr>
          <w:rFonts w:ascii="Times New Roman" w:eastAsiaTheme="majorEastAsia" w:hAnsi="Times New Roman" w:cstheme="majorBidi"/>
          <w:b/>
          <w:i/>
          <w:iCs/>
          <w:kern w:val="2"/>
          <w:sz w:val="24"/>
          <w:szCs w:val="26"/>
          <w:lang w:val="es-ES"/>
          <w14:ligatures w14:val="standardContextual"/>
        </w:rPr>
      </w:pPr>
      <w:r w:rsidRPr="00C11CF9">
        <w:rPr>
          <w:rFonts w:ascii="Times New Roman" w:eastAsiaTheme="majorEastAsia" w:hAnsi="Times New Roman" w:cstheme="majorBidi"/>
          <w:b/>
          <w:i/>
          <w:iCs/>
          <w:kern w:val="2"/>
          <w:sz w:val="24"/>
          <w:szCs w:val="26"/>
          <w:lang w:val="es-ES"/>
          <w14:ligatures w14:val="standardContextual"/>
        </w:rPr>
        <w:t>Transferencia No. 22</w:t>
      </w:r>
    </w:p>
    <w:p w14:paraId="740D6A78" w14:textId="1C2BA6DE" w:rsidR="00A671A4" w:rsidRPr="00A671A4" w:rsidRDefault="00A671A4" w:rsidP="00C31E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Perteneciente al segundo trimestre del 2020 y de la cual solo se recibió una partida correspondiente al mes de abril de ese año; por un monto de RD$95,999.96 que llego a finales del mes de abril del año 2021</w:t>
      </w:r>
      <w:r w:rsidR="00C31E21">
        <w:rPr>
          <w:rFonts w:ascii="Times New Roman" w:hAnsi="Times New Roman"/>
          <w:kern w:val="2"/>
          <w:sz w:val="24"/>
          <w:lang w:val="es-ES"/>
          <w14:ligatures w14:val="standardContextual"/>
        </w:rPr>
        <w:t>.</w:t>
      </w:r>
      <w:r w:rsidR="00BE20EB">
        <w:rPr>
          <w:rFonts w:ascii="Times New Roman" w:hAnsi="Times New Roman"/>
          <w:kern w:val="2"/>
          <w:sz w:val="24"/>
          <w:lang w:val="es-ES"/>
          <w14:ligatures w14:val="standardContextual"/>
        </w:rPr>
        <w:t xml:space="preserve"> </w:t>
      </w:r>
      <w:r w:rsidR="00BE20EB" w:rsidRPr="00A671A4">
        <w:rPr>
          <w:rFonts w:ascii="Times New Roman" w:hAnsi="Times New Roman"/>
          <w:kern w:val="2"/>
          <w:sz w:val="24"/>
          <w:lang w:val="es-ES"/>
          <w14:ligatures w14:val="standardContextual"/>
        </w:rPr>
        <w:t>A</w:t>
      </w:r>
      <w:r w:rsidR="00BE20EB">
        <w:rPr>
          <w:rFonts w:ascii="Times New Roman" w:hAnsi="Times New Roman"/>
          <w:kern w:val="2"/>
          <w:sz w:val="24"/>
          <w:lang w:val="es-ES"/>
          <w14:ligatures w14:val="standardContextual"/>
        </w:rPr>
        <w:t xml:space="preserve"> </w:t>
      </w:r>
      <w:r w:rsidRPr="00A671A4">
        <w:rPr>
          <w:rFonts w:ascii="Times New Roman" w:hAnsi="Times New Roman"/>
          <w:kern w:val="2"/>
          <w:sz w:val="24"/>
          <w:lang w:val="es-ES"/>
          <w14:ligatures w14:val="standardContextual"/>
        </w:rPr>
        <w:t xml:space="preserve"> finales del mes de mayo el balance presentaba un monto total de: $125,196.61</w:t>
      </w:r>
      <w:r w:rsidR="00BE20EB">
        <w:rPr>
          <w:rFonts w:ascii="Times New Roman" w:hAnsi="Times New Roman"/>
          <w:kern w:val="2"/>
          <w:sz w:val="24"/>
          <w:lang w:val="es-ES"/>
          <w14:ligatures w14:val="standardContextual"/>
        </w:rPr>
        <w:t xml:space="preserve"> sumándole el excedente de la transferencia 21</w:t>
      </w:r>
      <w:r w:rsidRPr="00A671A4">
        <w:rPr>
          <w:rFonts w:ascii="Times New Roman" w:hAnsi="Times New Roman"/>
          <w:kern w:val="2"/>
          <w:sz w:val="24"/>
          <w:lang w:val="es-ES"/>
          <w14:ligatures w14:val="standardContextual"/>
        </w:rPr>
        <w:t>.</w:t>
      </w:r>
    </w:p>
    <w:p w14:paraId="41BA72EF" w14:textId="02F82B64" w:rsidR="00A671A4" w:rsidRDefault="00A671A4" w:rsidP="00C31E21">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Los gastos que se realizaron con estos fondos fueron los siguientes: cargos por comisiones bancarias, reparación de impresora, compra de tóner, compra de pintura para la cancha y algunas aulas, Pago de pasaje para buscar cotizaciones y realizar las compras</w:t>
      </w:r>
      <w:r w:rsidR="00E1209F">
        <w:rPr>
          <w:rFonts w:ascii="Times New Roman" w:hAnsi="Times New Roman"/>
          <w:kern w:val="2"/>
          <w:sz w:val="24"/>
          <w:lang w:val="es-ES"/>
          <w14:ligatures w14:val="standardContextual"/>
        </w:rPr>
        <w:t xml:space="preserve">. </w:t>
      </w:r>
      <w:sdt>
        <w:sdtPr>
          <w:rPr>
            <w:rFonts w:ascii="Times New Roman" w:hAnsi="Times New Roman"/>
            <w:kern w:val="2"/>
            <w:sz w:val="24"/>
            <w:lang w:val="es-ES"/>
            <w14:ligatures w14:val="standardContextual"/>
          </w:rPr>
          <w:id w:val="391234107"/>
          <w:citation/>
        </w:sdtPr>
        <w:sdtEndPr/>
        <w:sdtContent>
          <w:r w:rsidR="00E1209F">
            <w:rPr>
              <w:rFonts w:ascii="Times New Roman" w:hAnsi="Times New Roman"/>
              <w:kern w:val="2"/>
              <w:sz w:val="24"/>
              <w:lang w:val="es-ES"/>
              <w14:ligatures w14:val="standardContextual"/>
            </w:rPr>
            <w:fldChar w:fldCharType="begin"/>
          </w:r>
          <w:r w:rsidR="00E1209F">
            <w:rPr>
              <w:rFonts w:ascii="Times New Roman" w:hAnsi="Times New Roman"/>
              <w:kern w:val="2"/>
              <w:sz w:val="24"/>
              <w14:ligatures w14:val="standardContextual"/>
            </w:rPr>
            <w:instrText xml:space="preserve"> CITATION Ecu20 \l 7178 </w:instrText>
          </w:r>
          <w:r w:rsidR="00E1209F">
            <w:rPr>
              <w:rFonts w:ascii="Times New Roman" w:hAnsi="Times New Roman"/>
              <w:kern w:val="2"/>
              <w:sz w:val="24"/>
              <w:lang w:val="es-ES"/>
              <w14:ligatures w14:val="standardContextual"/>
            </w:rPr>
            <w:fldChar w:fldCharType="separate"/>
          </w:r>
          <w:r w:rsidR="00C9715A" w:rsidRPr="00C9715A">
            <w:rPr>
              <w:rFonts w:ascii="Times New Roman" w:hAnsi="Times New Roman"/>
              <w:noProof/>
              <w:kern w:val="2"/>
              <w:sz w:val="24"/>
              <w14:ligatures w14:val="standardContextual"/>
            </w:rPr>
            <w:t>(Ecuela Loreto Rojas Reynoso, 2020)</w:t>
          </w:r>
          <w:r w:rsidR="00E1209F">
            <w:rPr>
              <w:rFonts w:ascii="Times New Roman" w:hAnsi="Times New Roman"/>
              <w:kern w:val="2"/>
              <w:sz w:val="24"/>
              <w:lang w:val="es-ES"/>
              <w14:ligatures w14:val="standardContextual"/>
            </w:rPr>
            <w:fldChar w:fldCharType="end"/>
          </w:r>
        </w:sdtContent>
      </w:sdt>
    </w:p>
    <w:p w14:paraId="55AFE2B6" w14:textId="35E3998D" w:rsidR="00FE010C" w:rsidRDefault="00FE010C" w:rsidP="00FE010C">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 xml:space="preserve">9 </w:t>
      </w:r>
    </w:p>
    <w:p w14:paraId="57995155" w14:textId="52EE13A1" w:rsidR="00FE010C" w:rsidRPr="00F84F8A" w:rsidRDefault="00FE010C" w:rsidP="00FE010C">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w:t>
      </w:r>
      <w:r>
        <w:rPr>
          <w:rFonts w:ascii="Times New Roman" w:hAnsi="Times New Roman" w:cs="Times New Roman"/>
          <w:b/>
          <w:bCs/>
          <w:sz w:val="24"/>
          <w:szCs w:val="24"/>
        </w:rPr>
        <w:t>22</w:t>
      </w:r>
    </w:p>
    <w:tbl>
      <w:tblPr>
        <w:tblW w:w="2420" w:type="dxa"/>
        <w:tblCellMar>
          <w:left w:w="70" w:type="dxa"/>
          <w:right w:w="70" w:type="dxa"/>
        </w:tblCellMar>
        <w:tblLook w:val="04A0" w:firstRow="1" w:lastRow="0" w:firstColumn="1" w:lastColumn="0" w:noHBand="0" w:noVBand="1"/>
      </w:tblPr>
      <w:tblGrid>
        <w:gridCol w:w="1200"/>
        <w:gridCol w:w="1220"/>
      </w:tblGrid>
      <w:tr w:rsidR="005B01E9" w:rsidRPr="005B01E9" w14:paraId="6D619EA4" w14:textId="77777777" w:rsidTr="00FE010C">
        <w:trPr>
          <w:trHeight w:val="1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D0051" w14:textId="77777777" w:rsidR="005B01E9" w:rsidRPr="005B01E9" w:rsidRDefault="005B01E9" w:rsidP="005B01E9">
            <w:pPr>
              <w:spacing w:after="0" w:line="240" w:lineRule="auto"/>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Rubro</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B71F21A" w14:textId="397C3228" w:rsidR="005B01E9" w:rsidRPr="005B01E9" w:rsidRDefault="00FE010C" w:rsidP="005B01E9">
            <w:pPr>
              <w:spacing w:after="0" w:line="240" w:lineRule="auto"/>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5B01E9" w:rsidRPr="005B01E9" w14:paraId="642D153B" w14:textId="77777777" w:rsidTr="00FE010C">
        <w:trPr>
          <w:trHeight w:val="21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50FF98E"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2.5.1</w:t>
            </w:r>
          </w:p>
        </w:tc>
        <w:tc>
          <w:tcPr>
            <w:tcW w:w="1220" w:type="dxa"/>
            <w:tcBorders>
              <w:top w:val="nil"/>
              <w:left w:val="nil"/>
              <w:bottom w:val="single" w:sz="4" w:space="0" w:color="auto"/>
              <w:right w:val="single" w:sz="4" w:space="0" w:color="auto"/>
            </w:tcBorders>
            <w:shd w:val="clear" w:color="auto" w:fill="auto"/>
            <w:noWrap/>
            <w:vAlign w:val="center"/>
            <w:hideMark/>
          </w:tcPr>
          <w:p w14:paraId="60E59FB7"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$1,000.00 </w:t>
            </w:r>
          </w:p>
        </w:tc>
      </w:tr>
      <w:tr w:rsidR="005B01E9" w:rsidRPr="005B01E9" w14:paraId="0D524A72" w14:textId="77777777" w:rsidTr="00FE010C">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946BE6"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220" w:type="dxa"/>
            <w:tcBorders>
              <w:top w:val="nil"/>
              <w:left w:val="nil"/>
              <w:bottom w:val="single" w:sz="8" w:space="0" w:color="auto"/>
              <w:right w:val="single" w:sz="8" w:space="0" w:color="auto"/>
            </w:tcBorders>
            <w:shd w:val="clear" w:color="auto" w:fill="auto"/>
            <w:noWrap/>
            <w:vAlign w:val="center"/>
            <w:hideMark/>
          </w:tcPr>
          <w:p w14:paraId="48FC2CDF"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xml:space="preserve">$1,724.30 </w:t>
            </w:r>
          </w:p>
        </w:tc>
      </w:tr>
      <w:tr w:rsidR="005B01E9" w:rsidRPr="005B01E9" w14:paraId="2D48E9D0" w14:textId="77777777" w:rsidTr="00FE010C">
        <w:trPr>
          <w:trHeight w:val="2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FEAC51"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220" w:type="dxa"/>
            <w:tcBorders>
              <w:top w:val="nil"/>
              <w:left w:val="nil"/>
              <w:bottom w:val="single" w:sz="8" w:space="0" w:color="auto"/>
              <w:right w:val="single" w:sz="8" w:space="0" w:color="auto"/>
            </w:tcBorders>
            <w:shd w:val="clear" w:color="auto" w:fill="auto"/>
            <w:noWrap/>
            <w:vAlign w:val="center"/>
            <w:hideMark/>
          </w:tcPr>
          <w:p w14:paraId="4D255C0B"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$2,724.30 </w:t>
            </w:r>
          </w:p>
        </w:tc>
      </w:tr>
      <w:tr w:rsidR="005B01E9" w:rsidRPr="005B01E9" w14:paraId="412E914E" w14:textId="77777777" w:rsidTr="00FE010C">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3EA5E7"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3.4.2</w:t>
            </w:r>
          </w:p>
        </w:tc>
        <w:tc>
          <w:tcPr>
            <w:tcW w:w="1220" w:type="dxa"/>
            <w:tcBorders>
              <w:top w:val="nil"/>
              <w:left w:val="nil"/>
              <w:bottom w:val="single" w:sz="8" w:space="0" w:color="auto"/>
              <w:right w:val="single" w:sz="8" w:space="0" w:color="auto"/>
            </w:tcBorders>
            <w:shd w:val="clear" w:color="auto" w:fill="auto"/>
            <w:noWrap/>
            <w:vAlign w:val="center"/>
            <w:hideMark/>
          </w:tcPr>
          <w:p w14:paraId="3B6F8ADA"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65,477.67</w:t>
            </w:r>
          </w:p>
        </w:tc>
      </w:tr>
      <w:tr w:rsidR="005B01E9" w:rsidRPr="005B01E9" w14:paraId="6A8DABF9" w14:textId="77777777" w:rsidTr="00FE010C">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2893B72"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3.9.7</w:t>
            </w:r>
          </w:p>
        </w:tc>
        <w:tc>
          <w:tcPr>
            <w:tcW w:w="1220" w:type="dxa"/>
            <w:tcBorders>
              <w:top w:val="nil"/>
              <w:left w:val="nil"/>
              <w:bottom w:val="single" w:sz="8" w:space="0" w:color="auto"/>
              <w:right w:val="single" w:sz="8" w:space="0" w:color="auto"/>
            </w:tcBorders>
            <w:shd w:val="clear" w:color="auto" w:fill="auto"/>
            <w:noWrap/>
            <w:vAlign w:val="center"/>
            <w:hideMark/>
          </w:tcPr>
          <w:p w14:paraId="55BA63A6"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3,189.99</w:t>
            </w:r>
          </w:p>
        </w:tc>
      </w:tr>
      <w:tr w:rsidR="005B01E9" w:rsidRPr="005B01E9" w14:paraId="7743FB54" w14:textId="77777777" w:rsidTr="00FE010C">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80B5309" w14:textId="77777777" w:rsidR="005B01E9" w:rsidRPr="005B01E9" w:rsidRDefault="005B01E9" w:rsidP="005B01E9">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220" w:type="dxa"/>
            <w:tcBorders>
              <w:top w:val="nil"/>
              <w:left w:val="nil"/>
              <w:bottom w:val="single" w:sz="8" w:space="0" w:color="auto"/>
              <w:right w:val="single" w:sz="8" w:space="0" w:color="auto"/>
            </w:tcBorders>
            <w:shd w:val="clear" w:color="auto" w:fill="auto"/>
            <w:noWrap/>
            <w:vAlign w:val="center"/>
            <w:hideMark/>
          </w:tcPr>
          <w:p w14:paraId="457D6978" w14:textId="77777777" w:rsidR="005B01E9" w:rsidRPr="005B01E9" w:rsidRDefault="005B01E9" w:rsidP="005B01E9">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135.17</w:t>
            </w:r>
          </w:p>
        </w:tc>
      </w:tr>
      <w:tr w:rsidR="005B01E9" w:rsidRPr="005B01E9" w14:paraId="0B3E59F2" w14:textId="77777777" w:rsidTr="00FE010C">
        <w:trPr>
          <w:trHeight w:val="18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60DC473" w14:textId="77777777" w:rsidR="005B01E9" w:rsidRPr="005B01E9" w:rsidRDefault="005B01E9" w:rsidP="005B01E9">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220" w:type="dxa"/>
            <w:tcBorders>
              <w:top w:val="nil"/>
              <w:left w:val="nil"/>
              <w:bottom w:val="single" w:sz="8" w:space="0" w:color="auto"/>
              <w:right w:val="single" w:sz="8" w:space="0" w:color="auto"/>
            </w:tcBorders>
            <w:shd w:val="clear" w:color="auto" w:fill="auto"/>
            <w:noWrap/>
            <w:vAlign w:val="center"/>
            <w:hideMark/>
          </w:tcPr>
          <w:p w14:paraId="593617DD"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68,802.83</w:t>
            </w:r>
          </w:p>
        </w:tc>
      </w:tr>
      <w:tr w:rsidR="005B01E9" w:rsidRPr="005B01E9" w14:paraId="6ED65DAD" w14:textId="77777777" w:rsidTr="00FE010C">
        <w:trPr>
          <w:trHeight w:val="21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20D5887" w14:textId="77777777" w:rsidR="005B01E9" w:rsidRPr="005B01E9" w:rsidRDefault="005B01E9" w:rsidP="005B01E9">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Totales</w:t>
            </w:r>
          </w:p>
        </w:tc>
        <w:tc>
          <w:tcPr>
            <w:tcW w:w="1220" w:type="dxa"/>
            <w:tcBorders>
              <w:top w:val="nil"/>
              <w:left w:val="nil"/>
              <w:bottom w:val="single" w:sz="8" w:space="0" w:color="auto"/>
              <w:right w:val="single" w:sz="8" w:space="0" w:color="auto"/>
            </w:tcBorders>
            <w:shd w:val="clear" w:color="auto" w:fill="auto"/>
            <w:noWrap/>
            <w:vAlign w:val="center"/>
            <w:hideMark/>
          </w:tcPr>
          <w:p w14:paraId="050A150E" w14:textId="77777777" w:rsidR="005B01E9" w:rsidRPr="005B01E9" w:rsidRDefault="005B01E9" w:rsidP="005B01E9">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 xml:space="preserve">$71,527.13 </w:t>
            </w:r>
          </w:p>
        </w:tc>
      </w:tr>
    </w:tbl>
    <w:p w14:paraId="66CE64E8" w14:textId="25524F3D"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61B68C48" w14:textId="12B9EE88" w:rsidR="00CA360C" w:rsidRDefault="00CA360C"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La tabla 9</w:t>
      </w:r>
      <w:r w:rsidR="00E75E49">
        <w:rPr>
          <w:rFonts w:ascii="Times New Roman" w:hAnsi="Times New Roman"/>
          <w:kern w:val="2"/>
          <w:sz w:val="24"/>
          <w:lang w:val="es-ES"/>
          <w14:ligatures w14:val="standardContextual"/>
        </w:rPr>
        <w:t xml:space="preserve"> representa la inversión por rubro de la transferencia 22, destacando el mayor consumo en el rubro 3.4.2 destinado a productos químicos y conexos (pintura) RD$65,477.67</w:t>
      </w:r>
    </w:p>
    <w:p w14:paraId="6D15CCA8" w14:textId="7D17A315" w:rsidR="00E75E49" w:rsidRDefault="00A671A4" w:rsidP="00A671A4">
      <w:pPr>
        <w:spacing w:line="48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 </w:t>
      </w:r>
      <w:r w:rsidR="000D2C5F">
        <w:rPr>
          <w:rFonts w:ascii="Times New Roman" w:hAnsi="Times New Roman"/>
          <w:kern w:val="2"/>
          <w:sz w:val="24"/>
          <w:lang w:val="es-ES"/>
          <w14:ligatures w14:val="standardContextual"/>
        </w:rPr>
        <w:t>Gráfico 9</w:t>
      </w:r>
      <w:r w:rsidRPr="00A671A4">
        <w:rPr>
          <w:rFonts w:ascii="Times New Roman" w:hAnsi="Times New Roman"/>
          <w:kern w:val="2"/>
          <w:sz w:val="24"/>
          <w:lang w:val="es-ES"/>
          <w14:ligatures w14:val="standardContextual"/>
        </w:rPr>
        <w:t xml:space="preserve">    </w:t>
      </w:r>
    </w:p>
    <w:p w14:paraId="0F84834A" w14:textId="320CC479" w:rsidR="00E75E49" w:rsidRDefault="000D2C5F" w:rsidP="00A671A4">
      <w:pPr>
        <w:spacing w:line="480" w:lineRule="auto"/>
        <w:ind w:firstLine="720"/>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lastRenderedPageBreak/>
        <w:drawing>
          <wp:inline distT="0" distB="0" distL="0" distR="0" wp14:anchorId="2EDA13ED" wp14:editId="7F3B26E3">
            <wp:extent cx="3838575" cy="1933575"/>
            <wp:effectExtent l="0" t="0" r="9525" b="9525"/>
            <wp:docPr id="11" name="Gráfico 11" descr="Tipo de gráfico: Columnas agrupadas. &quot;Gasto&quot;&#10;&#10;Descripción generada automáticamente">
              <a:extLst xmlns:a="http://schemas.openxmlformats.org/drawingml/2006/main">
                <a:ext uri="{FF2B5EF4-FFF2-40B4-BE49-F238E27FC236}">
                  <a16:creationId xmlns:a16="http://schemas.microsoft.com/office/drawing/2014/main" id="{B6C362D6-566F-4088-B96B-6C0F84BCA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E9050C" w14:textId="14C41C7F" w:rsidR="000D2C5F" w:rsidRDefault="000D2C5F" w:rsidP="000D2C5F">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Fuente: Obtenido del informe de transferencia 22 de la Escuela</w:t>
      </w:r>
    </w:p>
    <w:p w14:paraId="7A73527B" w14:textId="77777777" w:rsidR="000D2C5F" w:rsidRDefault="000D2C5F" w:rsidP="000D2C5F">
      <w:pPr>
        <w:spacing w:line="240" w:lineRule="atLeast"/>
        <w:rPr>
          <w:rFonts w:ascii="Times New Roman" w:hAnsi="Times New Roman" w:cs="Times New Roman"/>
          <w:sz w:val="24"/>
          <w:szCs w:val="24"/>
        </w:rPr>
      </w:pPr>
      <w:r>
        <w:rPr>
          <w:rFonts w:ascii="Times New Roman" w:hAnsi="Times New Roman" w:cs="Times New Roman"/>
          <w:sz w:val="24"/>
          <w:szCs w:val="24"/>
        </w:rPr>
        <w:t xml:space="preserve">            Loreto Rojas Reynoso.</w:t>
      </w:r>
    </w:p>
    <w:p w14:paraId="13D82B8E" w14:textId="068721AB" w:rsidR="00A671A4" w:rsidRPr="00FE010C" w:rsidRDefault="00A671A4" w:rsidP="000D2C5F">
      <w:pPr>
        <w:spacing w:line="480" w:lineRule="auto"/>
        <w:rPr>
          <w:rFonts w:ascii="Times New Roman" w:hAnsi="Times New Roman"/>
          <w:noProof/>
          <w:kern w:val="2"/>
          <w:sz w:val="24"/>
          <w14:ligatures w14:val="standardContextual"/>
        </w:rPr>
      </w:pPr>
      <w:r w:rsidRPr="00FE010C">
        <w:rPr>
          <w:rFonts w:ascii="Times New Roman" w:hAnsi="Times New Roman"/>
          <w:b/>
          <w:bCs/>
          <w:kern w:val="2"/>
          <w:sz w:val="24"/>
          <w:lang w:val="es-ES"/>
          <w14:ligatures w14:val="standardContextual"/>
        </w:rPr>
        <w:t xml:space="preserve">                           </w:t>
      </w:r>
      <w:r w:rsidRPr="00FE010C">
        <w:rPr>
          <w:rFonts w:ascii="Times New Roman" w:hAnsi="Times New Roman"/>
          <w:noProof/>
          <w:kern w:val="2"/>
          <w:sz w:val="24"/>
          <w14:ligatures w14:val="standardContextual"/>
        </w:rPr>
        <w:t xml:space="preserve">                                                                                                                                           </w:t>
      </w:r>
    </w:p>
    <w:p w14:paraId="2D6731C5" w14:textId="77777777" w:rsidR="000D2C5F" w:rsidRDefault="000D2C5F" w:rsidP="000D2C5F">
      <w:pPr>
        <w:spacing w:line="240" w:lineRule="atLeast"/>
        <w:rPr>
          <w:rFonts w:ascii="Times New Roman" w:hAnsi="Times New Roman" w:cs="Times New Roman"/>
          <w:sz w:val="24"/>
          <w:szCs w:val="24"/>
        </w:rPr>
      </w:pPr>
      <w:r>
        <w:rPr>
          <w:rFonts w:ascii="Times New Roman" w:hAnsi="Times New Roman" w:cs="Times New Roman"/>
          <w:sz w:val="24"/>
          <w:szCs w:val="24"/>
        </w:rPr>
        <w:t xml:space="preserve">En el grafico 9, sobresale la inversión en el rubro 3.4.2, que corresponde a productos químicos y conexos. (pintura) </w:t>
      </w:r>
    </w:p>
    <w:p w14:paraId="3BEB4A20" w14:textId="77777777" w:rsidR="00A671A4" w:rsidRPr="00342563" w:rsidRDefault="00A671A4" w:rsidP="00A671A4">
      <w:pPr>
        <w:keepNext/>
        <w:keepLines/>
        <w:spacing w:after="0" w:line="480" w:lineRule="auto"/>
        <w:outlineLvl w:val="1"/>
        <w:rPr>
          <w:rFonts w:ascii="Times New Roman" w:eastAsiaTheme="majorEastAsia" w:hAnsi="Times New Roman" w:cstheme="majorBidi"/>
          <w:b/>
          <w:i/>
          <w:iCs/>
          <w:kern w:val="2"/>
          <w:sz w:val="24"/>
          <w:szCs w:val="26"/>
          <w:lang w:val="es-ES"/>
          <w14:ligatures w14:val="standardContextual"/>
        </w:rPr>
      </w:pPr>
      <w:r w:rsidRPr="00342563">
        <w:rPr>
          <w:rFonts w:ascii="Times New Roman" w:eastAsiaTheme="majorEastAsia" w:hAnsi="Times New Roman" w:cstheme="majorBidi"/>
          <w:b/>
          <w:i/>
          <w:iCs/>
          <w:kern w:val="2"/>
          <w:sz w:val="24"/>
          <w:szCs w:val="26"/>
          <w:lang w:val="es-ES"/>
          <w14:ligatures w14:val="standardContextual"/>
        </w:rPr>
        <w:t xml:space="preserve">Transferencia No. 23 </w:t>
      </w:r>
    </w:p>
    <w:p w14:paraId="4C878058" w14:textId="5B0D44BE" w:rsidR="00A671A4" w:rsidRPr="00A671A4" w:rsidRDefault="00915BD9" w:rsidP="00D86F0C">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En noviembre del 2021, </w:t>
      </w:r>
      <w:r w:rsidR="00A671A4" w:rsidRPr="00A671A4">
        <w:rPr>
          <w:rFonts w:ascii="Times New Roman" w:hAnsi="Times New Roman"/>
          <w:kern w:val="2"/>
          <w:sz w:val="24"/>
          <w:lang w:val="es-ES"/>
          <w14:ligatures w14:val="standardContextual"/>
        </w:rPr>
        <w:t xml:space="preserve">Perteneciente a los meses enero-marzo del 2021 </w:t>
      </w:r>
      <w:r>
        <w:rPr>
          <w:rFonts w:ascii="Times New Roman" w:hAnsi="Times New Roman"/>
          <w:kern w:val="2"/>
          <w:sz w:val="24"/>
          <w:lang w:val="es-ES"/>
          <w14:ligatures w14:val="standardContextual"/>
        </w:rPr>
        <w:t xml:space="preserve">se recibió la transferencia No. 23 con un </w:t>
      </w:r>
      <w:r w:rsidR="00A671A4" w:rsidRPr="00A671A4">
        <w:rPr>
          <w:rFonts w:ascii="Times New Roman" w:hAnsi="Times New Roman"/>
          <w:kern w:val="2"/>
          <w:sz w:val="24"/>
          <w:lang w:val="es-ES"/>
          <w14:ligatures w14:val="standardContextual"/>
        </w:rPr>
        <w:t xml:space="preserve"> monto </w:t>
      </w:r>
      <w:r>
        <w:rPr>
          <w:rFonts w:ascii="Times New Roman" w:hAnsi="Times New Roman"/>
          <w:kern w:val="2"/>
          <w:sz w:val="24"/>
          <w:lang w:val="es-ES"/>
          <w14:ligatures w14:val="standardContextual"/>
        </w:rPr>
        <w:t xml:space="preserve"> total </w:t>
      </w:r>
      <w:r w:rsidR="00A671A4" w:rsidRPr="00A671A4">
        <w:rPr>
          <w:rFonts w:ascii="Times New Roman" w:hAnsi="Times New Roman"/>
          <w:kern w:val="2"/>
          <w:sz w:val="24"/>
          <w:lang w:val="es-ES"/>
          <w14:ligatures w14:val="standardContextual"/>
        </w:rPr>
        <w:t xml:space="preserve">de: </w:t>
      </w:r>
      <w:r w:rsidRPr="00A671A4">
        <w:rPr>
          <w:rFonts w:ascii="Times New Roman" w:hAnsi="Times New Roman"/>
          <w:kern w:val="2"/>
          <w:sz w:val="24"/>
          <w:lang w:val="es-ES"/>
          <w14:ligatures w14:val="standardContextual"/>
        </w:rPr>
        <w:t>310,878.73</w:t>
      </w:r>
      <w:r>
        <w:rPr>
          <w:rFonts w:ascii="Times New Roman" w:hAnsi="Times New Roman"/>
          <w:kern w:val="2"/>
          <w:sz w:val="24"/>
          <w:lang w:val="es-ES"/>
          <w14:ligatures w14:val="standardContextual"/>
        </w:rPr>
        <w:t>, con el excedente de la transferencia anterior</w:t>
      </w:r>
      <w:r w:rsidRPr="00A671A4">
        <w:rPr>
          <w:rFonts w:ascii="Times New Roman" w:hAnsi="Times New Roman"/>
          <w:kern w:val="2"/>
          <w:sz w:val="24"/>
          <w:lang w:val="es-ES"/>
          <w14:ligatures w14:val="standardContextual"/>
        </w:rPr>
        <w:t>.</w:t>
      </w:r>
      <w:r>
        <w:rPr>
          <w:rFonts w:ascii="Times New Roman" w:hAnsi="Times New Roman"/>
          <w:kern w:val="2"/>
          <w:sz w:val="24"/>
          <w:lang w:val="es-ES"/>
          <w14:ligatures w14:val="standardContextual"/>
        </w:rPr>
        <w:t xml:space="preserve"> </w:t>
      </w:r>
    </w:p>
    <w:p w14:paraId="386B15AA" w14:textId="4279A1D3" w:rsidR="00A671A4" w:rsidRDefault="00915BD9" w:rsidP="00D86F0C">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Estos fondos se invirtieron en: </w:t>
      </w:r>
      <w:r w:rsidR="00A671A4" w:rsidRPr="00A671A4">
        <w:rPr>
          <w:rFonts w:ascii="Times New Roman" w:hAnsi="Times New Roman"/>
          <w:kern w:val="2"/>
          <w:sz w:val="24"/>
          <w:lang w:val="es-ES"/>
          <w14:ligatures w14:val="standardContextual"/>
        </w:rPr>
        <w:t xml:space="preserve">Pago por cargos de  comisiones bancarias, compra de útiles de escritorio, oficina y enseñanza (juegos de mesa, globo terráqueo, mapas, juegos de bloque, rompe cabeza etc.) una bocina, materiales de limpieza, Pasaje, 2 estante para aulas, compra de útiles de escritorio, oficina y enseñanza, 2 sillas de secretaria y librero de oficina de la directora, compra de piano, micrófono y </w:t>
      </w:r>
      <w:r w:rsidR="00FB2F20" w:rsidRPr="00A671A4">
        <w:rPr>
          <w:rFonts w:ascii="Times New Roman" w:hAnsi="Times New Roman"/>
          <w:kern w:val="2"/>
          <w:sz w:val="24"/>
          <w:lang w:val="es-ES"/>
          <w14:ligatures w14:val="standardContextual"/>
        </w:rPr>
        <w:t>sus accesorios</w:t>
      </w:r>
      <w:r w:rsidR="00A671A4" w:rsidRPr="00A671A4">
        <w:rPr>
          <w:rFonts w:ascii="Times New Roman" w:hAnsi="Times New Roman"/>
          <w:kern w:val="2"/>
          <w:sz w:val="24"/>
          <w:lang w:val="es-ES"/>
          <w14:ligatures w14:val="standardContextual"/>
        </w:rPr>
        <w:t>, compra de un carrito para la biblioteca</w:t>
      </w:r>
      <w:r w:rsidR="00C00ECE">
        <w:rPr>
          <w:rFonts w:ascii="Times New Roman" w:hAnsi="Times New Roman"/>
          <w:kern w:val="2"/>
          <w:sz w:val="24"/>
          <w:lang w:val="es-ES"/>
          <w14:ligatures w14:val="standardContextual"/>
        </w:rPr>
        <w:t>.</w:t>
      </w:r>
      <w:sdt>
        <w:sdtPr>
          <w:rPr>
            <w:rFonts w:ascii="Times New Roman" w:hAnsi="Times New Roman"/>
            <w:kern w:val="2"/>
            <w:sz w:val="24"/>
            <w:lang w:val="es-ES"/>
            <w14:ligatures w14:val="standardContextual"/>
          </w:rPr>
          <w:id w:val="735749883"/>
          <w:citation/>
        </w:sdtPr>
        <w:sdtEndPr/>
        <w:sdtContent>
          <w:r w:rsidR="00E1209F">
            <w:rPr>
              <w:rFonts w:ascii="Times New Roman" w:hAnsi="Times New Roman"/>
              <w:kern w:val="2"/>
              <w:sz w:val="24"/>
              <w:lang w:val="es-ES"/>
              <w14:ligatures w14:val="standardContextual"/>
            </w:rPr>
            <w:fldChar w:fldCharType="begin"/>
          </w:r>
          <w:r w:rsidR="00A4630E">
            <w:rPr>
              <w:rFonts w:ascii="Times New Roman" w:hAnsi="Times New Roman"/>
              <w:kern w:val="2"/>
              <w:sz w:val="24"/>
              <w14:ligatures w14:val="standardContextual"/>
            </w:rPr>
            <w:instrText xml:space="preserve">CITATION Esc22 \l 7178 </w:instrText>
          </w:r>
          <w:r w:rsidR="00E1209F">
            <w:rPr>
              <w:rFonts w:ascii="Times New Roman" w:hAnsi="Times New Roman"/>
              <w:kern w:val="2"/>
              <w:sz w:val="24"/>
              <w:lang w:val="es-ES"/>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(Escuela Loreto Rojas Reynoso, 2021)</w:t>
          </w:r>
          <w:r w:rsidR="00E1209F">
            <w:rPr>
              <w:rFonts w:ascii="Times New Roman" w:hAnsi="Times New Roman"/>
              <w:kern w:val="2"/>
              <w:sz w:val="24"/>
              <w:lang w:val="es-ES"/>
              <w14:ligatures w14:val="standardContextual"/>
            </w:rPr>
            <w:fldChar w:fldCharType="end"/>
          </w:r>
        </w:sdtContent>
      </w:sdt>
    </w:p>
    <w:p w14:paraId="29B4F75E" w14:textId="5C845E3C" w:rsidR="00527C0F" w:rsidRDefault="00527C0F" w:rsidP="00527C0F">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w:t>
      </w:r>
      <w:r w:rsidRPr="00F84F8A">
        <w:rPr>
          <w:rFonts w:ascii="Times New Roman" w:hAnsi="Times New Roman" w:cs="Times New Roman"/>
          <w:b/>
          <w:bCs/>
          <w:sz w:val="24"/>
          <w:szCs w:val="24"/>
        </w:rPr>
        <w:t xml:space="preserve"> </w:t>
      </w:r>
      <w:r>
        <w:rPr>
          <w:rFonts w:ascii="Times New Roman" w:hAnsi="Times New Roman" w:cs="Times New Roman"/>
          <w:b/>
          <w:bCs/>
          <w:sz w:val="24"/>
          <w:szCs w:val="24"/>
        </w:rPr>
        <w:t>10</w:t>
      </w:r>
    </w:p>
    <w:p w14:paraId="383ABCEB" w14:textId="77777777" w:rsidR="00317FAB" w:rsidRDefault="00527C0F" w:rsidP="00317FAB">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w:t>
      </w:r>
    </w:p>
    <w:p w14:paraId="1E828C1F" w14:textId="63BF2D53" w:rsidR="00527C0F" w:rsidRPr="00F84F8A" w:rsidRDefault="00527C0F" w:rsidP="00317FAB">
      <w:pPr>
        <w:spacing w:line="240" w:lineRule="auto"/>
        <w:rPr>
          <w:rFonts w:ascii="Times New Roman" w:hAnsi="Times New Roman" w:cs="Times New Roman"/>
          <w:b/>
          <w:bCs/>
          <w:sz w:val="24"/>
          <w:szCs w:val="24"/>
        </w:rPr>
      </w:pPr>
      <w:r w:rsidRPr="00F84F8A">
        <w:rPr>
          <w:rFonts w:ascii="Times New Roman" w:hAnsi="Times New Roman" w:cs="Times New Roman"/>
          <w:b/>
          <w:bCs/>
          <w:sz w:val="24"/>
          <w:szCs w:val="24"/>
        </w:rPr>
        <w:t xml:space="preserve">transferencia </w:t>
      </w:r>
      <w:r w:rsidR="00915BD9">
        <w:rPr>
          <w:rFonts w:ascii="Times New Roman" w:hAnsi="Times New Roman" w:cs="Times New Roman"/>
          <w:b/>
          <w:bCs/>
          <w:sz w:val="24"/>
          <w:szCs w:val="24"/>
        </w:rPr>
        <w:t>23</w:t>
      </w:r>
    </w:p>
    <w:tbl>
      <w:tblPr>
        <w:tblW w:w="2540" w:type="dxa"/>
        <w:tblInd w:w="-5" w:type="dxa"/>
        <w:tblCellMar>
          <w:left w:w="70" w:type="dxa"/>
          <w:right w:w="70" w:type="dxa"/>
        </w:tblCellMar>
        <w:tblLook w:val="04A0" w:firstRow="1" w:lastRow="0" w:firstColumn="1" w:lastColumn="0" w:noHBand="0" w:noVBand="1"/>
      </w:tblPr>
      <w:tblGrid>
        <w:gridCol w:w="1200"/>
        <w:gridCol w:w="1340"/>
      </w:tblGrid>
      <w:tr w:rsidR="00C00ECE" w:rsidRPr="00C00ECE" w14:paraId="708B4799" w14:textId="77777777" w:rsidTr="00915BD9">
        <w:trPr>
          <w:trHeight w:val="22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26E98" w14:textId="77777777" w:rsidR="00C00ECE" w:rsidRPr="005B01E9" w:rsidRDefault="00C00ECE" w:rsidP="00C00ECE">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Rubro</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429BED9" w14:textId="2D99E3E5" w:rsidR="00C00ECE" w:rsidRPr="005B01E9" w:rsidRDefault="00915BD9" w:rsidP="00C00ECE">
            <w:pPr>
              <w:spacing w:after="0" w:line="240" w:lineRule="auto"/>
              <w:jc w:val="center"/>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C00ECE" w:rsidRPr="00C00ECE" w14:paraId="79ACC406" w14:textId="77777777" w:rsidTr="00FB2F20">
        <w:trPr>
          <w:trHeight w:val="19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469E56"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2.5.1</w:t>
            </w:r>
          </w:p>
        </w:tc>
        <w:tc>
          <w:tcPr>
            <w:tcW w:w="1340" w:type="dxa"/>
            <w:tcBorders>
              <w:top w:val="nil"/>
              <w:left w:val="nil"/>
              <w:bottom w:val="single" w:sz="4" w:space="0" w:color="auto"/>
              <w:right w:val="single" w:sz="4" w:space="0" w:color="auto"/>
            </w:tcBorders>
            <w:shd w:val="clear" w:color="auto" w:fill="auto"/>
            <w:noWrap/>
            <w:vAlign w:val="center"/>
            <w:hideMark/>
          </w:tcPr>
          <w:p w14:paraId="7235167E"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$3,000.00</w:t>
            </w:r>
          </w:p>
        </w:tc>
      </w:tr>
      <w:tr w:rsidR="00C00ECE" w:rsidRPr="00C00ECE" w14:paraId="26F5C394" w14:textId="77777777" w:rsidTr="00FB2F20">
        <w:trPr>
          <w:trHeight w:val="22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3E91BE1"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2.9.2</w:t>
            </w:r>
          </w:p>
        </w:tc>
        <w:tc>
          <w:tcPr>
            <w:tcW w:w="1340" w:type="dxa"/>
            <w:tcBorders>
              <w:top w:val="nil"/>
              <w:left w:val="nil"/>
              <w:bottom w:val="single" w:sz="4" w:space="0" w:color="auto"/>
              <w:right w:val="single" w:sz="4" w:space="0" w:color="auto"/>
            </w:tcBorders>
            <w:shd w:val="clear" w:color="auto" w:fill="auto"/>
            <w:noWrap/>
            <w:vAlign w:val="center"/>
            <w:hideMark/>
          </w:tcPr>
          <w:p w14:paraId="50DF70C3"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$1,517.09</w:t>
            </w:r>
          </w:p>
        </w:tc>
      </w:tr>
      <w:tr w:rsidR="00C00ECE" w:rsidRPr="00C00ECE" w14:paraId="5E0FBB6E" w14:textId="77777777" w:rsidTr="00FB2F20">
        <w:trPr>
          <w:trHeight w:val="22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5CDD55"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2.9.5</w:t>
            </w:r>
          </w:p>
        </w:tc>
        <w:tc>
          <w:tcPr>
            <w:tcW w:w="1340" w:type="dxa"/>
            <w:tcBorders>
              <w:top w:val="nil"/>
              <w:left w:val="nil"/>
              <w:bottom w:val="single" w:sz="4" w:space="0" w:color="auto"/>
              <w:right w:val="single" w:sz="4" w:space="0" w:color="auto"/>
            </w:tcBorders>
            <w:shd w:val="clear" w:color="auto" w:fill="auto"/>
            <w:noWrap/>
            <w:vAlign w:val="center"/>
            <w:hideMark/>
          </w:tcPr>
          <w:p w14:paraId="2EA3D42E"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$17,700.00</w:t>
            </w:r>
          </w:p>
        </w:tc>
      </w:tr>
      <w:tr w:rsidR="00C00ECE" w:rsidRPr="00C00ECE" w14:paraId="395F6D18" w14:textId="77777777" w:rsidTr="00FB2F20">
        <w:trPr>
          <w:trHeight w:val="22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96592F" w14:textId="77777777" w:rsidR="00C00ECE" w:rsidRPr="005B01E9" w:rsidRDefault="00C00ECE" w:rsidP="00C00ECE">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340" w:type="dxa"/>
            <w:tcBorders>
              <w:top w:val="nil"/>
              <w:left w:val="nil"/>
              <w:bottom w:val="single" w:sz="4" w:space="0" w:color="auto"/>
              <w:right w:val="single" w:sz="4" w:space="0" w:color="auto"/>
            </w:tcBorders>
            <w:shd w:val="clear" w:color="auto" w:fill="auto"/>
            <w:noWrap/>
            <w:vAlign w:val="bottom"/>
            <w:hideMark/>
          </w:tcPr>
          <w:p w14:paraId="4EE81AF8" w14:textId="77777777" w:rsidR="00C00ECE" w:rsidRPr="005B01E9" w:rsidRDefault="00C00ECE" w:rsidP="00C00ECE">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$22,217.09</w:t>
            </w:r>
          </w:p>
        </w:tc>
      </w:tr>
      <w:tr w:rsidR="00C00ECE" w:rsidRPr="00C00ECE" w14:paraId="6BFD4957" w14:textId="77777777" w:rsidTr="00FB2F20">
        <w:trPr>
          <w:trHeight w:val="19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E8F2C2"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3.4.2</w:t>
            </w:r>
          </w:p>
        </w:tc>
        <w:tc>
          <w:tcPr>
            <w:tcW w:w="1340" w:type="dxa"/>
            <w:tcBorders>
              <w:top w:val="nil"/>
              <w:left w:val="nil"/>
              <w:bottom w:val="single" w:sz="4" w:space="0" w:color="auto"/>
              <w:right w:val="single" w:sz="4" w:space="0" w:color="auto"/>
            </w:tcBorders>
            <w:shd w:val="clear" w:color="auto" w:fill="auto"/>
            <w:noWrap/>
            <w:vAlign w:val="center"/>
            <w:hideMark/>
          </w:tcPr>
          <w:p w14:paraId="2FB5C96E" w14:textId="168FE25F"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35</w:t>
            </w:r>
            <w:r w:rsidR="00336FA7">
              <w:rPr>
                <w:rFonts w:ascii="Times New Roman" w:eastAsia="Times New Roman" w:hAnsi="Times New Roman" w:cs="Times New Roman"/>
                <w:color w:val="000000"/>
                <w:sz w:val="24"/>
                <w:szCs w:val="24"/>
                <w:lang w:eastAsia="es-DO"/>
              </w:rPr>
              <w:t>,</w:t>
            </w:r>
            <w:r w:rsidRPr="005B01E9">
              <w:rPr>
                <w:rFonts w:ascii="Times New Roman" w:eastAsia="Times New Roman" w:hAnsi="Times New Roman" w:cs="Times New Roman"/>
                <w:color w:val="000000"/>
                <w:sz w:val="24"/>
                <w:szCs w:val="24"/>
                <w:lang w:eastAsia="es-DO"/>
              </w:rPr>
              <w:t>135.43</w:t>
            </w:r>
          </w:p>
        </w:tc>
      </w:tr>
      <w:tr w:rsidR="00C00ECE" w:rsidRPr="00C00ECE" w14:paraId="53950A4E" w14:textId="77777777" w:rsidTr="00FB2F20">
        <w:trPr>
          <w:trHeight w:val="1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F37A46"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3.9.1</w:t>
            </w:r>
          </w:p>
        </w:tc>
        <w:tc>
          <w:tcPr>
            <w:tcW w:w="1340" w:type="dxa"/>
            <w:tcBorders>
              <w:top w:val="nil"/>
              <w:left w:val="nil"/>
              <w:bottom w:val="single" w:sz="4" w:space="0" w:color="auto"/>
              <w:right w:val="single" w:sz="4" w:space="0" w:color="auto"/>
            </w:tcBorders>
            <w:shd w:val="clear" w:color="auto" w:fill="auto"/>
            <w:noWrap/>
            <w:vAlign w:val="bottom"/>
            <w:hideMark/>
          </w:tcPr>
          <w:p w14:paraId="0DA6D062"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39,839.01</w:t>
            </w:r>
          </w:p>
        </w:tc>
      </w:tr>
      <w:tr w:rsidR="00C00ECE" w:rsidRPr="00C00ECE" w14:paraId="1DE2B9DA" w14:textId="77777777" w:rsidTr="00FB2F20">
        <w:trPr>
          <w:trHeight w:val="24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B92FD9"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lastRenderedPageBreak/>
              <w:t>3.9.2</w:t>
            </w:r>
          </w:p>
        </w:tc>
        <w:tc>
          <w:tcPr>
            <w:tcW w:w="1340" w:type="dxa"/>
            <w:tcBorders>
              <w:top w:val="nil"/>
              <w:left w:val="nil"/>
              <w:bottom w:val="single" w:sz="4" w:space="0" w:color="auto"/>
              <w:right w:val="single" w:sz="4" w:space="0" w:color="auto"/>
            </w:tcBorders>
            <w:shd w:val="clear" w:color="auto" w:fill="auto"/>
            <w:noWrap/>
            <w:vAlign w:val="center"/>
            <w:hideMark/>
          </w:tcPr>
          <w:p w14:paraId="366D65AF"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74,776.50</w:t>
            </w:r>
          </w:p>
        </w:tc>
      </w:tr>
      <w:tr w:rsidR="00C00ECE" w:rsidRPr="00C00ECE" w14:paraId="1F63B515" w14:textId="77777777" w:rsidTr="00FB2F2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009A6B"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3.9.6</w:t>
            </w:r>
          </w:p>
        </w:tc>
        <w:tc>
          <w:tcPr>
            <w:tcW w:w="1340" w:type="dxa"/>
            <w:tcBorders>
              <w:top w:val="nil"/>
              <w:left w:val="nil"/>
              <w:bottom w:val="single" w:sz="4" w:space="0" w:color="auto"/>
              <w:right w:val="single" w:sz="4" w:space="0" w:color="auto"/>
            </w:tcBorders>
            <w:shd w:val="clear" w:color="auto" w:fill="auto"/>
            <w:noWrap/>
            <w:vAlign w:val="bottom"/>
            <w:hideMark/>
          </w:tcPr>
          <w:p w14:paraId="1830B385"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19,590.00</w:t>
            </w:r>
          </w:p>
        </w:tc>
      </w:tr>
      <w:tr w:rsidR="00C00ECE" w:rsidRPr="00C00ECE" w14:paraId="0F3280D2" w14:textId="77777777" w:rsidTr="00FB2F20">
        <w:trPr>
          <w:trHeight w:val="22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26B035"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3.9.7</w:t>
            </w:r>
          </w:p>
        </w:tc>
        <w:tc>
          <w:tcPr>
            <w:tcW w:w="1340" w:type="dxa"/>
            <w:tcBorders>
              <w:top w:val="nil"/>
              <w:left w:val="nil"/>
              <w:bottom w:val="single" w:sz="4" w:space="0" w:color="auto"/>
              <w:right w:val="single" w:sz="4" w:space="0" w:color="auto"/>
            </w:tcBorders>
            <w:shd w:val="clear" w:color="auto" w:fill="auto"/>
            <w:noWrap/>
            <w:vAlign w:val="bottom"/>
            <w:hideMark/>
          </w:tcPr>
          <w:p w14:paraId="1A42C955"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7,280.00</w:t>
            </w:r>
          </w:p>
        </w:tc>
      </w:tr>
      <w:tr w:rsidR="00C00ECE" w:rsidRPr="00C00ECE" w14:paraId="04758D68" w14:textId="77777777" w:rsidTr="00FB2F20">
        <w:trPr>
          <w:trHeight w:val="24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84C1F2"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3.9.9</w:t>
            </w:r>
          </w:p>
        </w:tc>
        <w:tc>
          <w:tcPr>
            <w:tcW w:w="1340" w:type="dxa"/>
            <w:tcBorders>
              <w:top w:val="nil"/>
              <w:left w:val="nil"/>
              <w:bottom w:val="single" w:sz="4" w:space="0" w:color="auto"/>
              <w:right w:val="single" w:sz="4" w:space="0" w:color="auto"/>
            </w:tcBorders>
            <w:shd w:val="clear" w:color="auto" w:fill="auto"/>
            <w:noWrap/>
            <w:vAlign w:val="bottom"/>
            <w:hideMark/>
          </w:tcPr>
          <w:p w14:paraId="43112998"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16,529.88</w:t>
            </w:r>
          </w:p>
        </w:tc>
      </w:tr>
      <w:tr w:rsidR="00C00ECE" w:rsidRPr="00C00ECE" w14:paraId="32C845C4" w14:textId="77777777" w:rsidTr="00FB2F20">
        <w:trPr>
          <w:trHeight w:val="28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BE7273" w14:textId="77777777" w:rsidR="00C00ECE" w:rsidRPr="005B01E9" w:rsidRDefault="00C00ECE" w:rsidP="00C00ECE">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340" w:type="dxa"/>
            <w:tcBorders>
              <w:top w:val="nil"/>
              <w:left w:val="nil"/>
              <w:bottom w:val="single" w:sz="4" w:space="0" w:color="auto"/>
              <w:right w:val="single" w:sz="4" w:space="0" w:color="auto"/>
            </w:tcBorders>
            <w:shd w:val="clear" w:color="auto" w:fill="auto"/>
            <w:noWrap/>
            <w:vAlign w:val="bottom"/>
            <w:hideMark/>
          </w:tcPr>
          <w:p w14:paraId="21396AF0" w14:textId="77777777" w:rsidR="00C00ECE" w:rsidRPr="005B01E9" w:rsidRDefault="00C00ECE" w:rsidP="00C00ECE">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$193,150.82</w:t>
            </w:r>
          </w:p>
        </w:tc>
      </w:tr>
      <w:tr w:rsidR="00C00ECE" w:rsidRPr="00C00ECE" w14:paraId="4FF5DED9" w14:textId="77777777" w:rsidTr="00FB2F2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293C1B"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6.1.2</w:t>
            </w:r>
          </w:p>
        </w:tc>
        <w:tc>
          <w:tcPr>
            <w:tcW w:w="1340" w:type="dxa"/>
            <w:tcBorders>
              <w:top w:val="nil"/>
              <w:left w:val="nil"/>
              <w:bottom w:val="single" w:sz="4" w:space="0" w:color="auto"/>
              <w:right w:val="single" w:sz="4" w:space="0" w:color="auto"/>
            </w:tcBorders>
            <w:shd w:val="clear" w:color="auto" w:fill="auto"/>
            <w:noWrap/>
            <w:vAlign w:val="bottom"/>
            <w:hideMark/>
          </w:tcPr>
          <w:p w14:paraId="70F3B1B8"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51,114.40</w:t>
            </w:r>
          </w:p>
        </w:tc>
      </w:tr>
      <w:tr w:rsidR="00C00ECE" w:rsidRPr="00C00ECE" w14:paraId="7069627A" w14:textId="77777777" w:rsidTr="00FB2F20">
        <w:trPr>
          <w:trHeight w:val="21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73002D" w14:textId="77777777" w:rsidR="00C00ECE" w:rsidRPr="005B01E9" w:rsidRDefault="00C00ECE" w:rsidP="00C00ECE">
            <w:pPr>
              <w:spacing w:after="0" w:line="240" w:lineRule="auto"/>
              <w:jc w:val="center"/>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6.1.4</w:t>
            </w:r>
          </w:p>
        </w:tc>
        <w:tc>
          <w:tcPr>
            <w:tcW w:w="1340" w:type="dxa"/>
            <w:tcBorders>
              <w:top w:val="nil"/>
              <w:left w:val="nil"/>
              <w:bottom w:val="single" w:sz="4" w:space="0" w:color="auto"/>
              <w:right w:val="single" w:sz="4" w:space="0" w:color="auto"/>
            </w:tcBorders>
            <w:shd w:val="clear" w:color="auto" w:fill="auto"/>
            <w:noWrap/>
            <w:vAlign w:val="bottom"/>
            <w:hideMark/>
          </w:tcPr>
          <w:p w14:paraId="24DA93EB" w14:textId="77777777" w:rsidR="00C00ECE" w:rsidRPr="005B01E9" w:rsidRDefault="00C00ECE" w:rsidP="00C00ECE">
            <w:pPr>
              <w:spacing w:after="0" w:line="240" w:lineRule="auto"/>
              <w:jc w:val="right"/>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21,499.99</w:t>
            </w:r>
          </w:p>
        </w:tc>
      </w:tr>
      <w:tr w:rsidR="00C00ECE" w:rsidRPr="00C00ECE" w14:paraId="4E35E9DA" w14:textId="77777777" w:rsidTr="00A37F7D">
        <w:trPr>
          <w:trHeight w:val="22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F3E6CC" w14:textId="77777777" w:rsidR="00C00ECE" w:rsidRPr="005B01E9" w:rsidRDefault="00C00ECE" w:rsidP="00C00ECE">
            <w:pPr>
              <w:spacing w:after="0" w:line="240" w:lineRule="auto"/>
              <w:rPr>
                <w:rFonts w:ascii="Times New Roman" w:eastAsia="Times New Roman" w:hAnsi="Times New Roman" w:cs="Times New Roman"/>
                <w:color w:val="000000"/>
                <w:sz w:val="24"/>
                <w:szCs w:val="24"/>
                <w:lang w:eastAsia="es-DO"/>
              </w:rPr>
            </w:pPr>
            <w:r w:rsidRPr="005B01E9">
              <w:rPr>
                <w:rFonts w:ascii="Times New Roman" w:eastAsia="Times New Roman" w:hAnsi="Times New Roman" w:cs="Times New Roman"/>
                <w:color w:val="000000"/>
                <w:sz w:val="24"/>
                <w:szCs w:val="24"/>
                <w:lang w:eastAsia="es-DO"/>
              </w:rPr>
              <w:t> </w:t>
            </w:r>
          </w:p>
        </w:tc>
        <w:tc>
          <w:tcPr>
            <w:tcW w:w="1340" w:type="dxa"/>
            <w:tcBorders>
              <w:top w:val="nil"/>
              <w:left w:val="nil"/>
              <w:bottom w:val="single" w:sz="4" w:space="0" w:color="auto"/>
              <w:right w:val="single" w:sz="4" w:space="0" w:color="auto"/>
            </w:tcBorders>
            <w:shd w:val="clear" w:color="auto" w:fill="auto"/>
            <w:noWrap/>
            <w:vAlign w:val="bottom"/>
            <w:hideMark/>
          </w:tcPr>
          <w:p w14:paraId="48E9D8FB" w14:textId="77777777" w:rsidR="00C00ECE" w:rsidRPr="005B01E9" w:rsidRDefault="00C00ECE" w:rsidP="00C00ECE">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72,614.39</w:t>
            </w:r>
          </w:p>
        </w:tc>
      </w:tr>
      <w:tr w:rsidR="00C00ECE" w:rsidRPr="00C00ECE" w14:paraId="6657F8B9" w14:textId="77777777" w:rsidTr="00A37F7D">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933C7" w14:textId="77777777" w:rsidR="00C00ECE" w:rsidRPr="005B01E9" w:rsidRDefault="00C00ECE" w:rsidP="00C00ECE">
            <w:pPr>
              <w:spacing w:after="0" w:line="240" w:lineRule="auto"/>
              <w:jc w:val="center"/>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Totales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A241C21" w14:textId="77777777" w:rsidR="00C00ECE" w:rsidRPr="005B01E9" w:rsidRDefault="00C00ECE" w:rsidP="00C00ECE">
            <w:pPr>
              <w:spacing w:after="0" w:line="240" w:lineRule="auto"/>
              <w:jc w:val="right"/>
              <w:rPr>
                <w:rFonts w:ascii="Times New Roman" w:eastAsia="Times New Roman" w:hAnsi="Times New Roman" w:cs="Times New Roman"/>
                <w:b/>
                <w:bCs/>
                <w:color w:val="000000"/>
                <w:sz w:val="24"/>
                <w:szCs w:val="24"/>
                <w:lang w:eastAsia="es-DO"/>
              </w:rPr>
            </w:pPr>
            <w:r w:rsidRPr="005B01E9">
              <w:rPr>
                <w:rFonts w:ascii="Times New Roman" w:eastAsia="Times New Roman" w:hAnsi="Times New Roman" w:cs="Times New Roman"/>
                <w:b/>
                <w:bCs/>
                <w:color w:val="000000"/>
                <w:sz w:val="24"/>
                <w:szCs w:val="24"/>
                <w:lang w:eastAsia="es-DO"/>
              </w:rPr>
              <w:t>$287,982.30</w:t>
            </w:r>
          </w:p>
        </w:tc>
      </w:tr>
    </w:tbl>
    <w:p w14:paraId="1E3F6DCA" w14:textId="224E552C" w:rsidR="00A37F7D"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32264DBB" w14:textId="3927588F" w:rsidR="00336FA7" w:rsidRDefault="00336FA7"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El cuadro 10 contiene la inversión por rubro de la transferencia 23 y muestra como la cuenta 2 es la que contiene la mayor inversión (RD$193,150.82) y el rubro 3.9.2  correspondiente a útiles de oficina y enseñanza en  el que más fondos se invirtieron</w:t>
      </w:r>
      <w:r w:rsidR="00A806B2">
        <w:rPr>
          <w:rFonts w:ascii="Times New Roman" w:hAnsi="Times New Roman"/>
          <w:kern w:val="2"/>
          <w:sz w:val="24"/>
          <w:lang w:val="es-ES"/>
          <w14:ligatures w14:val="standardContextual"/>
        </w:rPr>
        <w:t>.</w:t>
      </w:r>
    </w:p>
    <w:p w14:paraId="357D3826" w14:textId="66C3BEAF" w:rsidR="0074177E" w:rsidRDefault="0074177E" w:rsidP="00A37F7D">
      <w:pPr>
        <w:spacing w:line="360" w:lineRule="auto"/>
        <w:rPr>
          <w:rFonts w:ascii="Times New Roman" w:hAnsi="Times New Roman"/>
          <w:kern w:val="2"/>
          <w:sz w:val="24"/>
          <w:lang w:val="es-ES"/>
          <w14:ligatures w14:val="standardContextual"/>
        </w:rPr>
      </w:pPr>
    </w:p>
    <w:p w14:paraId="7E771D75" w14:textId="77777777" w:rsidR="00AF6452" w:rsidRDefault="00AF6452" w:rsidP="00A37F7D">
      <w:pPr>
        <w:spacing w:line="360" w:lineRule="auto"/>
        <w:rPr>
          <w:rFonts w:ascii="Times New Roman" w:hAnsi="Times New Roman"/>
          <w:kern w:val="2"/>
          <w:sz w:val="24"/>
          <w:lang w:val="es-ES"/>
          <w14:ligatures w14:val="standardContextual"/>
        </w:rPr>
      </w:pPr>
    </w:p>
    <w:p w14:paraId="5DF79973" w14:textId="1B3832D8" w:rsidR="00915BD9" w:rsidRPr="00915BD9" w:rsidRDefault="00317FAB" w:rsidP="00915BD9">
      <w:pPr>
        <w:spacing w:line="360" w:lineRule="auto"/>
        <w:rPr>
          <w:rFonts w:ascii="Times New Roman" w:hAnsi="Times New Roman"/>
          <w:b/>
          <w:bCs/>
          <w:kern w:val="2"/>
          <w:sz w:val="24"/>
          <w:lang w:val="es-ES"/>
          <w14:ligatures w14:val="standardContextual"/>
        </w:rPr>
      </w:pPr>
      <w:r w:rsidRPr="00915BD9">
        <w:rPr>
          <w:rFonts w:ascii="Times New Roman" w:hAnsi="Times New Roman"/>
          <w:b/>
          <w:bCs/>
          <w:kern w:val="2"/>
          <w:sz w:val="24"/>
          <w:lang w:val="es-ES"/>
          <w14:ligatures w14:val="standardContextual"/>
        </w:rPr>
        <w:t>Gráfico</w:t>
      </w:r>
      <w:r w:rsidR="00915BD9" w:rsidRPr="00915BD9">
        <w:rPr>
          <w:rFonts w:ascii="Times New Roman" w:hAnsi="Times New Roman"/>
          <w:b/>
          <w:bCs/>
          <w:kern w:val="2"/>
          <w:sz w:val="24"/>
          <w:lang w:val="es-ES"/>
          <w14:ligatures w14:val="standardContextual"/>
        </w:rPr>
        <w:t xml:space="preserve"> 10</w:t>
      </w:r>
    </w:p>
    <w:p w14:paraId="2A41CDEF" w14:textId="781C9035" w:rsidR="00A671A4" w:rsidRDefault="00A671A4" w:rsidP="00915BD9">
      <w:pPr>
        <w:spacing w:line="480" w:lineRule="auto"/>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drawing>
          <wp:inline distT="0" distB="0" distL="0" distR="0" wp14:anchorId="3F6C4722" wp14:editId="771F6A9C">
            <wp:extent cx="5194570" cy="2028825"/>
            <wp:effectExtent l="0" t="0" r="6350" b="9525"/>
            <wp:docPr id="14" name="Gráfico 14" descr="Tipo de gráfico: Líneas. &quot;Gasto&quot;&#10;&#10;Descripción generada automáticamente">
              <a:extLst xmlns:a="http://schemas.openxmlformats.org/drawingml/2006/main">
                <a:ext uri="{FF2B5EF4-FFF2-40B4-BE49-F238E27FC236}">
                  <a16:creationId xmlns:a16="http://schemas.microsoft.com/office/drawing/2014/main" id="{6D787B26-8DCE-46DC-8540-44D45ACE0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D544AD" w14:textId="2C9DB4A1" w:rsidR="0067025D" w:rsidRDefault="0067025D" w:rsidP="0067025D">
      <w:pPr>
        <w:spacing w:line="240" w:lineRule="atLeast"/>
        <w:rPr>
          <w:rFonts w:ascii="Times New Roman" w:hAnsi="Times New Roman" w:cs="Times New Roman"/>
          <w:sz w:val="24"/>
          <w:szCs w:val="24"/>
        </w:rPr>
      </w:pPr>
      <w:r w:rsidRPr="0074177E">
        <w:rPr>
          <w:rFonts w:ascii="Times New Roman" w:hAnsi="Times New Roman" w:cs="Times New Roman"/>
          <w:sz w:val="20"/>
          <w:szCs w:val="20"/>
        </w:rPr>
        <w:t>Fuente: Obtenido de la carpeta transferencia 23 de la Escuela</w:t>
      </w:r>
      <w:r w:rsidR="0074177E">
        <w:rPr>
          <w:rFonts w:ascii="Times New Roman" w:hAnsi="Times New Roman" w:cs="Times New Roman"/>
          <w:sz w:val="20"/>
          <w:szCs w:val="20"/>
        </w:rPr>
        <w:t xml:space="preserve"> </w:t>
      </w:r>
      <w:r w:rsidRPr="0074177E">
        <w:rPr>
          <w:rFonts w:ascii="Times New Roman" w:hAnsi="Times New Roman" w:cs="Times New Roman"/>
          <w:sz w:val="20"/>
          <w:szCs w:val="20"/>
        </w:rPr>
        <w:t>Loreto Rojas Reynoso</w:t>
      </w:r>
    </w:p>
    <w:p w14:paraId="22AFA47B" w14:textId="4745B5DC" w:rsidR="008F1AE5" w:rsidRDefault="008F1AE5" w:rsidP="0067025D">
      <w:pPr>
        <w:spacing w:line="240" w:lineRule="atLeast"/>
        <w:rPr>
          <w:rFonts w:ascii="Times New Roman" w:hAnsi="Times New Roman" w:cs="Times New Roman"/>
          <w:sz w:val="24"/>
          <w:szCs w:val="24"/>
        </w:rPr>
      </w:pPr>
    </w:p>
    <w:p w14:paraId="585E9515" w14:textId="16E6688A" w:rsidR="008F1AE5" w:rsidRDefault="008F1AE5" w:rsidP="0067025D">
      <w:pPr>
        <w:spacing w:line="240" w:lineRule="atLeast"/>
        <w:rPr>
          <w:rFonts w:ascii="Times New Roman" w:hAnsi="Times New Roman" w:cs="Times New Roman"/>
          <w:sz w:val="24"/>
          <w:szCs w:val="24"/>
        </w:rPr>
      </w:pPr>
      <w:r>
        <w:rPr>
          <w:rFonts w:ascii="Times New Roman" w:hAnsi="Times New Roman" w:cs="Times New Roman"/>
          <w:sz w:val="24"/>
          <w:szCs w:val="24"/>
        </w:rPr>
        <w:t xml:space="preserve">El gráfico 10 muestra la curva en la inversión por rubro de la transferencia 23. Aquí destaca que el pico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alto de los fondos invertidos se </w:t>
      </w:r>
      <w:r w:rsidR="00D47A44">
        <w:rPr>
          <w:rFonts w:ascii="Times New Roman" w:hAnsi="Times New Roman" w:cs="Times New Roman"/>
          <w:sz w:val="24"/>
          <w:szCs w:val="24"/>
        </w:rPr>
        <w:t>realizó</w:t>
      </w:r>
      <w:r>
        <w:rPr>
          <w:rFonts w:ascii="Times New Roman" w:hAnsi="Times New Roman" w:cs="Times New Roman"/>
          <w:sz w:val="24"/>
          <w:szCs w:val="24"/>
        </w:rPr>
        <w:t xml:space="preserve"> en el</w:t>
      </w:r>
      <w:r w:rsidR="00D47A44">
        <w:rPr>
          <w:rFonts w:ascii="Times New Roman" w:hAnsi="Times New Roman" w:cs="Times New Roman"/>
          <w:sz w:val="24"/>
          <w:szCs w:val="24"/>
        </w:rPr>
        <w:t xml:space="preserve"> rubro</w:t>
      </w:r>
      <w:r>
        <w:rPr>
          <w:rFonts w:ascii="Times New Roman" w:hAnsi="Times New Roman" w:cs="Times New Roman"/>
          <w:sz w:val="24"/>
          <w:szCs w:val="24"/>
        </w:rPr>
        <w:t xml:space="preserve"> 3.9.2 correspondiente a útiles de oficina y enseñanza.</w:t>
      </w:r>
    </w:p>
    <w:p w14:paraId="20453EE4" w14:textId="77777777" w:rsidR="00D17339" w:rsidRDefault="00D17339" w:rsidP="0067025D">
      <w:pPr>
        <w:spacing w:line="240" w:lineRule="atLeast"/>
        <w:rPr>
          <w:rFonts w:ascii="Times New Roman" w:hAnsi="Times New Roman" w:cs="Times New Roman"/>
          <w:sz w:val="24"/>
          <w:szCs w:val="24"/>
        </w:rPr>
      </w:pPr>
    </w:p>
    <w:p w14:paraId="6719EED6" w14:textId="57A16283" w:rsidR="00A671A4" w:rsidRPr="00342563" w:rsidRDefault="00A671A4" w:rsidP="00A671A4">
      <w:pPr>
        <w:spacing w:line="480" w:lineRule="auto"/>
        <w:ind w:firstLine="720"/>
        <w:rPr>
          <w:rFonts w:ascii="Times New Roman" w:hAnsi="Times New Roman"/>
          <w:i/>
          <w:iCs/>
          <w:kern w:val="2"/>
          <w:sz w:val="24"/>
          <w:lang w:val="es-ES"/>
          <w14:ligatures w14:val="standardContextual"/>
        </w:rPr>
      </w:pPr>
      <w:r w:rsidRPr="00342563">
        <w:rPr>
          <w:rFonts w:ascii="Times New Roman" w:hAnsi="Times New Roman"/>
          <w:b/>
          <w:bCs/>
          <w:i/>
          <w:iCs/>
          <w:kern w:val="2"/>
          <w:sz w:val="24"/>
          <w:lang w:val="es-ES"/>
          <w14:ligatures w14:val="standardContextual"/>
        </w:rPr>
        <w:t>Transferencia No. 24</w:t>
      </w:r>
      <w:r w:rsidRPr="00342563">
        <w:rPr>
          <w:rFonts w:ascii="Times New Roman" w:hAnsi="Times New Roman"/>
          <w:i/>
          <w:iCs/>
          <w:kern w:val="2"/>
          <w:sz w:val="24"/>
          <w:lang w:val="es-ES"/>
          <w14:ligatures w14:val="standardContextual"/>
        </w:rPr>
        <w:t xml:space="preserve"> </w:t>
      </w:r>
    </w:p>
    <w:p w14:paraId="68EC8386" w14:textId="3464D06C" w:rsidR="00A671A4" w:rsidRPr="00A671A4" w:rsidRDefault="00B97F8F" w:rsidP="00DE75FA">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C</w:t>
      </w:r>
      <w:r w:rsidR="00A671A4" w:rsidRPr="00A671A4">
        <w:rPr>
          <w:rFonts w:ascii="Times New Roman" w:hAnsi="Times New Roman"/>
          <w:kern w:val="2"/>
          <w:sz w:val="24"/>
          <w:lang w:val="es-ES"/>
          <w14:ligatures w14:val="standardContextual"/>
        </w:rPr>
        <w:t xml:space="preserve">orrespondiente  a los meses de abril-junio del 2021 por un monto de ciento cuarenta y nueve mil novecientos noventa y dos pesos con treinta y dos centavos </w:t>
      </w:r>
      <w:r w:rsidR="0067025D" w:rsidRPr="00A671A4">
        <w:rPr>
          <w:rFonts w:ascii="Times New Roman" w:hAnsi="Times New Roman"/>
          <w:kern w:val="2"/>
          <w:sz w:val="24"/>
          <w:lang w:val="es-ES"/>
          <w14:ligatures w14:val="standardContextual"/>
        </w:rPr>
        <w:lastRenderedPageBreak/>
        <w:t xml:space="preserve">RDS164 143.44  </w:t>
      </w:r>
      <w:r w:rsidR="00A671A4" w:rsidRPr="00A671A4">
        <w:rPr>
          <w:rFonts w:ascii="Times New Roman" w:hAnsi="Times New Roman"/>
          <w:kern w:val="2"/>
          <w:sz w:val="24"/>
          <w:lang w:val="es-ES"/>
          <w14:ligatures w14:val="standardContextual"/>
        </w:rPr>
        <w:t>la cual fue solicitada en febrero del 2022 y recibida en marzo del mismo año.</w:t>
      </w:r>
    </w:p>
    <w:p w14:paraId="153C8C56" w14:textId="2B8AE68B" w:rsidR="00A671A4" w:rsidRDefault="00C627A4" w:rsidP="00DE75FA">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Estos </w:t>
      </w:r>
      <w:r w:rsidR="00A671A4" w:rsidRPr="00A671A4">
        <w:rPr>
          <w:rFonts w:ascii="Times New Roman" w:hAnsi="Times New Roman"/>
          <w:kern w:val="2"/>
          <w:sz w:val="24"/>
          <w:lang w:val="es-ES"/>
          <w14:ligatures w14:val="standardContextual"/>
        </w:rPr>
        <w:t xml:space="preserve">se utilizaron para pagar cargos por servicio y manejo de cuenta, comprar materiales de limpieza, útiles de escritorio, oficina y enseñanza, materiales de ferretería, pasaje/combustible materiales plásticos y </w:t>
      </w:r>
      <w:r w:rsidR="00B97F8F" w:rsidRPr="00A671A4">
        <w:rPr>
          <w:rFonts w:ascii="Times New Roman" w:hAnsi="Times New Roman"/>
          <w:kern w:val="2"/>
          <w:sz w:val="24"/>
          <w:lang w:val="es-ES"/>
          <w14:ligatures w14:val="standardContextual"/>
        </w:rPr>
        <w:t>metálicos,</w:t>
      </w:r>
      <w:r w:rsidR="00B97F8F">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un armario para secundaria y tóner</w:t>
      </w:r>
      <w:r w:rsidR="00317FAB">
        <w:rPr>
          <w:rFonts w:ascii="Times New Roman" w:hAnsi="Times New Roman"/>
          <w:kern w:val="2"/>
          <w:sz w:val="24"/>
          <w:lang w:val="es-ES"/>
          <w14:ligatures w14:val="standardContextual"/>
        </w:rPr>
        <w:t>,</w:t>
      </w:r>
      <w:r w:rsidR="00A671A4" w:rsidRPr="00A671A4">
        <w:rPr>
          <w:rFonts w:ascii="Times New Roman" w:hAnsi="Times New Roman"/>
          <w:kern w:val="2"/>
          <w:sz w:val="24"/>
          <w:lang w:val="es-ES"/>
          <w14:ligatures w14:val="standardContextual"/>
        </w:rPr>
        <w:t xml:space="preserve"> </w:t>
      </w:r>
      <w:r w:rsidR="00317FAB">
        <w:rPr>
          <w:rFonts w:ascii="Times New Roman" w:hAnsi="Times New Roman"/>
          <w:kern w:val="2"/>
          <w:sz w:val="24"/>
          <w:lang w:val="es-ES"/>
          <w14:ligatures w14:val="standardContextual"/>
        </w:rPr>
        <w:t>s</w:t>
      </w:r>
      <w:r w:rsidR="00A671A4" w:rsidRPr="00A671A4">
        <w:rPr>
          <w:rFonts w:ascii="Times New Roman" w:hAnsi="Times New Roman"/>
          <w:kern w:val="2"/>
          <w:sz w:val="24"/>
          <w:lang w:val="es-ES"/>
          <w14:ligatures w14:val="standardContextual"/>
        </w:rPr>
        <w:t xml:space="preserve">e </w:t>
      </w:r>
      <w:r w:rsidR="00317FAB">
        <w:rPr>
          <w:rFonts w:ascii="Times New Roman" w:hAnsi="Times New Roman"/>
          <w:kern w:val="2"/>
          <w:sz w:val="24"/>
          <w:lang w:val="es-ES"/>
          <w14:ligatures w14:val="standardContextual"/>
        </w:rPr>
        <w:t>p</w:t>
      </w:r>
      <w:r w:rsidR="00A671A4" w:rsidRPr="00A671A4">
        <w:rPr>
          <w:rFonts w:ascii="Times New Roman" w:hAnsi="Times New Roman"/>
          <w:kern w:val="2"/>
          <w:sz w:val="24"/>
          <w:lang w:val="es-ES"/>
          <w14:ligatures w14:val="standardContextual"/>
        </w:rPr>
        <w:t>agó mano de obra para colocar malla ciclónica en el patio trasero</w:t>
      </w:r>
      <w:r w:rsidR="00317FAB">
        <w:rPr>
          <w:rFonts w:ascii="Times New Roman" w:hAnsi="Times New Roman"/>
          <w:kern w:val="2"/>
          <w:sz w:val="24"/>
          <w:lang w:val="es-ES"/>
          <w14:ligatures w14:val="standardContextual"/>
        </w:rPr>
        <w:t xml:space="preserve"> y</w:t>
      </w:r>
      <w:r w:rsidR="00B97F8F">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mano de obra de plomería</w:t>
      </w:r>
      <w:r w:rsidR="00B97F8F">
        <w:rPr>
          <w:rFonts w:ascii="Times New Roman" w:hAnsi="Times New Roman"/>
          <w:kern w:val="2"/>
          <w:sz w:val="24"/>
          <w:lang w:val="es-ES"/>
          <w14:ligatures w14:val="standardContextual"/>
        </w:rPr>
        <w:t>.</w:t>
      </w:r>
      <w:sdt>
        <w:sdtPr>
          <w:rPr>
            <w:rFonts w:ascii="Times New Roman" w:hAnsi="Times New Roman"/>
            <w:kern w:val="2"/>
            <w:sz w:val="24"/>
            <w:lang w:val="es-ES"/>
            <w14:ligatures w14:val="standardContextual"/>
          </w:rPr>
          <w:id w:val="2074231454"/>
          <w:citation/>
        </w:sdtPr>
        <w:sdtEndPr/>
        <w:sdtContent>
          <w:r w:rsidR="00A4630E">
            <w:rPr>
              <w:rFonts w:ascii="Times New Roman" w:hAnsi="Times New Roman"/>
              <w:kern w:val="2"/>
              <w:sz w:val="24"/>
              <w:lang w:val="es-ES"/>
              <w14:ligatures w14:val="standardContextual"/>
            </w:rPr>
            <w:fldChar w:fldCharType="begin"/>
          </w:r>
          <w:r w:rsidR="00A4630E">
            <w:rPr>
              <w:rFonts w:ascii="Times New Roman" w:hAnsi="Times New Roman"/>
              <w:kern w:val="2"/>
              <w:sz w:val="24"/>
              <w14:ligatures w14:val="standardContextual"/>
            </w:rPr>
            <w:instrText xml:space="preserve">CITATION Esc221 \l 7178 </w:instrText>
          </w:r>
          <w:r w:rsidR="00A4630E">
            <w:rPr>
              <w:rFonts w:ascii="Times New Roman" w:hAnsi="Times New Roman"/>
              <w:kern w:val="2"/>
              <w:sz w:val="24"/>
              <w:lang w:val="es-ES"/>
              <w14:ligatures w14:val="standardContextual"/>
            </w:rPr>
            <w:fldChar w:fldCharType="separate"/>
          </w:r>
          <w:r w:rsidR="00C9715A">
            <w:rPr>
              <w:rFonts w:ascii="Times New Roman" w:hAnsi="Times New Roman"/>
              <w:noProof/>
              <w:kern w:val="2"/>
              <w:sz w:val="24"/>
              <w14:ligatures w14:val="standardContextual"/>
            </w:rPr>
            <w:t xml:space="preserve"> </w:t>
          </w:r>
          <w:r w:rsidR="00C9715A" w:rsidRPr="00C9715A">
            <w:rPr>
              <w:rFonts w:ascii="Times New Roman" w:hAnsi="Times New Roman"/>
              <w:noProof/>
              <w:kern w:val="2"/>
              <w:sz w:val="24"/>
              <w14:ligatures w14:val="standardContextual"/>
            </w:rPr>
            <w:t>(Escuela Loreto Rojas Reynoso, 2021)</w:t>
          </w:r>
          <w:r w:rsidR="00A4630E">
            <w:rPr>
              <w:rFonts w:ascii="Times New Roman" w:hAnsi="Times New Roman"/>
              <w:kern w:val="2"/>
              <w:sz w:val="24"/>
              <w:lang w:val="es-ES"/>
              <w14:ligatures w14:val="standardContextual"/>
            </w:rPr>
            <w:fldChar w:fldCharType="end"/>
          </w:r>
        </w:sdtContent>
      </w:sdt>
    </w:p>
    <w:tbl>
      <w:tblPr>
        <w:tblW w:w="2680" w:type="dxa"/>
        <w:tblCellMar>
          <w:left w:w="70" w:type="dxa"/>
          <w:right w:w="70" w:type="dxa"/>
        </w:tblCellMar>
        <w:tblLook w:val="04A0" w:firstRow="1" w:lastRow="0" w:firstColumn="1" w:lastColumn="0" w:noHBand="0" w:noVBand="1"/>
      </w:tblPr>
      <w:tblGrid>
        <w:gridCol w:w="1340"/>
        <w:gridCol w:w="1340"/>
      </w:tblGrid>
      <w:tr w:rsidR="00B7058F" w:rsidRPr="00B7058F" w14:paraId="74FF3FA9" w14:textId="77777777" w:rsidTr="00C627A4">
        <w:trPr>
          <w:trHeight w:val="300"/>
        </w:trPr>
        <w:tc>
          <w:tcPr>
            <w:tcW w:w="2680" w:type="dxa"/>
            <w:gridSpan w:val="2"/>
            <w:tcBorders>
              <w:top w:val="nil"/>
              <w:left w:val="nil"/>
              <w:bottom w:val="single" w:sz="4" w:space="0" w:color="auto"/>
              <w:right w:val="nil"/>
            </w:tcBorders>
            <w:shd w:val="clear" w:color="auto" w:fill="auto"/>
            <w:vAlign w:val="bottom"/>
          </w:tcPr>
          <w:p w14:paraId="754BB8D8" w14:textId="041BCF06" w:rsidR="00B7058F" w:rsidRPr="00B7058F" w:rsidRDefault="00317FAB" w:rsidP="0098134D">
            <w:pPr>
              <w:spacing w:after="0" w:line="240" w:lineRule="auto"/>
              <w:ind w:right="52"/>
              <w:jc w:val="center"/>
              <w:rPr>
                <w:rFonts w:ascii="Calibri" w:eastAsia="Times New Roman" w:hAnsi="Calibri" w:cs="Calibri"/>
                <w:color w:val="000000"/>
                <w:lang w:eastAsia="es-DO"/>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11</w:t>
            </w:r>
            <w:r w:rsidR="0098134D">
              <w:rPr>
                <w:rFonts w:ascii="Times New Roman" w:hAnsi="Times New Roman" w:cs="Times New Roman"/>
                <w:b/>
                <w:bCs/>
                <w:sz w:val="24"/>
                <w:szCs w:val="24"/>
              </w:rPr>
              <w:t xml:space="preserve"> </w:t>
            </w: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w:t>
            </w:r>
            <w:r w:rsidR="0098134D" w:rsidRPr="00F84F8A">
              <w:rPr>
                <w:rFonts w:ascii="Times New Roman" w:hAnsi="Times New Roman" w:cs="Times New Roman"/>
                <w:b/>
                <w:bCs/>
                <w:sz w:val="24"/>
                <w:szCs w:val="24"/>
              </w:rPr>
              <w:t xml:space="preserve">rubro transferencia </w:t>
            </w:r>
            <w:r w:rsidR="0098134D">
              <w:rPr>
                <w:rFonts w:ascii="Times New Roman" w:hAnsi="Times New Roman" w:cs="Times New Roman"/>
                <w:b/>
                <w:bCs/>
                <w:sz w:val="24"/>
                <w:szCs w:val="24"/>
              </w:rPr>
              <w:t>24</w:t>
            </w:r>
          </w:p>
        </w:tc>
      </w:tr>
      <w:tr w:rsidR="00B7058F" w:rsidRPr="00B7058F" w14:paraId="1BB28F21"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3A26B5" w14:textId="77777777" w:rsidR="00B7058F" w:rsidRPr="00F84F8A" w:rsidRDefault="00B7058F" w:rsidP="00B7058F">
            <w:pPr>
              <w:spacing w:after="0" w:line="240" w:lineRule="auto"/>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Rubro</w:t>
            </w:r>
          </w:p>
        </w:tc>
        <w:tc>
          <w:tcPr>
            <w:tcW w:w="1340" w:type="dxa"/>
            <w:tcBorders>
              <w:top w:val="nil"/>
              <w:left w:val="nil"/>
              <w:bottom w:val="single" w:sz="4" w:space="0" w:color="auto"/>
              <w:right w:val="single" w:sz="4" w:space="0" w:color="auto"/>
            </w:tcBorders>
            <w:shd w:val="clear" w:color="auto" w:fill="auto"/>
            <w:noWrap/>
            <w:vAlign w:val="bottom"/>
            <w:hideMark/>
          </w:tcPr>
          <w:p w14:paraId="74EBF8BE" w14:textId="77777777" w:rsidR="00B7058F" w:rsidRPr="00F84F8A" w:rsidRDefault="00B7058F" w:rsidP="00B7058F">
            <w:pPr>
              <w:spacing w:after="0" w:line="240" w:lineRule="auto"/>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Gasto</w:t>
            </w:r>
          </w:p>
        </w:tc>
      </w:tr>
      <w:tr w:rsidR="00B7058F" w:rsidRPr="00B7058F" w14:paraId="5EDB05F2"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C29B371"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2.5.1</w:t>
            </w:r>
          </w:p>
        </w:tc>
        <w:tc>
          <w:tcPr>
            <w:tcW w:w="1340" w:type="dxa"/>
            <w:tcBorders>
              <w:top w:val="nil"/>
              <w:left w:val="nil"/>
              <w:bottom w:val="single" w:sz="4" w:space="0" w:color="auto"/>
              <w:right w:val="single" w:sz="4" w:space="0" w:color="auto"/>
            </w:tcBorders>
            <w:shd w:val="clear" w:color="auto" w:fill="auto"/>
            <w:noWrap/>
            <w:vAlign w:val="center"/>
            <w:hideMark/>
          </w:tcPr>
          <w:p w14:paraId="56D5B058"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$3,000.00</w:t>
            </w:r>
          </w:p>
        </w:tc>
      </w:tr>
      <w:tr w:rsidR="00B7058F" w:rsidRPr="00B7058F" w14:paraId="7385957D"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137FF6EC"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2.8.1</w:t>
            </w:r>
          </w:p>
        </w:tc>
        <w:tc>
          <w:tcPr>
            <w:tcW w:w="1340" w:type="dxa"/>
            <w:tcBorders>
              <w:top w:val="nil"/>
              <w:left w:val="nil"/>
              <w:bottom w:val="single" w:sz="4" w:space="0" w:color="auto"/>
              <w:right w:val="single" w:sz="4" w:space="0" w:color="auto"/>
            </w:tcBorders>
            <w:shd w:val="clear" w:color="auto" w:fill="auto"/>
            <w:noWrap/>
            <w:vAlign w:val="center"/>
            <w:hideMark/>
          </w:tcPr>
          <w:p w14:paraId="2F3085B1"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$2,744.00</w:t>
            </w:r>
          </w:p>
        </w:tc>
      </w:tr>
      <w:tr w:rsidR="00B7058F" w:rsidRPr="00B7058F" w14:paraId="79DD165A"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66C4D378"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2.9.5</w:t>
            </w:r>
          </w:p>
        </w:tc>
        <w:tc>
          <w:tcPr>
            <w:tcW w:w="1340" w:type="dxa"/>
            <w:tcBorders>
              <w:top w:val="nil"/>
              <w:left w:val="nil"/>
              <w:bottom w:val="single" w:sz="4" w:space="0" w:color="auto"/>
              <w:right w:val="single" w:sz="4" w:space="0" w:color="auto"/>
            </w:tcBorders>
            <w:shd w:val="clear" w:color="auto" w:fill="auto"/>
            <w:noWrap/>
            <w:vAlign w:val="center"/>
            <w:hideMark/>
          </w:tcPr>
          <w:p w14:paraId="27F19490"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$11,800.00</w:t>
            </w:r>
          </w:p>
        </w:tc>
      </w:tr>
      <w:tr w:rsidR="00B7058F" w:rsidRPr="00B7058F" w14:paraId="693D5301"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31AF63D2"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 </w:t>
            </w:r>
          </w:p>
        </w:tc>
        <w:tc>
          <w:tcPr>
            <w:tcW w:w="1340" w:type="dxa"/>
            <w:tcBorders>
              <w:top w:val="nil"/>
              <w:left w:val="nil"/>
              <w:bottom w:val="single" w:sz="4" w:space="0" w:color="auto"/>
              <w:right w:val="single" w:sz="4" w:space="0" w:color="auto"/>
            </w:tcBorders>
            <w:shd w:val="clear" w:color="auto" w:fill="auto"/>
            <w:noWrap/>
            <w:vAlign w:val="center"/>
            <w:hideMark/>
          </w:tcPr>
          <w:p w14:paraId="30954323" w14:textId="77777777" w:rsidR="00B7058F" w:rsidRPr="00F84F8A" w:rsidRDefault="00B7058F" w:rsidP="00B7058F">
            <w:pPr>
              <w:spacing w:after="0" w:line="240" w:lineRule="auto"/>
              <w:jc w:val="right"/>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$17,544.00</w:t>
            </w:r>
          </w:p>
        </w:tc>
      </w:tr>
      <w:tr w:rsidR="00B7058F" w:rsidRPr="00B7058F" w14:paraId="14FDFC1F"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0A63D87"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3.5.5</w:t>
            </w:r>
          </w:p>
        </w:tc>
        <w:tc>
          <w:tcPr>
            <w:tcW w:w="1340" w:type="dxa"/>
            <w:tcBorders>
              <w:top w:val="nil"/>
              <w:left w:val="nil"/>
              <w:bottom w:val="single" w:sz="4" w:space="0" w:color="auto"/>
              <w:right w:val="single" w:sz="4" w:space="0" w:color="auto"/>
            </w:tcBorders>
            <w:shd w:val="clear" w:color="auto" w:fill="auto"/>
            <w:noWrap/>
            <w:vAlign w:val="bottom"/>
            <w:hideMark/>
          </w:tcPr>
          <w:p w14:paraId="34936106"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16,969.00</w:t>
            </w:r>
          </w:p>
        </w:tc>
      </w:tr>
      <w:tr w:rsidR="00B7058F" w:rsidRPr="00B7058F" w14:paraId="4C5A5257"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BDFC0A"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3.6.5</w:t>
            </w:r>
          </w:p>
        </w:tc>
        <w:tc>
          <w:tcPr>
            <w:tcW w:w="1340" w:type="dxa"/>
            <w:tcBorders>
              <w:top w:val="nil"/>
              <w:left w:val="nil"/>
              <w:bottom w:val="single" w:sz="4" w:space="0" w:color="auto"/>
              <w:right w:val="single" w:sz="4" w:space="0" w:color="auto"/>
            </w:tcBorders>
            <w:shd w:val="clear" w:color="auto" w:fill="auto"/>
            <w:noWrap/>
            <w:vAlign w:val="bottom"/>
            <w:hideMark/>
          </w:tcPr>
          <w:p w14:paraId="097AF01E"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17,975.00</w:t>
            </w:r>
          </w:p>
        </w:tc>
      </w:tr>
      <w:tr w:rsidR="00B7058F" w:rsidRPr="00B7058F" w14:paraId="44211C15"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15AA39"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3.9.1</w:t>
            </w:r>
          </w:p>
        </w:tc>
        <w:tc>
          <w:tcPr>
            <w:tcW w:w="1340" w:type="dxa"/>
            <w:tcBorders>
              <w:top w:val="nil"/>
              <w:left w:val="nil"/>
              <w:bottom w:val="single" w:sz="4" w:space="0" w:color="auto"/>
              <w:right w:val="single" w:sz="4" w:space="0" w:color="auto"/>
            </w:tcBorders>
            <w:shd w:val="clear" w:color="auto" w:fill="auto"/>
            <w:noWrap/>
            <w:vAlign w:val="bottom"/>
            <w:hideMark/>
          </w:tcPr>
          <w:p w14:paraId="1A3025A6"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13,200.01</w:t>
            </w:r>
          </w:p>
        </w:tc>
      </w:tr>
      <w:tr w:rsidR="00B7058F" w:rsidRPr="00B7058F" w14:paraId="491C0291" w14:textId="77777777" w:rsidTr="00C627A4">
        <w:trPr>
          <w:trHeight w:val="31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3F361C"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3.9.2</w:t>
            </w:r>
          </w:p>
        </w:tc>
        <w:tc>
          <w:tcPr>
            <w:tcW w:w="1340" w:type="dxa"/>
            <w:tcBorders>
              <w:top w:val="nil"/>
              <w:left w:val="nil"/>
              <w:bottom w:val="single" w:sz="4" w:space="0" w:color="auto"/>
              <w:right w:val="single" w:sz="4" w:space="0" w:color="auto"/>
            </w:tcBorders>
            <w:shd w:val="clear" w:color="auto" w:fill="auto"/>
            <w:noWrap/>
            <w:vAlign w:val="center"/>
            <w:hideMark/>
          </w:tcPr>
          <w:p w14:paraId="250B99E7" w14:textId="3C453EF1"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16</w:t>
            </w:r>
            <w:r w:rsidR="00C06ED5">
              <w:rPr>
                <w:rFonts w:ascii="Times New Roman" w:eastAsia="Times New Roman" w:hAnsi="Times New Roman" w:cs="Times New Roman"/>
                <w:color w:val="000000"/>
                <w:sz w:val="24"/>
                <w:szCs w:val="24"/>
                <w:lang w:eastAsia="es-DO"/>
              </w:rPr>
              <w:t>,</w:t>
            </w:r>
            <w:r w:rsidRPr="00F84F8A">
              <w:rPr>
                <w:rFonts w:ascii="Times New Roman" w:eastAsia="Times New Roman" w:hAnsi="Times New Roman" w:cs="Times New Roman"/>
                <w:color w:val="000000"/>
                <w:sz w:val="24"/>
                <w:szCs w:val="24"/>
                <w:lang w:eastAsia="es-DO"/>
              </w:rPr>
              <w:t>120</w:t>
            </w:r>
          </w:p>
        </w:tc>
      </w:tr>
      <w:tr w:rsidR="00B7058F" w:rsidRPr="00B7058F" w14:paraId="090C6FD1"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9B51BC"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3.9.9</w:t>
            </w:r>
          </w:p>
        </w:tc>
        <w:tc>
          <w:tcPr>
            <w:tcW w:w="1340" w:type="dxa"/>
            <w:tcBorders>
              <w:top w:val="nil"/>
              <w:left w:val="nil"/>
              <w:bottom w:val="single" w:sz="4" w:space="0" w:color="auto"/>
              <w:right w:val="single" w:sz="4" w:space="0" w:color="auto"/>
            </w:tcBorders>
            <w:shd w:val="clear" w:color="auto" w:fill="auto"/>
            <w:noWrap/>
            <w:vAlign w:val="bottom"/>
            <w:hideMark/>
          </w:tcPr>
          <w:p w14:paraId="2B9B8A11"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12,591.33</w:t>
            </w:r>
          </w:p>
        </w:tc>
      </w:tr>
      <w:tr w:rsidR="00B7058F" w:rsidRPr="00B7058F" w14:paraId="6FB1D22F" w14:textId="77777777" w:rsidTr="00C627A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2A5CE6"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3AB155" w14:textId="77777777" w:rsidR="00B7058F" w:rsidRPr="00F84F8A" w:rsidRDefault="00B7058F" w:rsidP="00B7058F">
            <w:pPr>
              <w:spacing w:after="0" w:line="240" w:lineRule="auto"/>
              <w:jc w:val="right"/>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76,855.34</w:t>
            </w:r>
          </w:p>
        </w:tc>
      </w:tr>
      <w:tr w:rsidR="00B7058F" w:rsidRPr="00B7058F" w14:paraId="4B751EBF" w14:textId="77777777" w:rsidTr="00A37F7D">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D939C8"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6.1.7</w:t>
            </w:r>
          </w:p>
        </w:tc>
        <w:tc>
          <w:tcPr>
            <w:tcW w:w="1340" w:type="dxa"/>
            <w:tcBorders>
              <w:top w:val="nil"/>
              <w:left w:val="nil"/>
              <w:bottom w:val="single" w:sz="4" w:space="0" w:color="auto"/>
              <w:right w:val="single" w:sz="4" w:space="0" w:color="auto"/>
            </w:tcBorders>
            <w:shd w:val="clear" w:color="auto" w:fill="auto"/>
            <w:noWrap/>
            <w:vAlign w:val="bottom"/>
            <w:hideMark/>
          </w:tcPr>
          <w:p w14:paraId="0F8A65EE" w14:textId="77777777" w:rsidR="00B7058F" w:rsidRPr="00F84F8A" w:rsidRDefault="00B7058F" w:rsidP="00B7058F">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36,091.97</w:t>
            </w:r>
          </w:p>
        </w:tc>
      </w:tr>
      <w:tr w:rsidR="00B7058F" w:rsidRPr="00F84F8A" w14:paraId="0AD82113" w14:textId="77777777" w:rsidTr="00A37F7D">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6392" w14:textId="77777777" w:rsidR="00B7058F" w:rsidRPr="00F84F8A" w:rsidRDefault="00B7058F" w:rsidP="00B7058F">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Totales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9DDBE3E" w14:textId="77777777" w:rsidR="00B7058F" w:rsidRPr="00F84F8A" w:rsidRDefault="00B7058F" w:rsidP="00B7058F">
            <w:pPr>
              <w:spacing w:after="0" w:line="240" w:lineRule="auto"/>
              <w:jc w:val="right"/>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$130,491.31</w:t>
            </w:r>
          </w:p>
        </w:tc>
      </w:tr>
    </w:tbl>
    <w:p w14:paraId="40F51E5E" w14:textId="5B07D9F0" w:rsidR="00C627A4" w:rsidRDefault="00A37F7D"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5740C4BF" w14:textId="2CB05E04" w:rsidR="00D47A44" w:rsidRDefault="002624D5" w:rsidP="00A37F7D">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En la tabla 11 sobre la inversión de la transferencia 24 se puede observar que la inversión </w:t>
      </w:r>
      <w:proofErr w:type="spellStart"/>
      <w:r>
        <w:rPr>
          <w:rFonts w:ascii="Times New Roman" w:hAnsi="Times New Roman"/>
          <w:kern w:val="2"/>
          <w:sz w:val="24"/>
          <w:lang w:val="es-ES"/>
          <w14:ligatures w14:val="standardContextual"/>
        </w:rPr>
        <w:t>mas</w:t>
      </w:r>
      <w:proofErr w:type="spellEnd"/>
      <w:r>
        <w:rPr>
          <w:rFonts w:ascii="Times New Roman" w:hAnsi="Times New Roman"/>
          <w:kern w:val="2"/>
          <w:sz w:val="24"/>
          <w:lang w:val="es-ES"/>
          <w14:ligatures w14:val="standardContextual"/>
        </w:rPr>
        <w:t xml:space="preserve"> grande se </w:t>
      </w:r>
      <w:proofErr w:type="spellStart"/>
      <w:r>
        <w:rPr>
          <w:rFonts w:ascii="Times New Roman" w:hAnsi="Times New Roman"/>
          <w:kern w:val="2"/>
          <w:sz w:val="24"/>
          <w:lang w:val="es-ES"/>
          <w14:ligatures w14:val="standardContextual"/>
        </w:rPr>
        <w:t>realizo</w:t>
      </w:r>
      <w:proofErr w:type="spellEnd"/>
      <w:r>
        <w:rPr>
          <w:rFonts w:ascii="Times New Roman" w:hAnsi="Times New Roman"/>
          <w:kern w:val="2"/>
          <w:sz w:val="24"/>
          <w:lang w:val="es-ES"/>
          <w14:ligatures w14:val="standardContextual"/>
        </w:rPr>
        <w:t xml:space="preserve"> en la cuenta 3, ya que de esta se utilizaron la mayor cantidad de rubros y su sumatoria fue </w:t>
      </w:r>
      <w:proofErr w:type="gramStart"/>
      <w:r>
        <w:rPr>
          <w:rFonts w:ascii="Times New Roman" w:hAnsi="Times New Roman"/>
          <w:kern w:val="2"/>
          <w:sz w:val="24"/>
          <w:lang w:val="es-ES"/>
          <w14:ligatures w14:val="standardContextual"/>
        </w:rPr>
        <w:t>de  (</w:t>
      </w:r>
      <w:proofErr w:type="gramEnd"/>
      <w:r>
        <w:rPr>
          <w:rFonts w:ascii="Times New Roman" w:hAnsi="Times New Roman"/>
          <w:kern w:val="2"/>
          <w:sz w:val="24"/>
          <w:lang w:val="es-ES"/>
          <w14:ligatures w14:val="standardContextual"/>
        </w:rPr>
        <w:t xml:space="preserve"> RD$76,855.34), sin embargo la cuenta 6 con un solo rubro equivale</w:t>
      </w:r>
      <w:r w:rsidR="00AA1AE0">
        <w:rPr>
          <w:rFonts w:ascii="Times New Roman" w:hAnsi="Times New Roman"/>
          <w:kern w:val="2"/>
          <w:sz w:val="24"/>
          <w:lang w:val="es-ES"/>
          <w14:ligatures w14:val="standardContextual"/>
        </w:rPr>
        <w:t xml:space="preserve"> al 47% del total invertido en la cuenta 3.</w:t>
      </w:r>
    </w:p>
    <w:p w14:paraId="11FB904B" w14:textId="4D0A62FF" w:rsidR="00317FAB" w:rsidRPr="00317FAB" w:rsidRDefault="00342563" w:rsidP="00317FAB">
      <w:pPr>
        <w:spacing w:line="360" w:lineRule="auto"/>
        <w:rPr>
          <w:rFonts w:ascii="Times New Roman" w:hAnsi="Times New Roman"/>
          <w:b/>
          <w:bCs/>
          <w:kern w:val="2"/>
          <w:sz w:val="24"/>
          <w:lang w:val="es-ES"/>
          <w14:ligatures w14:val="standardContextual"/>
        </w:rPr>
      </w:pPr>
      <w:r w:rsidRPr="00317FAB">
        <w:rPr>
          <w:rFonts w:ascii="Times New Roman" w:hAnsi="Times New Roman"/>
          <w:b/>
          <w:bCs/>
          <w:kern w:val="2"/>
          <w:sz w:val="24"/>
          <w:lang w:val="es-ES"/>
          <w14:ligatures w14:val="standardContextual"/>
        </w:rPr>
        <w:t>Gráfico</w:t>
      </w:r>
      <w:r w:rsidR="00317FAB" w:rsidRPr="00317FAB">
        <w:rPr>
          <w:rFonts w:ascii="Times New Roman" w:hAnsi="Times New Roman"/>
          <w:b/>
          <w:bCs/>
          <w:kern w:val="2"/>
          <w:sz w:val="24"/>
          <w:lang w:val="es-ES"/>
          <w14:ligatures w14:val="standardContextual"/>
        </w:rPr>
        <w:t xml:space="preserve"> 11</w:t>
      </w:r>
    </w:p>
    <w:p w14:paraId="1F00F1D4" w14:textId="77777777" w:rsidR="00C627A4" w:rsidRDefault="00C627A4" w:rsidP="00C627A4">
      <w:pPr>
        <w:spacing w:line="360" w:lineRule="auto"/>
        <w:ind w:left="-284"/>
        <w:rPr>
          <w:rFonts w:ascii="Times New Roman" w:hAnsi="Times New Roman" w:cs="Times New Roman"/>
          <w:sz w:val="24"/>
          <w:szCs w:val="24"/>
        </w:rPr>
      </w:pPr>
      <w:r>
        <w:rPr>
          <w:rFonts w:ascii="Times New Roman" w:hAnsi="Times New Roman"/>
          <w:noProof/>
          <w:kern w:val="2"/>
          <w:sz w:val="24"/>
          <w:lang w:val="es-ES" w:eastAsia="es-ES"/>
        </w:rPr>
        <w:drawing>
          <wp:inline distT="0" distB="0" distL="0" distR="0" wp14:anchorId="5918D227" wp14:editId="50C41806">
            <wp:extent cx="5457217" cy="1847850"/>
            <wp:effectExtent l="0" t="0" r="1016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A1103">
        <w:rPr>
          <w:rFonts w:ascii="Times New Roman" w:hAnsi="Times New Roman"/>
          <w:kern w:val="2"/>
          <w:sz w:val="24"/>
          <w:lang w:val="es-ES"/>
          <w14:ligatures w14:val="standardContextual"/>
        </w:rPr>
        <w:t xml:space="preserve">                  </w:t>
      </w:r>
      <w:r>
        <w:rPr>
          <w:rFonts w:ascii="Times New Roman" w:hAnsi="Times New Roman" w:cs="Times New Roman"/>
          <w:sz w:val="24"/>
          <w:szCs w:val="24"/>
        </w:rPr>
        <w:t xml:space="preserve">                       </w:t>
      </w:r>
    </w:p>
    <w:p w14:paraId="639063D1" w14:textId="4A9D923E" w:rsidR="00C627A4" w:rsidRPr="0074177E" w:rsidRDefault="00C627A4" w:rsidP="00C87616">
      <w:pPr>
        <w:spacing w:line="360" w:lineRule="auto"/>
        <w:ind w:left="-284"/>
        <w:jc w:val="both"/>
        <w:rPr>
          <w:rFonts w:ascii="Times New Roman" w:hAnsi="Times New Roman" w:cs="Times New Roman"/>
          <w:sz w:val="20"/>
          <w:szCs w:val="20"/>
        </w:rPr>
      </w:pPr>
      <w:r w:rsidRPr="0074177E">
        <w:rPr>
          <w:rFonts w:ascii="Times New Roman" w:hAnsi="Times New Roman" w:cs="Times New Roman"/>
          <w:sz w:val="20"/>
          <w:szCs w:val="20"/>
        </w:rPr>
        <w:t>Fuente: Obtenido de la carpeta transferencia 24 de la Escuela Loreto Rojas Reynoso</w:t>
      </w:r>
    </w:p>
    <w:p w14:paraId="1E8F74B6" w14:textId="2E9E2BFC" w:rsidR="00AA1AE0" w:rsidRDefault="00AA1AE0" w:rsidP="00C8761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El grafico 11 muestra claramente que la cuenta 3 fue en la que se </w:t>
      </w:r>
      <w:proofErr w:type="spellStart"/>
      <w:r>
        <w:rPr>
          <w:rFonts w:ascii="Times New Roman" w:hAnsi="Times New Roman" w:cs="Times New Roman"/>
          <w:sz w:val="24"/>
          <w:szCs w:val="24"/>
        </w:rPr>
        <w:t>utilizo</w:t>
      </w:r>
      <w:proofErr w:type="spellEnd"/>
      <w:r>
        <w:rPr>
          <w:rFonts w:ascii="Times New Roman" w:hAnsi="Times New Roman" w:cs="Times New Roman"/>
          <w:sz w:val="24"/>
          <w:szCs w:val="24"/>
        </w:rPr>
        <w:t xml:space="preserve"> la mayor cantidad de recursos del centro.</w:t>
      </w:r>
    </w:p>
    <w:p w14:paraId="44C3B225" w14:textId="74F7D0EB" w:rsidR="00DE75FA" w:rsidRDefault="004A1103" w:rsidP="00DE75FA">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 </w:t>
      </w:r>
    </w:p>
    <w:p w14:paraId="14500680" w14:textId="77777777" w:rsidR="00A671A4" w:rsidRPr="00342563" w:rsidRDefault="00A671A4" w:rsidP="00A671A4">
      <w:pPr>
        <w:keepNext/>
        <w:keepLines/>
        <w:spacing w:after="0" w:line="480" w:lineRule="auto"/>
        <w:outlineLvl w:val="1"/>
        <w:rPr>
          <w:rFonts w:ascii="Times New Roman" w:eastAsiaTheme="majorEastAsia" w:hAnsi="Times New Roman" w:cstheme="majorBidi"/>
          <w:b/>
          <w:i/>
          <w:iCs/>
          <w:kern w:val="2"/>
          <w:sz w:val="24"/>
          <w:szCs w:val="26"/>
          <w:lang w:val="es-ES"/>
          <w14:ligatures w14:val="standardContextual"/>
        </w:rPr>
      </w:pPr>
      <w:r w:rsidRPr="00342563">
        <w:rPr>
          <w:rFonts w:ascii="Times New Roman" w:eastAsiaTheme="majorEastAsia" w:hAnsi="Times New Roman" w:cstheme="majorBidi"/>
          <w:b/>
          <w:i/>
          <w:iCs/>
          <w:kern w:val="2"/>
          <w:sz w:val="24"/>
          <w:szCs w:val="26"/>
          <w:lang w:val="es-ES"/>
          <w14:ligatures w14:val="standardContextual"/>
        </w:rPr>
        <w:t>Transferencia No. 25</w:t>
      </w:r>
    </w:p>
    <w:p w14:paraId="3452A5C4" w14:textId="77777777" w:rsidR="00A671A4" w:rsidRPr="00A671A4" w:rsidRDefault="00A671A4" w:rsidP="00F1531E">
      <w:pPr>
        <w:spacing w:line="360" w:lineRule="auto"/>
        <w:ind w:firstLine="709"/>
        <w:rPr>
          <w:rFonts w:ascii="Calibri" w:eastAsia="Times New Roman" w:hAnsi="Calibri" w:cs="Calibri"/>
          <w:color w:val="000000"/>
          <w:lang w:eastAsia="es-DO"/>
        </w:rPr>
      </w:pPr>
      <w:r w:rsidRPr="00A671A4">
        <w:rPr>
          <w:rFonts w:ascii="Times New Roman" w:hAnsi="Times New Roman"/>
          <w:kern w:val="2"/>
          <w:sz w:val="24"/>
          <w:lang w:val="es-ES"/>
          <w14:ligatures w14:val="standardContextual"/>
        </w:rPr>
        <w:t xml:space="preserve">La transferencia 25 se recibió a finales de julio del 2022, por un monto de </w:t>
      </w:r>
      <w:r w:rsidRPr="00A671A4">
        <w:rPr>
          <w:rFonts w:ascii="Calibri" w:eastAsia="Times New Roman" w:hAnsi="Calibri" w:cs="Calibri"/>
          <w:color w:val="000000"/>
          <w:lang w:eastAsia="es-DO"/>
        </w:rPr>
        <w:t>$149,108.16, correspondía a solo 2 meses.</w:t>
      </w:r>
    </w:p>
    <w:p w14:paraId="61AE27CB" w14:textId="25836299" w:rsidR="00A671A4" w:rsidRDefault="00A671A4" w:rsidP="00F1531E">
      <w:pPr>
        <w:spacing w:line="360" w:lineRule="auto"/>
        <w:ind w:firstLine="720"/>
        <w:rPr>
          <w:rFonts w:ascii="Times New Roman" w:hAnsi="Times New Roman"/>
          <w:kern w:val="2"/>
          <w:sz w:val="24"/>
          <w:lang w:val="es-ES"/>
          <w14:ligatures w14:val="standardContextual"/>
        </w:rPr>
      </w:pPr>
      <w:r w:rsidRPr="00A671A4">
        <w:rPr>
          <w:rFonts w:ascii="Times New Roman" w:hAnsi="Times New Roman"/>
          <w:kern w:val="2"/>
          <w:sz w:val="24"/>
          <w:lang w:val="es-ES"/>
          <w14:ligatures w14:val="standardContextual"/>
        </w:rPr>
        <w:t xml:space="preserve">estos se utilizaron para  pagar cargos por servicio y manejo de cuenta, comprar materiales de limpieza, útiles de escritorio, oficina y enseñanza, materiales de ferretería, pasaje/combustible materiales  metálicos para cerrar el área del </w:t>
      </w:r>
      <w:r w:rsidR="00A4630E" w:rsidRPr="00A671A4">
        <w:rPr>
          <w:rFonts w:ascii="Times New Roman" w:hAnsi="Times New Roman"/>
          <w:kern w:val="2"/>
          <w:sz w:val="24"/>
          <w:lang w:val="es-ES"/>
          <w14:ligatures w14:val="standardContextual"/>
        </w:rPr>
        <w:t>jardín,</w:t>
      </w:r>
      <w:r w:rsidRPr="00A671A4">
        <w:rPr>
          <w:rFonts w:ascii="Times New Roman" w:hAnsi="Times New Roman"/>
          <w:kern w:val="2"/>
          <w:sz w:val="24"/>
          <w:lang w:val="es-ES"/>
          <w14:ligatures w14:val="standardContextual"/>
        </w:rPr>
        <w:t xml:space="preserve"> un </w:t>
      </w:r>
      <w:proofErr w:type="spellStart"/>
      <w:r w:rsidRPr="00A671A4">
        <w:rPr>
          <w:rFonts w:ascii="Times New Roman" w:hAnsi="Times New Roman"/>
          <w:kern w:val="2"/>
          <w:sz w:val="24"/>
          <w:lang w:val="es-ES"/>
          <w14:ligatures w14:val="standardContextual"/>
        </w:rPr>
        <w:t>lo</w:t>
      </w:r>
      <w:r w:rsidR="00A4630E">
        <w:rPr>
          <w:rFonts w:ascii="Times New Roman" w:hAnsi="Times New Roman"/>
          <w:kern w:val="2"/>
          <w:sz w:val="24"/>
          <w:lang w:val="es-ES"/>
          <w14:ligatures w14:val="standardContextual"/>
        </w:rPr>
        <w:t>c</w:t>
      </w:r>
      <w:r w:rsidRPr="00A671A4">
        <w:rPr>
          <w:rFonts w:ascii="Times New Roman" w:hAnsi="Times New Roman"/>
          <w:kern w:val="2"/>
          <w:sz w:val="24"/>
          <w:lang w:val="es-ES"/>
          <w14:ligatures w14:val="standardContextual"/>
        </w:rPr>
        <w:t>ker</w:t>
      </w:r>
      <w:proofErr w:type="spellEnd"/>
      <w:r w:rsidRPr="00A671A4">
        <w:rPr>
          <w:rFonts w:ascii="Times New Roman" w:hAnsi="Times New Roman"/>
          <w:kern w:val="2"/>
          <w:sz w:val="24"/>
          <w:lang w:val="es-ES"/>
          <w14:ligatures w14:val="standardContextual"/>
        </w:rPr>
        <w:t xml:space="preserve"> y </w:t>
      </w:r>
      <w:r w:rsidR="00AA1AE0" w:rsidRPr="00A671A4">
        <w:rPr>
          <w:rFonts w:ascii="Times New Roman" w:hAnsi="Times New Roman"/>
          <w:kern w:val="2"/>
          <w:sz w:val="24"/>
          <w:lang w:val="es-ES"/>
          <w14:ligatures w14:val="standardContextual"/>
        </w:rPr>
        <w:t>varios  tóneres</w:t>
      </w:r>
      <w:r w:rsidRPr="00A671A4">
        <w:rPr>
          <w:rFonts w:ascii="Times New Roman" w:hAnsi="Times New Roman"/>
          <w:kern w:val="2"/>
          <w:sz w:val="24"/>
          <w:lang w:val="es-ES"/>
          <w14:ligatures w14:val="standardContextual"/>
        </w:rPr>
        <w:t xml:space="preserve"> , se Pagó mano de obra para colocar malla ciclónica el área del jardín. </w:t>
      </w:r>
      <w:sdt>
        <w:sdtPr>
          <w:rPr>
            <w:rFonts w:ascii="Times New Roman" w:hAnsi="Times New Roman"/>
            <w:kern w:val="2"/>
            <w:sz w:val="24"/>
            <w:lang w:val="es-ES"/>
            <w14:ligatures w14:val="standardContextual"/>
          </w:rPr>
          <w:id w:val="-869837033"/>
          <w:citation/>
        </w:sdtPr>
        <w:sdtEndPr/>
        <w:sdtContent>
          <w:r w:rsidR="00A4630E">
            <w:rPr>
              <w:rFonts w:ascii="Times New Roman" w:hAnsi="Times New Roman"/>
              <w:kern w:val="2"/>
              <w:sz w:val="24"/>
              <w:lang w:val="es-ES"/>
              <w14:ligatures w14:val="standardContextual"/>
            </w:rPr>
            <w:fldChar w:fldCharType="begin"/>
          </w:r>
          <w:r w:rsidR="00A4630E">
            <w:rPr>
              <w:rFonts w:ascii="Times New Roman" w:hAnsi="Times New Roman"/>
              <w:kern w:val="2"/>
              <w:sz w:val="24"/>
              <w14:ligatures w14:val="standardContextual"/>
            </w:rPr>
            <w:instrText xml:space="preserve"> CITATION Esc222 \l 7178 </w:instrText>
          </w:r>
          <w:r w:rsidR="00A4630E">
            <w:rPr>
              <w:rFonts w:ascii="Times New Roman" w:hAnsi="Times New Roman"/>
              <w:kern w:val="2"/>
              <w:sz w:val="24"/>
              <w:lang w:val="es-ES"/>
              <w14:ligatures w14:val="standardContextual"/>
            </w:rPr>
            <w:fldChar w:fldCharType="separate"/>
          </w:r>
          <w:r w:rsidR="00C9715A" w:rsidRPr="00C9715A">
            <w:rPr>
              <w:rFonts w:ascii="Times New Roman" w:hAnsi="Times New Roman"/>
              <w:noProof/>
              <w:kern w:val="2"/>
              <w:sz w:val="24"/>
              <w14:ligatures w14:val="standardContextual"/>
            </w:rPr>
            <w:t>(Escuela Loreto Rojas Reynoso, 2022)</w:t>
          </w:r>
          <w:r w:rsidR="00A4630E">
            <w:rPr>
              <w:rFonts w:ascii="Times New Roman" w:hAnsi="Times New Roman"/>
              <w:kern w:val="2"/>
              <w:sz w:val="24"/>
              <w:lang w:val="es-ES"/>
              <w14:ligatures w14:val="standardContextual"/>
            </w:rPr>
            <w:fldChar w:fldCharType="end"/>
          </w:r>
        </w:sdtContent>
      </w:sdt>
    </w:p>
    <w:p w14:paraId="09CD7794" w14:textId="54A3733A" w:rsidR="00317FAB" w:rsidRDefault="00317FAB" w:rsidP="00317FAB">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12</w:t>
      </w:r>
    </w:p>
    <w:p w14:paraId="2A710FE1" w14:textId="2C928262" w:rsidR="00317FAB" w:rsidRPr="00F84F8A" w:rsidRDefault="00317FAB" w:rsidP="00317FAB">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w:t>
      </w:r>
      <w:r>
        <w:rPr>
          <w:rFonts w:ascii="Times New Roman" w:hAnsi="Times New Roman" w:cs="Times New Roman"/>
          <w:b/>
          <w:bCs/>
          <w:sz w:val="24"/>
          <w:szCs w:val="24"/>
        </w:rPr>
        <w:t>25</w:t>
      </w:r>
    </w:p>
    <w:tbl>
      <w:tblPr>
        <w:tblW w:w="2760" w:type="dxa"/>
        <w:tblCellMar>
          <w:left w:w="70" w:type="dxa"/>
          <w:right w:w="70" w:type="dxa"/>
        </w:tblCellMar>
        <w:tblLook w:val="04A0" w:firstRow="1" w:lastRow="0" w:firstColumn="1" w:lastColumn="0" w:noHBand="0" w:noVBand="1"/>
      </w:tblPr>
      <w:tblGrid>
        <w:gridCol w:w="1420"/>
        <w:gridCol w:w="1340"/>
      </w:tblGrid>
      <w:tr w:rsidR="00A671A4" w:rsidRPr="00A671A4" w14:paraId="459245CA" w14:textId="77777777" w:rsidTr="009F6575">
        <w:trPr>
          <w:trHeight w:val="300"/>
        </w:trPr>
        <w:tc>
          <w:tcPr>
            <w:tcW w:w="2760" w:type="dxa"/>
            <w:gridSpan w:val="2"/>
            <w:tcBorders>
              <w:top w:val="nil"/>
              <w:left w:val="nil"/>
              <w:bottom w:val="single" w:sz="4" w:space="0" w:color="auto"/>
              <w:right w:val="nil"/>
            </w:tcBorders>
            <w:shd w:val="clear" w:color="auto" w:fill="auto"/>
            <w:vAlign w:val="bottom"/>
            <w:hideMark/>
          </w:tcPr>
          <w:p w14:paraId="71397D8C" w14:textId="77A750E3"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p>
        </w:tc>
      </w:tr>
      <w:tr w:rsidR="00A671A4" w:rsidRPr="00A671A4" w14:paraId="033D87E4"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8C3FCF" w14:textId="77777777" w:rsidR="00A671A4" w:rsidRPr="00F84F8A" w:rsidRDefault="00A671A4" w:rsidP="00A671A4">
            <w:pPr>
              <w:spacing w:after="0" w:line="240" w:lineRule="auto"/>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Rubro</w:t>
            </w:r>
          </w:p>
        </w:tc>
        <w:tc>
          <w:tcPr>
            <w:tcW w:w="1340" w:type="dxa"/>
            <w:tcBorders>
              <w:top w:val="nil"/>
              <w:left w:val="nil"/>
              <w:bottom w:val="single" w:sz="4" w:space="0" w:color="auto"/>
              <w:right w:val="single" w:sz="4" w:space="0" w:color="auto"/>
            </w:tcBorders>
            <w:shd w:val="clear" w:color="auto" w:fill="auto"/>
            <w:noWrap/>
            <w:vAlign w:val="bottom"/>
            <w:hideMark/>
          </w:tcPr>
          <w:p w14:paraId="7A78B17A" w14:textId="15034976" w:rsidR="00A671A4" w:rsidRPr="00F84F8A" w:rsidRDefault="00317FAB" w:rsidP="00A671A4">
            <w:pPr>
              <w:spacing w:after="0" w:line="240" w:lineRule="auto"/>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Inversión</w:t>
            </w:r>
          </w:p>
        </w:tc>
      </w:tr>
      <w:tr w:rsidR="00A671A4" w:rsidRPr="00A671A4" w14:paraId="1EA95336"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A92DEF6"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2.5.1</w:t>
            </w:r>
          </w:p>
        </w:tc>
        <w:tc>
          <w:tcPr>
            <w:tcW w:w="1340" w:type="dxa"/>
            <w:tcBorders>
              <w:top w:val="nil"/>
              <w:left w:val="nil"/>
              <w:bottom w:val="single" w:sz="4" w:space="0" w:color="auto"/>
              <w:right w:val="single" w:sz="4" w:space="0" w:color="auto"/>
            </w:tcBorders>
            <w:shd w:val="clear" w:color="auto" w:fill="auto"/>
            <w:noWrap/>
            <w:vAlign w:val="center"/>
            <w:hideMark/>
          </w:tcPr>
          <w:p w14:paraId="1F8078DC"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$3,000.00</w:t>
            </w:r>
          </w:p>
        </w:tc>
      </w:tr>
      <w:tr w:rsidR="00A671A4" w:rsidRPr="00A671A4" w14:paraId="391B5760"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0E9F670"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2.8.1</w:t>
            </w:r>
          </w:p>
        </w:tc>
        <w:tc>
          <w:tcPr>
            <w:tcW w:w="1340" w:type="dxa"/>
            <w:tcBorders>
              <w:top w:val="nil"/>
              <w:left w:val="nil"/>
              <w:bottom w:val="single" w:sz="4" w:space="0" w:color="auto"/>
              <w:right w:val="single" w:sz="4" w:space="0" w:color="auto"/>
            </w:tcBorders>
            <w:shd w:val="clear" w:color="auto" w:fill="auto"/>
            <w:noWrap/>
            <w:vAlign w:val="bottom"/>
            <w:hideMark/>
          </w:tcPr>
          <w:p w14:paraId="0AA00CE5"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25,960.00</w:t>
            </w:r>
          </w:p>
        </w:tc>
      </w:tr>
      <w:tr w:rsidR="00A671A4" w:rsidRPr="00A671A4" w14:paraId="6F35DDCB"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8F3E1D4"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2.9.2</w:t>
            </w:r>
          </w:p>
        </w:tc>
        <w:tc>
          <w:tcPr>
            <w:tcW w:w="1340" w:type="dxa"/>
            <w:tcBorders>
              <w:top w:val="nil"/>
              <w:left w:val="nil"/>
              <w:bottom w:val="single" w:sz="4" w:space="0" w:color="auto"/>
              <w:right w:val="single" w:sz="4" w:space="0" w:color="auto"/>
            </w:tcBorders>
            <w:shd w:val="clear" w:color="auto" w:fill="auto"/>
            <w:noWrap/>
            <w:vAlign w:val="bottom"/>
            <w:hideMark/>
          </w:tcPr>
          <w:p w14:paraId="6F2B67B1"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1,020.78</w:t>
            </w:r>
          </w:p>
        </w:tc>
      </w:tr>
      <w:tr w:rsidR="00A671A4" w:rsidRPr="00A671A4" w14:paraId="5CD735AA"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8AB58D"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3.6.5</w:t>
            </w:r>
          </w:p>
        </w:tc>
        <w:tc>
          <w:tcPr>
            <w:tcW w:w="1340" w:type="dxa"/>
            <w:tcBorders>
              <w:top w:val="nil"/>
              <w:left w:val="nil"/>
              <w:bottom w:val="single" w:sz="4" w:space="0" w:color="auto"/>
              <w:right w:val="single" w:sz="4" w:space="0" w:color="auto"/>
            </w:tcBorders>
            <w:shd w:val="clear" w:color="auto" w:fill="auto"/>
            <w:noWrap/>
            <w:vAlign w:val="bottom"/>
            <w:hideMark/>
          </w:tcPr>
          <w:p w14:paraId="64639EFD"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49,308.00</w:t>
            </w:r>
          </w:p>
        </w:tc>
      </w:tr>
      <w:tr w:rsidR="00A671A4" w:rsidRPr="00A671A4" w14:paraId="1CBA25DD"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329353"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3.9.1</w:t>
            </w:r>
          </w:p>
        </w:tc>
        <w:tc>
          <w:tcPr>
            <w:tcW w:w="1340" w:type="dxa"/>
            <w:tcBorders>
              <w:top w:val="nil"/>
              <w:left w:val="nil"/>
              <w:bottom w:val="single" w:sz="4" w:space="0" w:color="auto"/>
              <w:right w:val="single" w:sz="4" w:space="0" w:color="auto"/>
            </w:tcBorders>
            <w:shd w:val="clear" w:color="auto" w:fill="auto"/>
            <w:noWrap/>
            <w:vAlign w:val="bottom"/>
            <w:hideMark/>
          </w:tcPr>
          <w:p w14:paraId="7A4AA573"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3,529.00</w:t>
            </w:r>
          </w:p>
        </w:tc>
      </w:tr>
      <w:tr w:rsidR="00A671A4" w:rsidRPr="00A671A4" w14:paraId="7683713D"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4B5725"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3.9.7</w:t>
            </w:r>
          </w:p>
        </w:tc>
        <w:tc>
          <w:tcPr>
            <w:tcW w:w="1340" w:type="dxa"/>
            <w:tcBorders>
              <w:top w:val="nil"/>
              <w:left w:val="nil"/>
              <w:bottom w:val="single" w:sz="4" w:space="0" w:color="auto"/>
              <w:right w:val="single" w:sz="4" w:space="0" w:color="auto"/>
            </w:tcBorders>
            <w:shd w:val="clear" w:color="auto" w:fill="auto"/>
            <w:noWrap/>
            <w:vAlign w:val="bottom"/>
            <w:hideMark/>
          </w:tcPr>
          <w:p w14:paraId="615AE155"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7,529.00</w:t>
            </w:r>
          </w:p>
        </w:tc>
      </w:tr>
      <w:tr w:rsidR="00A671A4" w:rsidRPr="00A671A4" w14:paraId="74410E15"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9C1890"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3.9.9</w:t>
            </w:r>
          </w:p>
        </w:tc>
        <w:tc>
          <w:tcPr>
            <w:tcW w:w="1340" w:type="dxa"/>
            <w:tcBorders>
              <w:top w:val="nil"/>
              <w:left w:val="nil"/>
              <w:bottom w:val="single" w:sz="4" w:space="0" w:color="auto"/>
              <w:right w:val="single" w:sz="4" w:space="0" w:color="auto"/>
            </w:tcBorders>
            <w:shd w:val="clear" w:color="auto" w:fill="auto"/>
            <w:noWrap/>
            <w:vAlign w:val="bottom"/>
            <w:hideMark/>
          </w:tcPr>
          <w:p w14:paraId="1E671944"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3,829.32</w:t>
            </w:r>
          </w:p>
        </w:tc>
      </w:tr>
      <w:tr w:rsidR="00A671A4" w:rsidRPr="00A671A4" w14:paraId="7F365203" w14:textId="77777777" w:rsidTr="009F6575">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C6274C" w14:textId="77777777" w:rsidR="00A671A4" w:rsidRPr="00F84F8A" w:rsidRDefault="00A671A4" w:rsidP="00A671A4">
            <w:pPr>
              <w:spacing w:after="0" w:line="24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6.1.7</w:t>
            </w:r>
          </w:p>
        </w:tc>
        <w:tc>
          <w:tcPr>
            <w:tcW w:w="1340" w:type="dxa"/>
            <w:tcBorders>
              <w:top w:val="nil"/>
              <w:left w:val="nil"/>
              <w:bottom w:val="single" w:sz="4" w:space="0" w:color="auto"/>
              <w:right w:val="single" w:sz="4" w:space="0" w:color="auto"/>
            </w:tcBorders>
            <w:shd w:val="clear" w:color="auto" w:fill="auto"/>
            <w:noWrap/>
            <w:vAlign w:val="bottom"/>
            <w:hideMark/>
          </w:tcPr>
          <w:p w14:paraId="12DE8F90" w14:textId="77777777" w:rsidR="00A671A4" w:rsidRPr="00F84F8A" w:rsidRDefault="00A671A4" w:rsidP="00A671A4">
            <w:pPr>
              <w:spacing w:after="0" w:line="24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33,000.00</w:t>
            </w:r>
          </w:p>
        </w:tc>
      </w:tr>
    </w:tbl>
    <w:p w14:paraId="61F540F6" w14:textId="0768E17A" w:rsidR="00A671A4" w:rsidRDefault="00AC1E70" w:rsidP="00AC1E70">
      <w:pPr>
        <w:spacing w:line="48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Fuente: </w:t>
      </w:r>
      <w:r w:rsidR="00C6338A">
        <w:rPr>
          <w:rFonts w:ascii="Times New Roman" w:hAnsi="Times New Roman"/>
          <w:kern w:val="2"/>
          <w:sz w:val="24"/>
          <w:lang w:val="es-ES"/>
          <w14:ligatures w14:val="standardContextual"/>
        </w:rPr>
        <w:t>elabora</w:t>
      </w:r>
      <w:r>
        <w:rPr>
          <w:rFonts w:ascii="Times New Roman" w:hAnsi="Times New Roman"/>
          <w:kern w:val="2"/>
          <w:sz w:val="24"/>
          <w:lang w:val="es-ES"/>
          <w14:ligatures w14:val="standardContextual"/>
        </w:rPr>
        <w:t>ción propia</w:t>
      </w:r>
    </w:p>
    <w:p w14:paraId="5D9EC1A3" w14:textId="0BA0A792" w:rsidR="00AA1AE0" w:rsidRDefault="00AA1AE0" w:rsidP="00AA1AE0">
      <w:pPr>
        <w:spacing w:line="36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La tabla 12 representa la inversión realizada en la transferencia 25 y los rubros en donde se utilizaron  los fondos</w:t>
      </w:r>
      <w:r w:rsidR="00E7330D">
        <w:rPr>
          <w:rFonts w:ascii="Times New Roman" w:hAnsi="Times New Roman"/>
          <w:kern w:val="2"/>
          <w:sz w:val="24"/>
          <w:lang w:val="es-ES"/>
          <w14:ligatures w14:val="standardContextual"/>
        </w:rPr>
        <w:t xml:space="preserve">, el 3.6.5 fue al que se dedicaron </w:t>
      </w:r>
      <w:r w:rsidR="000D2C5F">
        <w:rPr>
          <w:rFonts w:ascii="Times New Roman" w:hAnsi="Times New Roman"/>
          <w:kern w:val="2"/>
          <w:sz w:val="24"/>
          <w:lang w:val="es-ES"/>
          <w14:ligatures w14:val="standardContextual"/>
        </w:rPr>
        <w:t>más fondos correspondientes</w:t>
      </w:r>
      <w:r w:rsidR="00E7330D">
        <w:rPr>
          <w:rFonts w:ascii="Times New Roman" w:hAnsi="Times New Roman"/>
          <w:kern w:val="2"/>
          <w:sz w:val="24"/>
          <w:lang w:val="es-ES"/>
          <w14:ligatures w14:val="standardContextual"/>
        </w:rPr>
        <w:t xml:space="preserve"> a la compra de materiales metálicos.</w:t>
      </w:r>
    </w:p>
    <w:p w14:paraId="5B4E55C0" w14:textId="63572B0B" w:rsidR="00342563" w:rsidRPr="00342563" w:rsidRDefault="00342563" w:rsidP="00AC1E70">
      <w:pPr>
        <w:spacing w:line="480" w:lineRule="auto"/>
        <w:rPr>
          <w:rFonts w:ascii="Times New Roman" w:hAnsi="Times New Roman"/>
          <w:b/>
          <w:bCs/>
          <w:kern w:val="2"/>
          <w:sz w:val="24"/>
          <w:lang w:val="es-ES"/>
          <w14:ligatures w14:val="standardContextual"/>
        </w:rPr>
      </w:pPr>
      <w:r w:rsidRPr="00342563">
        <w:rPr>
          <w:rFonts w:ascii="Times New Roman" w:hAnsi="Times New Roman"/>
          <w:b/>
          <w:bCs/>
          <w:kern w:val="2"/>
          <w:sz w:val="24"/>
          <w:lang w:val="es-ES"/>
          <w14:ligatures w14:val="standardContextual"/>
        </w:rPr>
        <w:t>Gráfico 12</w:t>
      </w:r>
    </w:p>
    <w:p w14:paraId="18CA1195" w14:textId="16B7A666" w:rsidR="00A671A4" w:rsidRDefault="00A671A4" w:rsidP="00A671A4">
      <w:pPr>
        <w:spacing w:line="480" w:lineRule="auto"/>
        <w:ind w:firstLine="720"/>
        <w:rPr>
          <w:rFonts w:ascii="Times New Roman" w:hAnsi="Times New Roman"/>
          <w:kern w:val="2"/>
          <w:sz w:val="24"/>
          <w:lang w:val="es-ES"/>
          <w14:ligatures w14:val="standardContextual"/>
        </w:rPr>
      </w:pPr>
      <w:r w:rsidRPr="00A671A4">
        <w:rPr>
          <w:rFonts w:ascii="Times New Roman" w:hAnsi="Times New Roman"/>
          <w:noProof/>
          <w:kern w:val="2"/>
          <w:sz w:val="24"/>
          <w:lang w:val="es-ES" w:eastAsia="es-ES"/>
          <w14:ligatures w14:val="standardContextual"/>
        </w:rPr>
        <w:lastRenderedPageBreak/>
        <w:drawing>
          <wp:inline distT="0" distB="0" distL="0" distR="0" wp14:anchorId="4D13F394" wp14:editId="3DCF8956">
            <wp:extent cx="4572000" cy="2188723"/>
            <wp:effectExtent l="0" t="0" r="0" b="2540"/>
            <wp:docPr id="15" name="Gráfico 15" descr="Tipo de gráfico: Barras agrupadas. &quot;Rubro&quot;: 3.6.5 tiene un valor de &quot;Gasto&quot; notablemente superior.&#10;&#10;Descripción generada automáticamente">
              <a:extLst xmlns:a="http://schemas.openxmlformats.org/drawingml/2006/main">
                <a:ext uri="{FF2B5EF4-FFF2-40B4-BE49-F238E27FC236}">
                  <a16:creationId xmlns:a16="http://schemas.microsoft.com/office/drawing/2014/main" id="{5FCA0DEA-CE77-4DEE-9725-CA0BA88A1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8CF3EA" w14:textId="066D4F2E" w:rsidR="00C87616" w:rsidRPr="0074177E" w:rsidRDefault="00C87616" w:rsidP="00C87616">
      <w:pPr>
        <w:spacing w:line="240" w:lineRule="atLeast"/>
        <w:rPr>
          <w:rFonts w:ascii="Times New Roman" w:hAnsi="Times New Roman" w:cs="Times New Roman"/>
          <w:sz w:val="20"/>
          <w:szCs w:val="20"/>
        </w:rPr>
      </w:pPr>
      <w:r>
        <w:rPr>
          <w:rFonts w:ascii="Times New Roman" w:hAnsi="Times New Roman" w:cs="Times New Roman"/>
          <w:sz w:val="24"/>
          <w:szCs w:val="24"/>
        </w:rPr>
        <w:t xml:space="preserve">             </w:t>
      </w:r>
      <w:r w:rsidRPr="0074177E">
        <w:rPr>
          <w:rFonts w:ascii="Times New Roman" w:hAnsi="Times New Roman" w:cs="Times New Roman"/>
          <w:sz w:val="20"/>
          <w:szCs w:val="20"/>
        </w:rPr>
        <w:t xml:space="preserve">Fuente: Obtenido de la carpeta transferencia 25 de la Escuela  Loreto Rojas </w:t>
      </w:r>
    </w:p>
    <w:p w14:paraId="2A8342A6" w14:textId="08A090DB" w:rsidR="00E7330D" w:rsidRPr="0074177E" w:rsidRDefault="00E7330D" w:rsidP="00C87616">
      <w:pPr>
        <w:spacing w:line="240" w:lineRule="atLeast"/>
        <w:rPr>
          <w:rFonts w:ascii="Times New Roman" w:hAnsi="Times New Roman" w:cs="Times New Roman"/>
          <w:sz w:val="20"/>
          <w:szCs w:val="20"/>
        </w:rPr>
      </w:pPr>
    </w:p>
    <w:p w14:paraId="12E1DE07" w14:textId="064CA3C8" w:rsidR="00E7330D" w:rsidRDefault="00E7330D" w:rsidP="00111214">
      <w:pPr>
        <w:spacing w:line="360" w:lineRule="auto"/>
        <w:rPr>
          <w:rFonts w:ascii="Times New Roman" w:hAnsi="Times New Roman" w:cs="Times New Roman"/>
          <w:sz w:val="24"/>
          <w:szCs w:val="24"/>
        </w:rPr>
      </w:pPr>
      <w:r>
        <w:rPr>
          <w:rFonts w:ascii="Times New Roman" w:hAnsi="Times New Roman" w:cs="Times New Roman"/>
          <w:sz w:val="24"/>
          <w:szCs w:val="24"/>
        </w:rPr>
        <w:t xml:space="preserve">El grafico 12 </w:t>
      </w:r>
      <w:r w:rsidR="00111214">
        <w:rPr>
          <w:rFonts w:ascii="Times New Roman" w:hAnsi="Times New Roman" w:cs="Times New Roman"/>
          <w:sz w:val="24"/>
          <w:szCs w:val="24"/>
        </w:rPr>
        <w:t xml:space="preserve">muestra que el rubro 3.6.5, correspondiente a materiales metálicos fue donde se </w:t>
      </w:r>
      <w:r w:rsidR="000D2C5F">
        <w:rPr>
          <w:rFonts w:ascii="Times New Roman" w:hAnsi="Times New Roman" w:cs="Times New Roman"/>
          <w:sz w:val="24"/>
          <w:szCs w:val="24"/>
        </w:rPr>
        <w:t>realizó</w:t>
      </w:r>
      <w:r w:rsidR="00111214">
        <w:rPr>
          <w:rFonts w:ascii="Times New Roman" w:hAnsi="Times New Roman" w:cs="Times New Roman"/>
          <w:sz w:val="24"/>
          <w:szCs w:val="24"/>
        </w:rPr>
        <w:t xml:space="preserve"> la mayor inversión de los fondos. </w:t>
      </w:r>
    </w:p>
    <w:p w14:paraId="4533D9FE" w14:textId="77777777" w:rsidR="000D2C5F" w:rsidRDefault="000D2C5F" w:rsidP="00111214">
      <w:pPr>
        <w:spacing w:line="360" w:lineRule="auto"/>
        <w:rPr>
          <w:rFonts w:ascii="Times New Roman" w:hAnsi="Times New Roman"/>
          <w:kern w:val="2"/>
          <w:sz w:val="24"/>
          <w:lang w:val="es-ES"/>
          <w14:ligatures w14:val="standardContextual"/>
        </w:rPr>
      </w:pPr>
    </w:p>
    <w:p w14:paraId="69D158C6" w14:textId="713EB0CC" w:rsidR="00043BEF" w:rsidRDefault="00FB2F20" w:rsidP="00111214">
      <w:pPr>
        <w:spacing w:line="360" w:lineRule="auto"/>
        <w:ind w:firstLine="720"/>
        <w:rPr>
          <w:rFonts w:ascii="Times New Roman" w:hAnsi="Times New Roman"/>
          <w:kern w:val="2"/>
          <w:sz w:val="24"/>
          <w:lang w:val="es-ES"/>
          <w14:ligatures w14:val="standardContextual"/>
        </w:rPr>
      </w:pPr>
      <w:r w:rsidRPr="00FB2F20">
        <w:rPr>
          <w:rFonts w:ascii="Times New Roman" w:hAnsi="Times New Roman"/>
          <w:b/>
          <w:bCs/>
          <w:kern w:val="2"/>
          <w:sz w:val="24"/>
          <w:lang w:val="es-ES"/>
          <w14:ligatures w14:val="standardContextual"/>
        </w:rPr>
        <w:t xml:space="preserve">NOTA </w:t>
      </w:r>
      <w:r w:rsidR="00043BEF">
        <w:rPr>
          <w:rFonts w:ascii="Times New Roman" w:hAnsi="Times New Roman"/>
          <w:kern w:val="2"/>
          <w:sz w:val="24"/>
          <w:lang w:val="es-ES"/>
          <w14:ligatures w14:val="standardContextual"/>
        </w:rPr>
        <w:t xml:space="preserve">De la transferencia No. 25 el distrito  </w:t>
      </w:r>
      <w:r w:rsidR="00E1436E">
        <w:rPr>
          <w:rFonts w:ascii="Times New Roman" w:hAnsi="Times New Roman"/>
          <w:kern w:val="2"/>
          <w:sz w:val="24"/>
          <w:lang w:val="es-ES"/>
          <w14:ligatures w14:val="standardContextual"/>
        </w:rPr>
        <w:t>pas</w:t>
      </w:r>
      <w:r w:rsidR="006C7284">
        <w:rPr>
          <w:rFonts w:ascii="Times New Roman" w:hAnsi="Times New Roman"/>
          <w:kern w:val="2"/>
          <w:sz w:val="24"/>
          <w:lang w:val="es-ES"/>
          <w14:ligatures w14:val="standardContextual"/>
        </w:rPr>
        <w:t>ó</w:t>
      </w:r>
      <w:r w:rsidR="00E1436E">
        <w:rPr>
          <w:rFonts w:ascii="Times New Roman" w:hAnsi="Times New Roman"/>
          <w:kern w:val="2"/>
          <w:sz w:val="24"/>
          <w:lang w:val="es-ES"/>
          <w14:ligatures w14:val="standardContextual"/>
        </w:rPr>
        <w:t xml:space="preserve"> </w:t>
      </w:r>
      <w:r w:rsidR="00043BEF">
        <w:rPr>
          <w:rFonts w:ascii="Times New Roman" w:hAnsi="Times New Roman"/>
          <w:kern w:val="2"/>
          <w:sz w:val="24"/>
          <w:lang w:val="es-ES"/>
          <w14:ligatures w14:val="standardContextual"/>
        </w:rPr>
        <w:t xml:space="preserve"> a la No. 35, no conocemos las razones de dicha acción. </w:t>
      </w:r>
    </w:p>
    <w:p w14:paraId="0D1185E9" w14:textId="77777777" w:rsidR="000D2C5F" w:rsidRDefault="000D2C5F" w:rsidP="00111214">
      <w:pPr>
        <w:spacing w:line="360" w:lineRule="auto"/>
        <w:ind w:firstLine="720"/>
        <w:rPr>
          <w:rFonts w:ascii="Times New Roman" w:hAnsi="Times New Roman"/>
          <w:kern w:val="2"/>
          <w:sz w:val="24"/>
          <w:lang w:val="es-ES"/>
          <w14:ligatures w14:val="standardContextual"/>
        </w:rPr>
      </w:pPr>
    </w:p>
    <w:p w14:paraId="02466001" w14:textId="37717D3D" w:rsidR="00A671A4" w:rsidRPr="00342563" w:rsidRDefault="00A671A4" w:rsidP="00111214">
      <w:pPr>
        <w:keepNext/>
        <w:keepLines/>
        <w:spacing w:after="0" w:line="360" w:lineRule="auto"/>
        <w:outlineLvl w:val="1"/>
        <w:rPr>
          <w:rFonts w:ascii="Times New Roman" w:eastAsiaTheme="majorEastAsia" w:hAnsi="Times New Roman" w:cstheme="majorBidi"/>
          <w:b/>
          <w:i/>
          <w:iCs/>
          <w:kern w:val="2"/>
          <w:sz w:val="24"/>
          <w:szCs w:val="26"/>
          <w:lang w:val="es-ES"/>
          <w14:ligatures w14:val="standardContextual"/>
        </w:rPr>
      </w:pPr>
      <w:r w:rsidRPr="00342563">
        <w:rPr>
          <w:rFonts w:ascii="Times New Roman" w:eastAsiaTheme="majorEastAsia" w:hAnsi="Times New Roman" w:cstheme="majorBidi"/>
          <w:b/>
          <w:i/>
          <w:iCs/>
          <w:kern w:val="2"/>
          <w:sz w:val="24"/>
          <w:szCs w:val="26"/>
          <w:lang w:val="es-ES"/>
          <w14:ligatures w14:val="standardContextual"/>
        </w:rPr>
        <w:t>Transferencia No. 35</w:t>
      </w:r>
    </w:p>
    <w:p w14:paraId="03BD5731" w14:textId="0368161A" w:rsidR="004A3E9D" w:rsidRPr="00A671A4" w:rsidRDefault="00F1531E" w:rsidP="00111214">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La </w:t>
      </w:r>
      <w:r w:rsidR="00A671A4" w:rsidRPr="00A671A4">
        <w:rPr>
          <w:rFonts w:ascii="Times New Roman" w:hAnsi="Times New Roman"/>
          <w:kern w:val="2"/>
          <w:sz w:val="24"/>
          <w:lang w:val="es-ES"/>
          <w14:ligatures w14:val="standardContextual"/>
        </w:rPr>
        <w:t xml:space="preserve"> transferencia No. 35 perteneciente al trimestre enero-marzo del 2022</w:t>
      </w:r>
      <w:r>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 xml:space="preserve">se recibió y deposito  en septiembre, </w:t>
      </w:r>
      <w:r>
        <w:rPr>
          <w:rFonts w:ascii="Times New Roman" w:hAnsi="Times New Roman"/>
          <w:kern w:val="2"/>
          <w:sz w:val="24"/>
          <w:lang w:val="es-ES"/>
          <w14:ligatures w14:val="standardContextual"/>
        </w:rPr>
        <w:t xml:space="preserve">esta fue </w:t>
      </w:r>
      <w:r w:rsidR="00A671A4" w:rsidRPr="00A671A4">
        <w:rPr>
          <w:rFonts w:ascii="Times New Roman" w:hAnsi="Times New Roman"/>
          <w:kern w:val="2"/>
          <w:sz w:val="24"/>
          <w:lang w:val="es-ES"/>
          <w14:ligatures w14:val="standardContextual"/>
        </w:rPr>
        <w:t>por un  monto de RDS346, 196.35</w:t>
      </w:r>
      <w:r>
        <w:rPr>
          <w:rFonts w:ascii="Times New Roman" w:hAnsi="Times New Roman"/>
          <w:kern w:val="2"/>
          <w:sz w:val="24"/>
          <w:lang w:val="es-ES"/>
          <w14:ligatures w14:val="standardContextual"/>
        </w:rPr>
        <w:t xml:space="preserve">, </w:t>
      </w:r>
      <w:r w:rsidR="004A3E9D">
        <w:rPr>
          <w:rFonts w:ascii="Times New Roman" w:hAnsi="Times New Roman"/>
          <w:kern w:val="2"/>
          <w:sz w:val="24"/>
          <w:lang w:val="es-ES"/>
          <w14:ligatures w14:val="standardContextual"/>
        </w:rPr>
        <w:t>con el excedente de la No.25 se tenía un total disponible de</w:t>
      </w:r>
      <w:r>
        <w:rPr>
          <w:rFonts w:ascii="Times New Roman" w:hAnsi="Times New Roman"/>
          <w:kern w:val="2"/>
          <w:sz w:val="24"/>
          <w:lang w:val="es-ES"/>
          <w14:ligatures w14:val="standardContextual"/>
        </w:rPr>
        <w:t xml:space="preserve"> </w:t>
      </w:r>
      <w:r w:rsidR="004A3E9D" w:rsidRPr="00A671A4">
        <w:rPr>
          <w:rFonts w:ascii="Times New Roman" w:hAnsi="Times New Roman"/>
          <w:kern w:val="2"/>
          <w:sz w:val="24"/>
          <w:lang w:val="es-ES"/>
          <w14:ligatures w14:val="standardContextual"/>
        </w:rPr>
        <w:t>RDS390,291.73.</w:t>
      </w:r>
    </w:p>
    <w:p w14:paraId="2982D325" w14:textId="282AB0C1" w:rsidR="00A671A4" w:rsidRDefault="004A3E9D" w:rsidP="00111214">
      <w:pPr>
        <w:spacing w:line="360" w:lineRule="auto"/>
        <w:ind w:firstLine="720"/>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Lo</w:t>
      </w:r>
      <w:r w:rsidR="00A671A4" w:rsidRPr="00A671A4">
        <w:rPr>
          <w:rFonts w:ascii="Times New Roman" w:hAnsi="Times New Roman"/>
          <w:kern w:val="2"/>
          <w:sz w:val="24"/>
          <w:lang w:val="es-ES"/>
          <w14:ligatures w14:val="standardContextual"/>
        </w:rPr>
        <w:t xml:space="preserve">s fondos </w:t>
      </w:r>
      <w:r w:rsidR="00F1531E">
        <w:rPr>
          <w:rFonts w:ascii="Times New Roman" w:hAnsi="Times New Roman"/>
          <w:kern w:val="2"/>
          <w:sz w:val="24"/>
          <w:lang w:val="es-ES"/>
          <w14:ligatures w14:val="standardContextual"/>
        </w:rPr>
        <w:t>s</w:t>
      </w:r>
      <w:r w:rsidR="00A671A4" w:rsidRPr="00A671A4">
        <w:rPr>
          <w:rFonts w:ascii="Times New Roman" w:hAnsi="Times New Roman"/>
          <w:kern w:val="2"/>
          <w:sz w:val="24"/>
          <w:lang w:val="es-ES"/>
          <w14:ligatures w14:val="standardContextual"/>
        </w:rPr>
        <w:t xml:space="preserve">e  destinaron </w:t>
      </w:r>
      <w:r w:rsidR="00F1531E">
        <w:rPr>
          <w:rFonts w:ascii="Times New Roman" w:hAnsi="Times New Roman"/>
          <w:kern w:val="2"/>
          <w:sz w:val="24"/>
          <w:lang w:val="es-ES"/>
          <w14:ligatures w14:val="standardContextual"/>
        </w:rPr>
        <w:t xml:space="preserve"> para</w:t>
      </w:r>
      <w:r>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 xml:space="preserve">comprar materiales de escritorio, oficina y enseñanza, pagar el agua de tomar de los niños, pagar impuestos, pasajes, productos metálicos con el fin de cerrar la parte de atrás del primer pabellón. se compraron materiales diversos de ferretería para reparar, organizar y proteger áreas del centro, se </w:t>
      </w:r>
      <w:r w:rsidRPr="00A671A4">
        <w:rPr>
          <w:rFonts w:ascii="Times New Roman" w:hAnsi="Times New Roman"/>
          <w:kern w:val="2"/>
          <w:sz w:val="24"/>
          <w:lang w:val="es-ES"/>
          <w14:ligatures w14:val="standardContextual"/>
        </w:rPr>
        <w:t>pagó</w:t>
      </w:r>
      <w:r w:rsidR="00A671A4" w:rsidRPr="00A671A4">
        <w:rPr>
          <w:rFonts w:ascii="Times New Roman" w:hAnsi="Times New Roman"/>
          <w:kern w:val="2"/>
          <w:sz w:val="24"/>
          <w:lang w:val="es-ES"/>
          <w14:ligatures w14:val="standardContextual"/>
        </w:rPr>
        <w:t xml:space="preserve"> mano de obra de herrería. (colocación de malla), se </w:t>
      </w:r>
      <w:r w:rsidRPr="00A671A4">
        <w:rPr>
          <w:rFonts w:ascii="Times New Roman" w:hAnsi="Times New Roman"/>
          <w:kern w:val="2"/>
          <w:sz w:val="24"/>
          <w:lang w:val="es-ES"/>
          <w14:ligatures w14:val="standardContextual"/>
        </w:rPr>
        <w:t>compró</w:t>
      </w:r>
      <w:r w:rsidR="00A671A4" w:rsidRPr="00A671A4">
        <w:rPr>
          <w:rFonts w:ascii="Times New Roman" w:hAnsi="Times New Roman"/>
          <w:kern w:val="2"/>
          <w:sz w:val="24"/>
          <w:lang w:val="es-ES"/>
          <w14:ligatures w14:val="standardContextual"/>
        </w:rPr>
        <w:t xml:space="preserve"> tóner, se pagó la compra de materiales de limpieza (cloro, jabón fundas para basura, brillo etc.)  Se compraron 3</w:t>
      </w:r>
      <w:r w:rsidR="00A10953">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UPS y 2 Disco duro para computadora. se compró materiales y productos de ferretería diversos (materiales de plomería y demás</w:t>
      </w:r>
      <w:proofErr w:type="gramStart"/>
      <w:r w:rsidR="00A671A4" w:rsidRPr="00A671A4">
        <w:rPr>
          <w:rFonts w:ascii="Times New Roman" w:hAnsi="Times New Roman"/>
          <w:kern w:val="2"/>
          <w:sz w:val="24"/>
          <w:lang w:val="es-ES"/>
          <w14:ligatures w14:val="standardContextual"/>
        </w:rPr>
        <w:t xml:space="preserve">) </w:t>
      </w:r>
      <w:r w:rsidR="00A10953">
        <w:rPr>
          <w:rFonts w:ascii="Times New Roman" w:hAnsi="Times New Roman"/>
          <w:kern w:val="2"/>
          <w:sz w:val="24"/>
          <w:lang w:val="es-ES"/>
          <w14:ligatures w14:val="standardContextual"/>
        </w:rPr>
        <w:t>,</w:t>
      </w:r>
      <w:proofErr w:type="gramEnd"/>
      <w:r w:rsidR="00A10953">
        <w:rPr>
          <w:rFonts w:ascii="Times New Roman" w:hAnsi="Times New Roman"/>
          <w:kern w:val="2"/>
          <w:sz w:val="24"/>
          <w:lang w:val="es-ES"/>
          <w14:ligatures w14:val="standardContextual"/>
        </w:rPr>
        <w:t xml:space="preserve"> </w:t>
      </w:r>
      <w:r w:rsidR="00A671A4" w:rsidRPr="00A671A4">
        <w:rPr>
          <w:rFonts w:ascii="Times New Roman" w:hAnsi="Times New Roman"/>
          <w:kern w:val="2"/>
          <w:sz w:val="24"/>
          <w:lang w:val="es-ES"/>
          <w14:ligatures w14:val="standardContextual"/>
        </w:rPr>
        <w:t xml:space="preserve">se </w:t>
      </w:r>
      <w:r w:rsidR="00A4630E" w:rsidRPr="00A671A4">
        <w:rPr>
          <w:rFonts w:ascii="Times New Roman" w:hAnsi="Times New Roman"/>
          <w:kern w:val="2"/>
          <w:sz w:val="24"/>
          <w:lang w:val="es-ES"/>
          <w14:ligatures w14:val="standardContextual"/>
        </w:rPr>
        <w:t>pagó</w:t>
      </w:r>
      <w:r w:rsidR="00A671A4" w:rsidRPr="00A671A4">
        <w:rPr>
          <w:rFonts w:ascii="Times New Roman" w:hAnsi="Times New Roman"/>
          <w:kern w:val="2"/>
          <w:sz w:val="24"/>
          <w:lang w:val="es-ES"/>
          <w14:ligatures w14:val="standardContextual"/>
        </w:rPr>
        <w:t xml:space="preserve"> la mano de obra del plomero. Además, se compró un  DRUM 051 y se pagó la reparación de una impresora. también se imprimieron y confeccionaron 18  registros de grado.</w:t>
      </w:r>
      <w:r w:rsidR="00A4630E">
        <w:rPr>
          <w:rFonts w:ascii="Times New Roman" w:hAnsi="Times New Roman"/>
          <w:kern w:val="2"/>
          <w:sz w:val="24"/>
          <w:lang w:val="es-ES"/>
          <w14:ligatures w14:val="standardContextual"/>
        </w:rPr>
        <w:t xml:space="preserve"> </w:t>
      </w:r>
      <w:sdt>
        <w:sdtPr>
          <w:rPr>
            <w:rFonts w:ascii="Times New Roman" w:hAnsi="Times New Roman"/>
            <w:kern w:val="2"/>
            <w:sz w:val="24"/>
            <w:lang w:val="es-ES"/>
            <w14:ligatures w14:val="standardContextual"/>
          </w:rPr>
          <w:id w:val="-238486450"/>
          <w:citation/>
        </w:sdtPr>
        <w:sdtEndPr/>
        <w:sdtContent>
          <w:r w:rsidR="00A4630E">
            <w:rPr>
              <w:rFonts w:ascii="Times New Roman" w:hAnsi="Times New Roman"/>
              <w:kern w:val="2"/>
              <w:sz w:val="24"/>
              <w:lang w:val="es-ES"/>
              <w14:ligatures w14:val="standardContextual"/>
            </w:rPr>
            <w:fldChar w:fldCharType="begin"/>
          </w:r>
          <w:r w:rsidR="00A4630E">
            <w:rPr>
              <w:rFonts w:ascii="Times New Roman" w:hAnsi="Times New Roman"/>
              <w:kern w:val="2"/>
              <w:sz w:val="24"/>
              <w14:ligatures w14:val="standardContextual"/>
            </w:rPr>
            <w:instrText xml:space="preserve"> CITATION Esc223 \l 7178 </w:instrText>
          </w:r>
          <w:r w:rsidR="00A4630E">
            <w:rPr>
              <w:rFonts w:ascii="Times New Roman" w:hAnsi="Times New Roman"/>
              <w:kern w:val="2"/>
              <w:sz w:val="24"/>
              <w:lang w:val="es-ES"/>
              <w14:ligatures w14:val="standardContextual"/>
            </w:rPr>
            <w:fldChar w:fldCharType="separate"/>
          </w:r>
          <w:r w:rsidR="00C9715A" w:rsidRPr="00C9715A">
            <w:rPr>
              <w:rFonts w:ascii="Times New Roman" w:hAnsi="Times New Roman"/>
              <w:noProof/>
              <w:kern w:val="2"/>
              <w:sz w:val="24"/>
              <w14:ligatures w14:val="standardContextual"/>
            </w:rPr>
            <w:t>(Escuela loreto Rojas Reynoso, 2022)</w:t>
          </w:r>
          <w:r w:rsidR="00A4630E">
            <w:rPr>
              <w:rFonts w:ascii="Times New Roman" w:hAnsi="Times New Roman"/>
              <w:kern w:val="2"/>
              <w:sz w:val="24"/>
              <w:lang w:val="es-ES"/>
              <w14:ligatures w14:val="standardContextual"/>
            </w:rPr>
            <w:fldChar w:fldCharType="end"/>
          </w:r>
        </w:sdtContent>
      </w:sdt>
    </w:p>
    <w:p w14:paraId="62F14672" w14:textId="77777777" w:rsidR="00267429" w:rsidRPr="00A671A4" w:rsidRDefault="00267429" w:rsidP="00111214">
      <w:pPr>
        <w:spacing w:line="360" w:lineRule="auto"/>
        <w:ind w:firstLine="720"/>
        <w:rPr>
          <w:rFonts w:ascii="Times New Roman" w:hAnsi="Times New Roman"/>
          <w:kern w:val="2"/>
          <w:sz w:val="24"/>
          <w:lang w:val="es-ES"/>
          <w14:ligatures w14:val="standardContextual"/>
        </w:rPr>
      </w:pPr>
    </w:p>
    <w:tbl>
      <w:tblPr>
        <w:tblW w:w="2253" w:type="dxa"/>
        <w:tblCellMar>
          <w:left w:w="70" w:type="dxa"/>
          <w:right w:w="70" w:type="dxa"/>
        </w:tblCellMar>
        <w:tblLook w:val="04A0" w:firstRow="1" w:lastRow="0" w:firstColumn="1" w:lastColumn="0" w:noHBand="0" w:noVBand="1"/>
      </w:tblPr>
      <w:tblGrid>
        <w:gridCol w:w="993"/>
        <w:gridCol w:w="1340"/>
      </w:tblGrid>
      <w:tr w:rsidR="00A671A4" w:rsidRPr="00A671A4" w14:paraId="3E511BD7" w14:textId="77777777" w:rsidTr="00A10953">
        <w:trPr>
          <w:trHeight w:val="300"/>
        </w:trPr>
        <w:tc>
          <w:tcPr>
            <w:tcW w:w="2253" w:type="dxa"/>
            <w:gridSpan w:val="2"/>
            <w:tcBorders>
              <w:top w:val="nil"/>
              <w:left w:val="nil"/>
              <w:bottom w:val="single" w:sz="4" w:space="0" w:color="auto"/>
              <w:right w:val="nil"/>
            </w:tcBorders>
            <w:shd w:val="clear" w:color="auto" w:fill="auto"/>
            <w:vAlign w:val="bottom"/>
            <w:hideMark/>
          </w:tcPr>
          <w:p w14:paraId="192BFD91" w14:textId="221B232F" w:rsidR="006C7284" w:rsidRDefault="006C7284" w:rsidP="00111214">
            <w:pPr>
              <w:spacing w:line="360" w:lineRule="auto"/>
              <w:rPr>
                <w:rFonts w:ascii="Times New Roman" w:hAnsi="Times New Roman" w:cs="Times New Roman"/>
                <w:b/>
                <w:bCs/>
                <w:sz w:val="24"/>
                <w:szCs w:val="24"/>
              </w:rPr>
            </w:pPr>
            <w:r w:rsidRPr="00F84F8A">
              <w:rPr>
                <w:rFonts w:ascii="Times New Roman" w:hAnsi="Times New Roman" w:cs="Times New Roman"/>
                <w:b/>
                <w:bCs/>
                <w:sz w:val="24"/>
                <w:szCs w:val="24"/>
              </w:rPr>
              <w:t>Tabla</w:t>
            </w:r>
            <w:r>
              <w:rPr>
                <w:rFonts w:ascii="Times New Roman" w:hAnsi="Times New Roman" w:cs="Times New Roman"/>
                <w:b/>
                <w:bCs/>
                <w:sz w:val="24"/>
                <w:szCs w:val="24"/>
              </w:rPr>
              <w:t xml:space="preserve"> 13</w:t>
            </w:r>
          </w:p>
          <w:p w14:paraId="47AB556E" w14:textId="1D0D4144" w:rsidR="006C7284" w:rsidRPr="00F84F8A" w:rsidRDefault="006C7284" w:rsidP="0011121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Inversión </w:t>
            </w:r>
            <w:r w:rsidRPr="00F84F8A">
              <w:rPr>
                <w:rFonts w:ascii="Times New Roman" w:hAnsi="Times New Roman" w:cs="Times New Roman"/>
                <w:b/>
                <w:bCs/>
                <w:sz w:val="24"/>
                <w:szCs w:val="24"/>
              </w:rPr>
              <w:t xml:space="preserve"> por rubro transferencia </w:t>
            </w:r>
            <w:r>
              <w:rPr>
                <w:rFonts w:ascii="Times New Roman" w:hAnsi="Times New Roman" w:cs="Times New Roman"/>
                <w:b/>
                <w:bCs/>
                <w:sz w:val="24"/>
                <w:szCs w:val="24"/>
              </w:rPr>
              <w:t>35</w:t>
            </w:r>
          </w:p>
          <w:p w14:paraId="4149911F" w14:textId="4653D555"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p>
        </w:tc>
      </w:tr>
      <w:tr w:rsidR="00A671A4" w:rsidRPr="00A671A4" w14:paraId="3DF56C1C"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A5EF2E" w14:textId="77777777" w:rsidR="00A671A4" w:rsidRPr="00F84F8A" w:rsidRDefault="00A671A4" w:rsidP="00111214">
            <w:pPr>
              <w:spacing w:after="0" w:line="360" w:lineRule="auto"/>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Rubro</w:t>
            </w:r>
          </w:p>
        </w:tc>
        <w:tc>
          <w:tcPr>
            <w:tcW w:w="1260" w:type="dxa"/>
            <w:tcBorders>
              <w:top w:val="nil"/>
              <w:left w:val="nil"/>
              <w:bottom w:val="single" w:sz="4" w:space="0" w:color="auto"/>
              <w:right w:val="single" w:sz="4" w:space="0" w:color="auto"/>
            </w:tcBorders>
            <w:shd w:val="clear" w:color="auto" w:fill="auto"/>
            <w:noWrap/>
            <w:vAlign w:val="bottom"/>
            <w:hideMark/>
          </w:tcPr>
          <w:p w14:paraId="20D59D04" w14:textId="1A96CF19" w:rsidR="00A671A4" w:rsidRPr="00F84F8A" w:rsidRDefault="006C7284" w:rsidP="00111214">
            <w:pPr>
              <w:spacing w:after="0" w:line="360" w:lineRule="auto"/>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 xml:space="preserve">Inversión </w:t>
            </w:r>
          </w:p>
        </w:tc>
      </w:tr>
      <w:tr w:rsidR="00A671A4" w:rsidRPr="00A671A4" w14:paraId="02809546"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4136DB"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2.2.2</w:t>
            </w:r>
          </w:p>
        </w:tc>
        <w:tc>
          <w:tcPr>
            <w:tcW w:w="1260" w:type="dxa"/>
            <w:tcBorders>
              <w:top w:val="nil"/>
              <w:left w:val="nil"/>
              <w:bottom w:val="single" w:sz="4" w:space="0" w:color="auto"/>
              <w:right w:val="single" w:sz="4" w:space="0" w:color="auto"/>
            </w:tcBorders>
            <w:shd w:val="clear" w:color="auto" w:fill="auto"/>
            <w:noWrap/>
            <w:vAlign w:val="center"/>
            <w:hideMark/>
          </w:tcPr>
          <w:p w14:paraId="5FE22A60"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$7,650.00</w:t>
            </w:r>
          </w:p>
        </w:tc>
      </w:tr>
      <w:tr w:rsidR="00A671A4" w:rsidRPr="00A671A4" w14:paraId="2B3E1136"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EB3D3A"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2.5.1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098A6A6"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$5,000.00</w:t>
            </w:r>
          </w:p>
        </w:tc>
      </w:tr>
      <w:tr w:rsidR="00A671A4" w:rsidRPr="00A671A4" w14:paraId="265134DC"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271578"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2.8.1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16F4FB3"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47,790.00</w:t>
            </w:r>
          </w:p>
        </w:tc>
      </w:tr>
      <w:tr w:rsidR="00A671A4" w:rsidRPr="00A671A4" w14:paraId="3140F2B3" w14:textId="77777777" w:rsidTr="00A10953">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65A38F"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2.9.2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A405671"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2,092.07</w:t>
            </w:r>
          </w:p>
        </w:tc>
      </w:tr>
      <w:tr w:rsidR="00A671A4" w:rsidRPr="00A671A4" w14:paraId="3EEA0F68"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AB7D5B"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2.8.2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4F4D05C"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7,435.00</w:t>
            </w:r>
          </w:p>
        </w:tc>
      </w:tr>
      <w:tr w:rsidR="00A671A4" w:rsidRPr="00A671A4" w14:paraId="02E03AF4"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DF0E5"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3.3.3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2EF56C3"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8,576.24</w:t>
            </w:r>
          </w:p>
        </w:tc>
      </w:tr>
      <w:tr w:rsidR="00A671A4" w:rsidRPr="00A671A4" w14:paraId="0E8DFB34"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425A62"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3.6.5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F926733"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62,231.34</w:t>
            </w:r>
          </w:p>
        </w:tc>
      </w:tr>
      <w:tr w:rsidR="00A671A4" w:rsidRPr="00A671A4" w14:paraId="4EB0CAC5" w14:textId="77777777" w:rsidTr="00A10953">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EAAE0A"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1239FA9"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31,375.01</w:t>
            </w:r>
          </w:p>
        </w:tc>
      </w:tr>
      <w:tr w:rsidR="00A671A4" w:rsidRPr="00A671A4" w14:paraId="7D6FF3C0" w14:textId="77777777" w:rsidTr="00A1095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5FC021"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75AB21E"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132,740.00</w:t>
            </w:r>
          </w:p>
        </w:tc>
      </w:tr>
      <w:tr w:rsidR="00A671A4" w:rsidRPr="00A671A4" w14:paraId="55AF087B" w14:textId="77777777" w:rsidTr="00A10953">
        <w:trPr>
          <w:trHeight w:val="315"/>
        </w:trPr>
        <w:tc>
          <w:tcPr>
            <w:tcW w:w="993" w:type="dxa"/>
            <w:tcBorders>
              <w:top w:val="nil"/>
              <w:left w:val="single" w:sz="4" w:space="0" w:color="auto"/>
              <w:bottom w:val="nil"/>
              <w:right w:val="single" w:sz="4" w:space="0" w:color="auto"/>
            </w:tcBorders>
            <w:shd w:val="clear" w:color="auto" w:fill="auto"/>
            <w:noWrap/>
            <w:vAlign w:val="bottom"/>
            <w:hideMark/>
          </w:tcPr>
          <w:p w14:paraId="4AE6F832"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3.9.7</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9CC824A"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23,160.99</w:t>
            </w:r>
          </w:p>
        </w:tc>
      </w:tr>
      <w:tr w:rsidR="00A671A4" w:rsidRPr="00A671A4" w14:paraId="5B396C8C" w14:textId="77777777" w:rsidTr="00A10953">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527FB" w14:textId="77777777" w:rsidR="00A671A4" w:rsidRPr="00F84F8A" w:rsidRDefault="00A671A4" w:rsidP="00111214">
            <w:pPr>
              <w:spacing w:after="0" w:line="360" w:lineRule="auto"/>
              <w:jc w:val="center"/>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3.9.9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3BA519" w14:textId="77777777" w:rsidR="00A671A4" w:rsidRPr="00F84F8A" w:rsidRDefault="00A671A4" w:rsidP="00111214">
            <w:pPr>
              <w:spacing w:after="0" w:line="360" w:lineRule="auto"/>
              <w:jc w:val="right"/>
              <w:rPr>
                <w:rFonts w:ascii="Times New Roman" w:eastAsia="Times New Roman" w:hAnsi="Times New Roman" w:cs="Times New Roman"/>
                <w:color w:val="000000"/>
                <w:sz w:val="24"/>
                <w:szCs w:val="24"/>
                <w:lang w:eastAsia="es-DO"/>
              </w:rPr>
            </w:pPr>
            <w:r w:rsidRPr="00F84F8A">
              <w:rPr>
                <w:rFonts w:ascii="Times New Roman" w:eastAsia="Times New Roman" w:hAnsi="Times New Roman" w:cs="Times New Roman"/>
                <w:color w:val="000000"/>
                <w:sz w:val="24"/>
                <w:szCs w:val="24"/>
                <w:lang w:eastAsia="es-DO"/>
              </w:rPr>
              <w:t>66,300.52</w:t>
            </w:r>
          </w:p>
        </w:tc>
      </w:tr>
      <w:tr w:rsidR="00A671A4" w:rsidRPr="00A671A4" w14:paraId="42B67DBA" w14:textId="77777777" w:rsidTr="00A10953">
        <w:trPr>
          <w:trHeight w:val="300"/>
        </w:trPr>
        <w:tc>
          <w:tcPr>
            <w:tcW w:w="993" w:type="dxa"/>
            <w:tcBorders>
              <w:top w:val="nil"/>
              <w:left w:val="nil"/>
              <w:bottom w:val="nil"/>
              <w:right w:val="single" w:sz="4" w:space="0" w:color="auto"/>
            </w:tcBorders>
            <w:shd w:val="clear" w:color="auto" w:fill="auto"/>
            <w:noWrap/>
            <w:vAlign w:val="bottom"/>
            <w:hideMark/>
          </w:tcPr>
          <w:p w14:paraId="4506271A" w14:textId="77777777" w:rsidR="00A671A4" w:rsidRPr="00F84F8A" w:rsidRDefault="00A671A4" w:rsidP="00111214">
            <w:pPr>
              <w:spacing w:after="0" w:line="360" w:lineRule="auto"/>
              <w:jc w:val="right"/>
              <w:rPr>
                <w:rFonts w:ascii="Times New Roman" w:eastAsia="Times New Roman" w:hAnsi="Times New Roman" w:cs="Times New Roman"/>
                <w:b/>
                <w:bCs/>
                <w:color w:val="000000"/>
                <w:sz w:val="24"/>
                <w:szCs w:val="24"/>
                <w:lang w:eastAsia="es-DO"/>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6EE09" w14:textId="77777777" w:rsidR="00A671A4" w:rsidRPr="00F84F8A" w:rsidRDefault="00A671A4" w:rsidP="00111214">
            <w:pPr>
              <w:spacing w:after="0" w:line="360" w:lineRule="auto"/>
              <w:jc w:val="right"/>
              <w:rPr>
                <w:rFonts w:ascii="Times New Roman" w:eastAsia="Times New Roman" w:hAnsi="Times New Roman" w:cs="Times New Roman"/>
                <w:b/>
                <w:bCs/>
                <w:color w:val="000000"/>
                <w:sz w:val="24"/>
                <w:szCs w:val="24"/>
                <w:lang w:eastAsia="es-DO"/>
              </w:rPr>
            </w:pPr>
            <w:r w:rsidRPr="00F84F8A">
              <w:rPr>
                <w:rFonts w:ascii="Times New Roman" w:eastAsia="Times New Roman" w:hAnsi="Times New Roman" w:cs="Times New Roman"/>
                <w:b/>
                <w:bCs/>
                <w:color w:val="000000"/>
                <w:sz w:val="24"/>
                <w:szCs w:val="24"/>
                <w:lang w:eastAsia="es-DO"/>
              </w:rPr>
              <w:t>$394,351.17</w:t>
            </w:r>
          </w:p>
        </w:tc>
      </w:tr>
    </w:tbl>
    <w:p w14:paraId="5DA5DEE1" w14:textId="396F229B" w:rsidR="0026034A" w:rsidRDefault="00C6338A" w:rsidP="00C6338A">
      <w:pPr>
        <w:spacing w:line="48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Fuente: elaboración propia</w:t>
      </w:r>
      <w:r w:rsidR="0026034A">
        <w:rPr>
          <w:rFonts w:ascii="Times New Roman" w:hAnsi="Times New Roman"/>
          <w:kern w:val="2"/>
          <w:sz w:val="24"/>
          <w:lang w:val="es-ES"/>
          <w14:ligatures w14:val="standardContextual"/>
        </w:rPr>
        <w:t>.</w:t>
      </w:r>
    </w:p>
    <w:p w14:paraId="11ACAD6D" w14:textId="5DE67129" w:rsidR="007F1957" w:rsidRDefault="00111214" w:rsidP="00C6338A">
      <w:pPr>
        <w:spacing w:line="48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El grafico 13 representa los rubros en que se utilizaron los fondos correspondientes a la transferencia 35</w:t>
      </w:r>
      <w:r w:rsidR="00C06ED5">
        <w:rPr>
          <w:rFonts w:ascii="Times New Roman" w:hAnsi="Times New Roman"/>
          <w:kern w:val="2"/>
          <w:sz w:val="24"/>
          <w:lang w:val="es-ES"/>
          <w14:ligatures w14:val="standardContextual"/>
        </w:rPr>
        <w:t xml:space="preserve">, resaltando el 3.9.2 (útiles de oficina y enseñanza) con la inversión </w:t>
      </w:r>
      <w:r w:rsidR="0074177E">
        <w:rPr>
          <w:rFonts w:ascii="Times New Roman" w:hAnsi="Times New Roman"/>
          <w:kern w:val="2"/>
          <w:sz w:val="24"/>
          <w:lang w:val="es-ES"/>
          <w14:ligatures w14:val="standardContextual"/>
        </w:rPr>
        <w:t>más</w:t>
      </w:r>
      <w:r w:rsidR="00C06ED5">
        <w:rPr>
          <w:rFonts w:ascii="Times New Roman" w:hAnsi="Times New Roman"/>
          <w:kern w:val="2"/>
          <w:sz w:val="24"/>
          <w:lang w:val="es-ES"/>
          <w14:ligatures w14:val="standardContextual"/>
        </w:rPr>
        <w:t xml:space="preserve"> alta RD$132,740</w:t>
      </w:r>
    </w:p>
    <w:p w14:paraId="60662491" w14:textId="0A8853BF" w:rsidR="00271453" w:rsidRDefault="00A10953" w:rsidP="00C6338A">
      <w:pPr>
        <w:spacing w:line="480" w:lineRule="auto"/>
        <w:rPr>
          <w:rFonts w:ascii="Times New Roman" w:hAnsi="Times New Roman"/>
          <w:kern w:val="2"/>
          <w:sz w:val="24"/>
          <w:lang w:val="es-ES"/>
          <w14:ligatures w14:val="standardContextual"/>
        </w:rPr>
      </w:pPr>
      <w:r>
        <w:rPr>
          <w:rFonts w:ascii="Times New Roman" w:hAnsi="Times New Roman"/>
          <w:kern w:val="2"/>
          <w:sz w:val="24"/>
          <w:lang w:val="es-ES"/>
          <w14:ligatures w14:val="standardContextual"/>
        </w:rPr>
        <w:t xml:space="preserve">   </w:t>
      </w:r>
      <w:r w:rsidR="000C0156" w:rsidRPr="00271453">
        <w:rPr>
          <w:rFonts w:ascii="Times New Roman" w:hAnsi="Times New Roman"/>
          <w:b/>
          <w:bCs/>
          <w:kern w:val="2"/>
          <w:sz w:val="24"/>
          <w:lang w:val="es-ES"/>
          <w14:ligatures w14:val="standardContextual"/>
        </w:rPr>
        <w:t>Gráfico</w:t>
      </w:r>
      <w:r w:rsidR="00271453" w:rsidRPr="00271453">
        <w:rPr>
          <w:rFonts w:ascii="Times New Roman" w:hAnsi="Times New Roman"/>
          <w:b/>
          <w:bCs/>
          <w:kern w:val="2"/>
          <w:sz w:val="24"/>
          <w:lang w:val="es-ES"/>
          <w14:ligatures w14:val="standardContextual"/>
        </w:rPr>
        <w:t xml:space="preserve"> 13       </w:t>
      </w:r>
    </w:p>
    <w:p w14:paraId="00C4999A" w14:textId="77777777" w:rsidR="00F56125" w:rsidRDefault="00271453" w:rsidP="00F56125">
      <w:pPr>
        <w:spacing w:line="240" w:lineRule="auto"/>
        <w:rPr>
          <w:rFonts w:ascii="Times New Roman" w:hAnsi="Times New Roman" w:cs="Times New Roman"/>
          <w:sz w:val="24"/>
          <w:szCs w:val="24"/>
        </w:rPr>
      </w:pPr>
      <w:r w:rsidRPr="00A671A4">
        <w:rPr>
          <w:rFonts w:ascii="Times New Roman" w:hAnsi="Times New Roman"/>
          <w:noProof/>
          <w:kern w:val="2"/>
          <w:sz w:val="24"/>
          <w:lang w:val="es-ES" w:eastAsia="es-ES"/>
          <w14:ligatures w14:val="standardContextual"/>
        </w:rPr>
        <w:lastRenderedPageBreak/>
        <w:drawing>
          <wp:inline distT="0" distB="0" distL="0" distR="0" wp14:anchorId="4E52A68C" wp14:editId="66A27CFB">
            <wp:extent cx="4448175" cy="2733675"/>
            <wp:effectExtent l="0" t="0" r="9525" b="9525"/>
            <wp:docPr id="16" name="Gráfico 16" descr="Tipo de gráfico: Columnas agrupadas. &quot;Gasto&quot;&#10;&#10;Descripción generada automáticamente">
              <a:extLst xmlns:a="http://schemas.openxmlformats.org/drawingml/2006/main">
                <a:ext uri="{FF2B5EF4-FFF2-40B4-BE49-F238E27FC236}">
                  <a16:creationId xmlns:a16="http://schemas.microsoft.com/office/drawing/2014/main" id="{023DDA2D-23E3-4432-A788-BFCCC2403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A9DC86" w14:textId="2B5A04FD" w:rsidR="00E359DF" w:rsidRPr="0074177E" w:rsidRDefault="00E359DF" w:rsidP="000C0156">
      <w:pPr>
        <w:spacing w:line="240" w:lineRule="auto"/>
        <w:rPr>
          <w:rFonts w:ascii="Times New Roman" w:hAnsi="Times New Roman" w:cs="Times New Roman"/>
          <w:sz w:val="20"/>
          <w:szCs w:val="20"/>
        </w:rPr>
      </w:pPr>
      <w:r w:rsidRPr="0074177E">
        <w:rPr>
          <w:rFonts w:ascii="Times New Roman" w:hAnsi="Times New Roman" w:cs="Times New Roman"/>
          <w:sz w:val="20"/>
          <w:szCs w:val="20"/>
        </w:rPr>
        <w:t xml:space="preserve">Fuente: Obtenido de la carpeta transferencia 24 de la Escuela Loreto </w:t>
      </w:r>
      <w:r w:rsidR="00271453" w:rsidRPr="0074177E">
        <w:rPr>
          <w:rFonts w:ascii="Times New Roman" w:hAnsi="Times New Roman" w:cs="Times New Roman"/>
          <w:sz w:val="20"/>
          <w:szCs w:val="20"/>
        </w:rPr>
        <w:t xml:space="preserve">    </w:t>
      </w:r>
      <w:r w:rsidRPr="0074177E">
        <w:rPr>
          <w:rFonts w:ascii="Times New Roman" w:hAnsi="Times New Roman" w:cs="Times New Roman"/>
          <w:sz w:val="20"/>
          <w:szCs w:val="20"/>
        </w:rPr>
        <w:t>Rojas Reynoso</w:t>
      </w:r>
    </w:p>
    <w:p w14:paraId="583435BB" w14:textId="65FE21E5" w:rsidR="004C6439" w:rsidRDefault="004C6439" w:rsidP="00F56125">
      <w:pPr>
        <w:spacing w:line="240" w:lineRule="auto"/>
        <w:rPr>
          <w:rFonts w:ascii="Times New Roman" w:hAnsi="Times New Roman" w:cs="Times New Roman"/>
          <w:sz w:val="24"/>
          <w:szCs w:val="24"/>
        </w:rPr>
      </w:pPr>
    </w:p>
    <w:p w14:paraId="61673BA9" w14:textId="4DE373D6" w:rsidR="004C6439" w:rsidRDefault="004C6439" w:rsidP="00F56125">
      <w:pPr>
        <w:spacing w:line="240" w:lineRule="auto"/>
        <w:rPr>
          <w:rFonts w:ascii="Times New Roman" w:hAnsi="Times New Roman" w:cs="Times New Roman"/>
          <w:sz w:val="24"/>
          <w:szCs w:val="24"/>
        </w:rPr>
      </w:pPr>
      <w:r>
        <w:rPr>
          <w:rFonts w:ascii="Times New Roman" w:hAnsi="Times New Roman" w:cs="Times New Roman"/>
          <w:sz w:val="24"/>
          <w:szCs w:val="24"/>
        </w:rPr>
        <w:t xml:space="preserve">El grafico 13 al igual que la tabla </w:t>
      </w:r>
      <w:r w:rsidR="000C0156">
        <w:rPr>
          <w:rFonts w:ascii="Times New Roman" w:hAnsi="Times New Roman" w:cs="Times New Roman"/>
          <w:sz w:val="24"/>
          <w:szCs w:val="24"/>
        </w:rPr>
        <w:t>13</w:t>
      </w:r>
      <w:r>
        <w:rPr>
          <w:rFonts w:ascii="Times New Roman" w:hAnsi="Times New Roman" w:cs="Times New Roman"/>
          <w:sz w:val="24"/>
          <w:szCs w:val="24"/>
        </w:rPr>
        <w:t xml:space="preserve"> enfatiza que la inversión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alta se </w:t>
      </w:r>
      <w:proofErr w:type="spellStart"/>
      <w:r>
        <w:rPr>
          <w:rFonts w:ascii="Times New Roman" w:hAnsi="Times New Roman" w:cs="Times New Roman"/>
          <w:sz w:val="24"/>
          <w:szCs w:val="24"/>
        </w:rPr>
        <w:t>realizo</w:t>
      </w:r>
      <w:proofErr w:type="spellEnd"/>
      <w:r>
        <w:rPr>
          <w:rFonts w:ascii="Times New Roman" w:hAnsi="Times New Roman" w:cs="Times New Roman"/>
          <w:sz w:val="24"/>
          <w:szCs w:val="24"/>
        </w:rPr>
        <w:t xml:space="preserve"> con el rubro 3.9.2 que pertenece a los útiles de oficina y enseñanza.</w:t>
      </w:r>
    </w:p>
    <w:p w14:paraId="41712B6D" w14:textId="77777777" w:rsidR="000C0156" w:rsidRPr="00F56125" w:rsidRDefault="000C0156" w:rsidP="00F56125">
      <w:pPr>
        <w:spacing w:line="240" w:lineRule="auto"/>
        <w:rPr>
          <w:rFonts w:ascii="Times New Roman" w:hAnsi="Times New Roman" w:cs="Times New Roman"/>
          <w:sz w:val="24"/>
          <w:szCs w:val="24"/>
        </w:rPr>
      </w:pPr>
    </w:p>
    <w:p w14:paraId="6EF294E0" w14:textId="04A79A34" w:rsidR="00A671A4" w:rsidRDefault="00A671A4" w:rsidP="00A671A4">
      <w:pPr>
        <w:spacing w:line="240" w:lineRule="auto"/>
        <w:rPr>
          <w:rFonts w:ascii="Calibri" w:eastAsia="Times New Roman" w:hAnsi="Calibri" w:cs="Calibri"/>
          <w:color w:val="000000"/>
          <w:lang w:eastAsia="es-DO"/>
        </w:rPr>
      </w:pPr>
      <w:r w:rsidRPr="00A671A4">
        <w:rPr>
          <w:rFonts w:ascii="Times New Roman" w:hAnsi="Times New Roman"/>
          <w:kern w:val="2"/>
          <w:sz w:val="24"/>
          <w:lang w:val="es-ES"/>
          <w14:ligatures w14:val="standardContextual"/>
        </w:rPr>
        <w:t xml:space="preserve">En abril del 2023 se recibió la transferencia No. 36, por valor de </w:t>
      </w:r>
      <w:r w:rsidRPr="00A671A4">
        <w:rPr>
          <w:rFonts w:ascii="Calibri" w:eastAsia="Times New Roman" w:hAnsi="Calibri" w:cs="Calibri"/>
          <w:color w:val="000000"/>
          <w:lang w:eastAsia="es-DO"/>
        </w:rPr>
        <w:t xml:space="preserve">$346,716.42 Actualmente  se </w:t>
      </w:r>
      <w:r w:rsidR="002C0A7B" w:rsidRPr="00A671A4">
        <w:rPr>
          <w:rFonts w:ascii="Calibri" w:eastAsia="Times New Roman" w:hAnsi="Calibri" w:cs="Calibri"/>
          <w:color w:val="000000"/>
          <w:lang w:eastAsia="es-DO"/>
        </w:rPr>
        <w:t>está</w:t>
      </w:r>
      <w:r w:rsidRPr="00A671A4">
        <w:rPr>
          <w:rFonts w:ascii="Calibri" w:eastAsia="Times New Roman" w:hAnsi="Calibri" w:cs="Calibri"/>
          <w:color w:val="000000"/>
          <w:lang w:eastAsia="es-DO"/>
        </w:rPr>
        <w:t xml:space="preserve"> en proceso de cotización. Por lo que </w:t>
      </w:r>
      <w:r w:rsidR="00043BEF" w:rsidRPr="00A671A4">
        <w:rPr>
          <w:rFonts w:ascii="Calibri" w:eastAsia="Times New Roman" w:hAnsi="Calibri" w:cs="Calibri"/>
          <w:color w:val="000000"/>
          <w:lang w:eastAsia="es-DO"/>
        </w:rPr>
        <w:t>aún</w:t>
      </w:r>
      <w:r w:rsidRPr="00A671A4">
        <w:rPr>
          <w:rFonts w:ascii="Calibri" w:eastAsia="Times New Roman" w:hAnsi="Calibri" w:cs="Calibri"/>
          <w:color w:val="000000"/>
          <w:lang w:eastAsia="es-DO"/>
        </w:rPr>
        <w:t xml:space="preserve"> no se cuenta con datos sobre ella.</w:t>
      </w:r>
    </w:p>
    <w:p w14:paraId="30902FD2" w14:textId="079D0AB1" w:rsidR="00E83C8D" w:rsidRDefault="00E83C8D" w:rsidP="00A671A4">
      <w:pPr>
        <w:spacing w:line="240" w:lineRule="auto"/>
        <w:rPr>
          <w:rFonts w:ascii="Calibri" w:eastAsia="Times New Roman" w:hAnsi="Calibri" w:cs="Calibri"/>
          <w:color w:val="000000"/>
          <w:lang w:eastAsia="es-DO"/>
        </w:rPr>
      </w:pPr>
    </w:p>
    <w:p w14:paraId="2EAFD123" w14:textId="29F70555" w:rsidR="00ED217A" w:rsidRDefault="00ED217A" w:rsidP="00A671A4">
      <w:pPr>
        <w:spacing w:line="240" w:lineRule="auto"/>
        <w:rPr>
          <w:rFonts w:ascii="Calibri" w:eastAsia="Times New Roman" w:hAnsi="Calibri" w:cs="Calibri"/>
          <w:color w:val="000000"/>
          <w:lang w:eastAsia="es-DO"/>
        </w:rPr>
      </w:pPr>
    </w:p>
    <w:p w14:paraId="04944AA6" w14:textId="480081B2" w:rsidR="00ED217A" w:rsidRDefault="00ED217A" w:rsidP="00A671A4">
      <w:pPr>
        <w:spacing w:line="240" w:lineRule="auto"/>
        <w:rPr>
          <w:rFonts w:ascii="Calibri" w:eastAsia="Times New Roman" w:hAnsi="Calibri" w:cs="Calibri"/>
          <w:color w:val="000000"/>
          <w:lang w:eastAsia="es-DO"/>
        </w:rPr>
      </w:pPr>
    </w:p>
    <w:p w14:paraId="567C56C4" w14:textId="7B197384" w:rsidR="00ED217A" w:rsidRDefault="00ED217A" w:rsidP="00A671A4">
      <w:pPr>
        <w:spacing w:line="240" w:lineRule="auto"/>
        <w:rPr>
          <w:rFonts w:ascii="Calibri" w:eastAsia="Times New Roman" w:hAnsi="Calibri" w:cs="Calibri"/>
          <w:color w:val="000000"/>
          <w:lang w:eastAsia="es-DO"/>
        </w:rPr>
      </w:pPr>
    </w:p>
    <w:p w14:paraId="1A7198C0" w14:textId="12FDB2BA" w:rsidR="00ED217A" w:rsidRDefault="00ED217A" w:rsidP="00A671A4">
      <w:pPr>
        <w:spacing w:line="240" w:lineRule="auto"/>
        <w:rPr>
          <w:rFonts w:ascii="Calibri" w:eastAsia="Times New Roman" w:hAnsi="Calibri" w:cs="Calibri"/>
          <w:color w:val="000000"/>
          <w:lang w:eastAsia="es-DO"/>
        </w:rPr>
      </w:pPr>
    </w:p>
    <w:p w14:paraId="29BE4D28" w14:textId="04A2CB3B" w:rsidR="00ED217A" w:rsidRDefault="00ED217A" w:rsidP="00A671A4">
      <w:pPr>
        <w:spacing w:line="240" w:lineRule="auto"/>
        <w:rPr>
          <w:rFonts w:ascii="Calibri" w:eastAsia="Times New Roman" w:hAnsi="Calibri" w:cs="Calibri"/>
          <w:color w:val="000000"/>
          <w:lang w:eastAsia="es-DO"/>
        </w:rPr>
      </w:pPr>
    </w:p>
    <w:p w14:paraId="745B45C9" w14:textId="6C91286D" w:rsidR="00ED217A" w:rsidRDefault="00ED217A" w:rsidP="00A671A4">
      <w:pPr>
        <w:spacing w:line="240" w:lineRule="auto"/>
        <w:rPr>
          <w:rFonts w:ascii="Calibri" w:eastAsia="Times New Roman" w:hAnsi="Calibri" w:cs="Calibri"/>
          <w:color w:val="000000"/>
          <w:lang w:eastAsia="es-DO"/>
        </w:rPr>
      </w:pPr>
    </w:p>
    <w:p w14:paraId="17C8D9E8" w14:textId="0F5C59F3" w:rsidR="00ED217A" w:rsidRDefault="00ED217A" w:rsidP="00A671A4">
      <w:pPr>
        <w:spacing w:line="240" w:lineRule="auto"/>
        <w:rPr>
          <w:rFonts w:ascii="Calibri" w:eastAsia="Times New Roman" w:hAnsi="Calibri" w:cs="Calibri"/>
          <w:color w:val="000000"/>
          <w:lang w:eastAsia="es-DO"/>
        </w:rPr>
      </w:pPr>
    </w:p>
    <w:p w14:paraId="63F7B080" w14:textId="03F1F732" w:rsidR="00A671A4" w:rsidRPr="00B97F8F" w:rsidRDefault="00342563" w:rsidP="007A7EB2">
      <w:pPr>
        <w:keepNext/>
        <w:keepLines/>
        <w:spacing w:after="0" w:line="360" w:lineRule="auto"/>
        <w:jc w:val="center"/>
        <w:outlineLvl w:val="0"/>
        <w:rPr>
          <w:rFonts w:ascii="Times New Roman" w:eastAsiaTheme="majorEastAsia" w:hAnsi="Times New Roman" w:cstheme="majorBidi"/>
          <w:b/>
          <w:color w:val="000000" w:themeColor="text1"/>
          <w:kern w:val="2"/>
          <w:sz w:val="28"/>
          <w:szCs w:val="28"/>
          <w14:ligatures w14:val="standardContextual"/>
        </w:rPr>
      </w:pPr>
      <w:r>
        <w:rPr>
          <w:rFonts w:ascii="Times New Roman" w:eastAsiaTheme="majorEastAsia" w:hAnsi="Times New Roman" w:cstheme="majorBidi"/>
          <w:b/>
          <w:color w:val="000000" w:themeColor="text1"/>
          <w:kern w:val="2"/>
          <w:sz w:val="28"/>
          <w:szCs w:val="28"/>
          <w14:ligatures w14:val="standardContextual"/>
        </w:rPr>
        <w:t>IMPACTO DE LOS RECURSOS INVERTIDOS</w:t>
      </w:r>
      <w:r w:rsidR="00A671A4" w:rsidRPr="00B97F8F">
        <w:rPr>
          <w:rFonts w:ascii="Times New Roman" w:eastAsiaTheme="majorEastAsia" w:hAnsi="Times New Roman" w:cstheme="majorBidi"/>
          <w:b/>
          <w:color w:val="000000" w:themeColor="text1"/>
          <w:kern w:val="2"/>
          <w:sz w:val="28"/>
          <w:szCs w:val="28"/>
          <w14:ligatures w14:val="standardContextual"/>
        </w:rPr>
        <w:t xml:space="preserve"> </w:t>
      </w:r>
    </w:p>
    <w:p w14:paraId="303B0980" w14:textId="55DD7208" w:rsidR="00A671A4" w:rsidRPr="00A671A4" w:rsidRDefault="007F1957"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En</w:t>
      </w:r>
      <w:r w:rsidR="00A671A4" w:rsidRPr="00A671A4">
        <w:rPr>
          <w:rFonts w:ascii="Times New Roman" w:hAnsi="Times New Roman"/>
          <w:kern w:val="2"/>
          <w:sz w:val="24"/>
          <w14:ligatures w14:val="standardContextual"/>
        </w:rPr>
        <w:t xml:space="preserve"> los primeros años </w:t>
      </w:r>
      <w:r w:rsidR="002C0A7B">
        <w:rPr>
          <w:rFonts w:ascii="Times New Roman" w:hAnsi="Times New Roman"/>
          <w:kern w:val="2"/>
          <w:sz w:val="24"/>
          <w14:ligatures w14:val="standardContextual"/>
        </w:rPr>
        <w:t xml:space="preserve">el centro no contaba con </w:t>
      </w:r>
      <w:r w:rsidR="00A671A4" w:rsidRPr="00A671A4">
        <w:rPr>
          <w:rFonts w:ascii="Times New Roman" w:hAnsi="Times New Roman"/>
          <w:kern w:val="2"/>
          <w:sz w:val="24"/>
          <w14:ligatures w14:val="standardContextual"/>
        </w:rPr>
        <w:t xml:space="preserve"> los recursos necesarios para desempeñar </w:t>
      </w:r>
      <w:r w:rsidR="00055AA4">
        <w:rPr>
          <w:rFonts w:ascii="Times New Roman" w:hAnsi="Times New Roman"/>
          <w:kern w:val="2"/>
          <w:sz w:val="24"/>
          <w14:ligatures w14:val="standardContextual"/>
        </w:rPr>
        <w:t>las distintas actividades</w:t>
      </w:r>
      <w:r w:rsidR="00A671A4" w:rsidRPr="00A671A4">
        <w:rPr>
          <w:rFonts w:ascii="Times New Roman" w:hAnsi="Times New Roman"/>
          <w:kern w:val="2"/>
          <w:sz w:val="24"/>
          <w14:ligatures w14:val="standardContextual"/>
        </w:rPr>
        <w:t xml:space="preserve"> de manera eficaz y eficiente, aunque la falta de estos no impedía el desarrollo</w:t>
      </w:r>
      <w:r w:rsidR="007F3BE1">
        <w:rPr>
          <w:rFonts w:ascii="Times New Roman" w:hAnsi="Times New Roman"/>
          <w:kern w:val="2"/>
          <w:sz w:val="24"/>
          <w14:ligatures w14:val="standardContextual"/>
        </w:rPr>
        <w:t xml:space="preserve"> del</w:t>
      </w:r>
      <w:r w:rsidR="00A671A4" w:rsidRPr="00A671A4">
        <w:rPr>
          <w:rFonts w:ascii="Times New Roman" w:hAnsi="Times New Roman"/>
          <w:kern w:val="2"/>
          <w:sz w:val="24"/>
          <w14:ligatures w14:val="standardContextual"/>
        </w:rPr>
        <w:t xml:space="preserve"> día a día.</w:t>
      </w:r>
      <w:sdt>
        <w:sdtPr>
          <w:rPr>
            <w:rFonts w:ascii="Times New Roman" w:hAnsi="Times New Roman"/>
            <w:kern w:val="2"/>
            <w:sz w:val="24"/>
            <w14:ligatures w14:val="standardContextual"/>
          </w:rPr>
          <w:id w:val="-1265377357"/>
          <w:citation/>
        </w:sdtPr>
        <w:sdtEndPr/>
        <w:sdtContent>
          <w:r w:rsidR="00A671A4" w:rsidRPr="00A671A4">
            <w:rPr>
              <w:rFonts w:ascii="Times New Roman" w:hAnsi="Times New Roman"/>
              <w:kern w:val="2"/>
              <w:sz w:val="24"/>
              <w14:ligatures w14:val="standardContextual"/>
            </w:rPr>
            <w:fldChar w:fldCharType="begin"/>
          </w:r>
          <w:r w:rsidR="00A671A4" w:rsidRPr="00A671A4">
            <w:rPr>
              <w:rFonts w:ascii="Times New Roman" w:hAnsi="Times New Roman"/>
              <w:kern w:val="2"/>
              <w:sz w:val="24"/>
              <w:lang w:val="es-ES"/>
              <w14:ligatures w14:val="standardContextual"/>
            </w:rPr>
            <w:instrText xml:space="preserve"> CITATION Esc24 \l 3082 </w:instrText>
          </w:r>
          <w:r w:rsidR="00A671A4" w:rsidRPr="00A671A4">
            <w:rPr>
              <w:rFonts w:ascii="Times New Roman" w:hAnsi="Times New Roman"/>
              <w:kern w:val="2"/>
              <w:sz w:val="24"/>
              <w14:ligatures w14:val="standardContextual"/>
            </w:rPr>
            <w:fldChar w:fldCharType="separate"/>
          </w:r>
          <w:r w:rsidR="00C9715A">
            <w:rPr>
              <w:rFonts w:ascii="Times New Roman" w:hAnsi="Times New Roman"/>
              <w:noProof/>
              <w:kern w:val="2"/>
              <w:sz w:val="24"/>
              <w:lang w:val="es-ES"/>
              <w14:ligatures w14:val="standardContextual"/>
            </w:rPr>
            <w:t xml:space="preserve"> </w:t>
          </w:r>
          <w:r w:rsidR="00C9715A" w:rsidRPr="00C9715A">
            <w:rPr>
              <w:rFonts w:ascii="Times New Roman" w:hAnsi="Times New Roman"/>
              <w:noProof/>
              <w:kern w:val="2"/>
              <w:sz w:val="24"/>
              <w:lang w:val="es-ES"/>
              <w14:ligatures w14:val="standardContextual"/>
            </w:rPr>
            <w:t>(Rojas, 2020-2024)</w:t>
          </w:r>
          <w:r w:rsidR="00A671A4" w:rsidRPr="00A671A4">
            <w:rPr>
              <w:rFonts w:ascii="Times New Roman" w:hAnsi="Times New Roman"/>
              <w:kern w:val="2"/>
              <w:sz w:val="24"/>
              <w14:ligatures w14:val="standardContextual"/>
            </w:rPr>
            <w:fldChar w:fldCharType="end"/>
          </w:r>
        </w:sdtContent>
      </w:sdt>
    </w:p>
    <w:p w14:paraId="63E835A9" w14:textId="298CD338" w:rsidR="00A671A4" w:rsidRPr="00A671A4" w:rsidRDefault="007F3BE1" w:rsidP="007A7EB2">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En esos primeros años </w:t>
      </w:r>
      <w:r w:rsidR="00A671A4" w:rsidRPr="00A671A4">
        <w:rPr>
          <w:rFonts w:ascii="Times New Roman" w:hAnsi="Times New Roman"/>
          <w:kern w:val="2"/>
          <w:sz w:val="24"/>
          <w14:ligatures w14:val="standardContextual"/>
        </w:rPr>
        <w:t>hemos estado recibiendo de forma progresiva diferentes recursos físicos, didácticos y tecnológicos que han sido de gran ayuda para el avance de nuestro centro educativo, así como para llevar a cabo nuestras labores de forma más cómoda, inteligente y diversa.</w:t>
      </w:r>
    </w:p>
    <w:p w14:paraId="5E5F7D25"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Algunos de estos han sido: computadora para los docentes, pizarras blancas, hierros para cercar algunas áreas del centro, materiales didácticos y gastables para la enseñanza, las pantallas digitales, proyector, bocinas, micrófonos, piano, abanicos, tabletas para los estudiantes de primaria y laptops para los alumnos del nivel secundarios, entre otros.</w:t>
      </w:r>
    </w:p>
    <w:p w14:paraId="1050CBBC"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Todo esto ha venido a revolucionar nuestras formas de enseñanza y los aprendizajes de los estudiantes.</w:t>
      </w:r>
    </w:p>
    <w:p w14:paraId="06A4B63B"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Afirmamos, que, gracias a la obtención de las computadoras, tanto para los docentes como los alumnos se han puesto en marcha herramientas tecnológicas más atractivas y actualizadas, ya que hay que estar a la vanguardia con los nuevos tiempos haciendo uso adecuado del tic.</w:t>
      </w:r>
    </w:p>
    <w:p w14:paraId="77EF9B1F"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 Las pizarras blancas han colaborado con la higiene y salud del personal docente, ya que muchas de las maestras sufrían de alergias a causa de las tizas usadas en las anteriores, además de que cada día se ensuciaba la ropa por el polvillo que esta desprendía.</w:t>
      </w:r>
    </w:p>
    <w:p w14:paraId="3E1EDC1D"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Las verjas colocadas en el tercer piso de cada pabellón han colaborado con la tranquilidad y seguridad de toda la comunidad educativa pues se evitan accidentes que fácilmente pueden ocurrir, ya que trabamos con niños y adolescentes con todo tipo de situaciones.</w:t>
      </w:r>
    </w:p>
    <w:p w14:paraId="40EF1515"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Cabe destacar que somos una escuela que se esfuerza por hacer la diferencia y preparar a nuestros estudiantes en distintas áreas del saber, por tanto, contamos con un piano y algunos equipos para el sonido que usamos en nuestros actos, eventos, actividades, festivales, etc., sin embargo, estos no nos son suficientes para que dichas actividades mencionadas sean mejor presentadas. Aunque nos resuelven, sería bueno contar con un mejor equipo.</w:t>
      </w:r>
    </w:p>
    <w:p w14:paraId="2F08AA96"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De los recursos tecnológicos recibidos hay uno que, sin olvidar las cosas positivas que ofrece, no estamos satisfechos en su totalidad, estos son las tabletas, ya que lamentablemente pocos de los alumnos la están utilizando con fines de aprendizaje y solo se la pasan jugando en ellas o viendo videos dejando a un lado sus clases. Otras dificultades que presentan es que algunos padres las han tomado para su uso personal. En este ámbito, nos gustaría que se emplee un uso distinto y más útil para la escuela este recurso.</w:t>
      </w:r>
    </w:p>
    <w:p w14:paraId="7A84FBCE" w14:textId="31F5F112" w:rsid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El papel de la tecnología en la educación actual y en el futuro se ha convertido en una facilitadora de cambios ,ya que con su aporte no solo podemos desarrollar un aprendizaje significativo ,sino que estamos preparando a las nuevas generaciones de manera competente para asumir los retos del presente y del futuro .Hoy podemos decir que la tecnología nos ha servido como medio y como fin, en el aprendizaje de los diferentes saberes (matemático y lenguaje por ejemplo ) y en la apropiación de las TIC, las cuales son y serán productivas y útiles en la sociedad moderna. El impacto de los recursos didácticos en el nivel inicial es positivo, ya que favorece la adquisición de los aprendizajes significativos en los niños/as, ya que estos nos dan la oportunidad de utilizar diferentes estrategias para favorecer las diversas maneras de aprender en los niños /as. Cada niño tiene interese diferentes y es ahí donde los recursos didácticos tienen su máximo activo.</w:t>
      </w:r>
    </w:p>
    <w:p w14:paraId="432E0320" w14:textId="573AB652" w:rsidR="00ED217A" w:rsidRDefault="00ED217A" w:rsidP="007A7EB2">
      <w:pPr>
        <w:spacing w:line="360" w:lineRule="auto"/>
        <w:ind w:firstLine="720"/>
        <w:rPr>
          <w:rFonts w:ascii="Times New Roman" w:hAnsi="Times New Roman"/>
          <w:kern w:val="2"/>
          <w:sz w:val="24"/>
          <w14:ligatures w14:val="standardContextual"/>
        </w:rPr>
      </w:pPr>
    </w:p>
    <w:p w14:paraId="02713D83" w14:textId="4D517646" w:rsidR="00ED217A" w:rsidRDefault="00ED217A" w:rsidP="007A7EB2">
      <w:pPr>
        <w:spacing w:line="360" w:lineRule="auto"/>
        <w:ind w:firstLine="720"/>
        <w:rPr>
          <w:rFonts w:ascii="Times New Roman" w:hAnsi="Times New Roman"/>
          <w:kern w:val="2"/>
          <w:sz w:val="24"/>
          <w14:ligatures w14:val="standardContextual"/>
        </w:rPr>
      </w:pPr>
    </w:p>
    <w:p w14:paraId="4933314D" w14:textId="4BF72798" w:rsidR="00ED217A" w:rsidRDefault="00ED217A" w:rsidP="007A7EB2">
      <w:pPr>
        <w:spacing w:line="360" w:lineRule="auto"/>
        <w:ind w:firstLine="720"/>
        <w:rPr>
          <w:rFonts w:ascii="Times New Roman" w:hAnsi="Times New Roman"/>
          <w:kern w:val="2"/>
          <w:sz w:val="24"/>
          <w14:ligatures w14:val="standardContextual"/>
        </w:rPr>
      </w:pPr>
    </w:p>
    <w:p w14:paraId="63B6DD24" w14:textId="794E8FA2" w:rsidR="00ED217A" w:rsidRDefault="00ED217A" w:rsidP="007A7EB2">
      <w:pPr>
        <w:spacing w:line="360" w:lineRule="auto"/>
        <w:ind w:firstLine="720"/>
        <w:rPr>
          <w:rFonts w:ascii="Times New Roman" w:hAnsi="Times New Roman"/>
          <w:kern w:val="2"/>
          <w:sz w:val="24"/>
          <w14:ligatures w14:val="standardContextual"/>
        </w:rPr>
      </w:pPr>
    </w:p>
    <w:p w14:paraId="55E926B9" w14:textId="6C7F5E32" w:rsidR="00ED217A" w:rsidRDefault="00ED217A" w:rsidP="007A7EB2">
      <w:pPr>
        <w:spacing w:line="360" w:lineRule="auto"/>
        <w:ind w:firstLine="720"/>
        <w:rPr>
          <w:rFonts w:ascii="Times New Roman" w:hAnsi="Times New Roman"/>
          <w:kern w:val="2"/>
          <w:sz w:val="24"/>
          <w14:ligatures w14:val="standardContextual"/>
        </w:rPr>
      </w:pPr>
    </w:p>
    <w:p w14:paraId="6D4D9FF1" w14:textId="55FDE373" w:rsidR="00ED217A" w:rsidRDefault="00ED217A" w:rsidP="007A7EB2">
      <w:pPr>
        <w:spacing w:line="360" w:lineRule="auto"/>
        <w:ind w:firstLine="720"/>
        <w:rPr>
          <w:rFonts w:ascii="Times New Roman" w:hAnsi="Times New Roman"/>
          <w:kern w:val="2"/>
          <w:sz w:val="24"/>
          <w14:ligatures w14:val="standardContextual"/>
        </w:rPr>
      </w:pPr>
    </w:p>
    <w:p w14:paraId="080B9935" w14:textId="40014558" w:rsidR="00ED217A" w:rsidRDefault="00ED217A" w:rsidP="007A7EB2">
      <w:pPr>
        <w:spacing w:line="360" w:lineRule="auto"/>
        <w:ind w:firstLine="720"/>
        <w:rPr>
          <w:rFonts w:ascii="Times New Roman" w:hAnsi="Times New Roman"/>
          <w:kern w:val="2"/>
          <w:sz w:val="24"/>
          <w14:ligatures w14:val="standardContextual"/>
        </w:rPr>
      </w:pPr>
    </w:p>
    <w:p w14:paraId="0BCE1890" w14:textId="77777777" w:rsidR="00ED217A" w:rsidRPr="00A671A4" w:rsidRDefault="00ED217A" w:rsidP="007A7EB2">
      <w:pPr>
        <w:spacing w:line="360" w:lineRule="auto"/>
        <w:ind w:firstLine="720"/>
        <w:rPr>
          <w:rFonts w:ascii="Times New Roman" w:hAnsi="Times New Roman"/>
          <w:kern w:val="2"/>
          <w:sz w:val="24"/>
          <w14:ligatures w14:val="standardContextual"/>
        </w:rPr>
      </w:pPr>
    </w:p>
    <w:p w14:paraId="5ABCFA55" w14:textId="74A4F4A7" w:rsidR="00A671A4" w:rsidRPr="00A671A4" w:rsidRDefault="00A671A4" w:rsidP="007A7EB2">
      <w:pPr>
        <w:keepNext/>
        <w:keepLines/>
        <w:spacing w:after="0" w:line="360" w:lineRule="auto"/>
        <w:jc w:val="center"/>
        <w:outlineLvl w:val="1"/>
        <w:rPr>
          <w:rFonts w:ascii="Times New Roman" w:eastAsiaTheme="majorEastAsia" w:hAnsi="Times New Roman" w:cstheme="majorBidi"/>
          <w:b/>
          <w:kern w:val="2"/>
          <w:sz w:val="24"/>
          <w:szCs w:val="26"/>
          <w:lang w:val="es-ES"/>
          <w14:ligatures w14:val="standardContextual"/>
        </w:rPr>
      </w:pPr>
      <w:r w:rsidRPr="00A671A4">
        <w:rPr>
          <w:rFonts w:ascii="Times New Roman" w:eastAsiaTheme="majorEastAsia" w:hAnsi="Times New Roman" w:cstheme="majorBidi"/>
          <w:b/>
          <w:kern w:val="2"/>
          <w:sz w:val="24"/>
          <w:szCs w:val="26"/>
          <w:lang w:val="es-ES"/>
          <w14:ligatures w14:val="standardContextual"/>
        </w:rPr>
        <w:t>LECCIONES APRENDIDAS</w:t>
      </w:r>
    </w:p>
    <w:p w14:paraId="1EDC6952"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 descentralización en la administración de los centros educativos públicos deriva de los recursos que se obtienen de los impuestos que percibe el estado, a través de las diferentes recaudaciones que realiza a los ciudadanos y a las empresas, así como, de donaciones internacionales.</w:t>
      </w:r>
    </w:p>
    <w:p w14:paraId="08C12B7C"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 administración pública es importante porque está ligada a la vida cotidiana de la ciudadanía, es la que nos provee de los servicios públicos indispensables para la vida comunitaria básica que permite la convivencia de quienes se reúnen para vivir en sociedad y suplir tales servicios.</w:t>
      </w:r>
    </w:p>
    <w:p w14:paraId="75ADEC77"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De acuerdo con las normativas existentes los centros educativos deben recibir 4 transferencia por año, sin embargo, esto no se cumple en su totalidad, esto provoca que los planes que se proyectan ejecutar en las escuelas, no es posible llevarlos a cabo en su totalidad por la irregularidad con que estas llegan. Sin embargo, se hacen muchos esfuerzos para cumplir con las necesidades del centro con miras a desarrollar el máximo potencial en el aprendizaje de los estudiantes.</w:t>
      </w:r>
    </w:p>
    <w:p w14:paraId="2C5588D1"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Hemos aprendido que es necesario priorizar las necesidades en base a un análisis depurativo de las mismas, tratando de suplir cada área con los recursos necesarios, aunque sea mínimamente. </w:t>
      </w:r>
    </w:p>
    <w:p w14:paraId="686E8FDE"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Se ha tenido que aprender contabilidad, ya que los centros no poseen un contador que les ayude a realizar los procesos. </w:t>
      </w:r>
    </w:p>
    <w:p w14:paraId="74921E99"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A identificar los suplidores que sean más apropiados, en cuanto a calidad y precio.</w:t>
      </w:r>
    </w:p>
    <w:p w14:paraId="24ACC374"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 racionalidad y el reciclaje, ha sido fundamental, nada de malgastar.</w:t>
      </w:r>
    </w:p>
    <w:p w14:paraId="12D2F3F6"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Para poder ejecutar los planes con las transferencias recibidas es necesario cumplir con una serie de requisitos que muchas veces obstaculizan la puesta en marcha o la adquisición de algunos materiales esenciales para desarrollar muchos de los planes planificados en el centro. </w:t>
      </w:r>
    </w:p>
    <w:p w14:paraId="41E5EE66"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Otro factor importante es que las transferencias le han quitado fuerza a la participación de las familias y la comunidad, porque han dejado de darle el apoyo personal, profesional y desinteresado a la escuela, piensan que los centros son ricos y que tienen que suplir absolutamente de todo a los estudiantes.</w:t>
      </w:r>
    </w:p>
    <w:p w14:paraId="2CF78437"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En ese sentido, creemos que es necesario hacer un estudio de campo en cada centro para ver su realidad y sus necesidades específicas y darles así la oportunidad a negocios o/ a empresas de la misma comunidad y eso haría más corto el lazo entre la escuela y la comunidad.</w:t>
      </w:r>
    </w:p>
    <w:p w14:paraId="2E97FE8F" w14:textId="77777777" w:rsidR="00A671A4" w:rsidRPr="00A671A4" w:rsidRDefault="00A671A4" w:rsidP="007A7EB2">
      <w:pPr>
        <w:keepNext/>
        <w:keepLines/>
        <w:spacing w:after="0" w:line="360" w:lineRule="auto"/>
        <w:outlineLvl w:val="2"/>
        <w:rPr>
          <w:rFonts w:ascii="Times New Roman" w:eastAsiaTheme="majorEastAsia" w:hAnsi="Times New Roman" w:cstheme="majorBidi"/>
          <w:b/>
          <w:i/>
          <w:kern w:val="2"/>
          <w:sz w:val="24"/>
          <w:szCs w:val="24"/>
          <w14:ligatures w14:val="standardContextual"/>
        </w:rPr>
      </w:pPr>
      <w:r w:rsidRPr="00A671A4">
        <w:rPr>
          <w:rFonts w:ascii="Times New Roman" w:eastAsiaTheme="majorEastAsia" w:hAnsi="Times New Roman" w:cstheme="majorBidi"/>
          <w:b/>
          <w:i/>
          <w:kern w:val="2"/>
          <w:sz w:val="24"/>
          <w:szCs w:val="24"/>
          <w14:ligatures w14:val="standardContextual"/>
        </w:rPr>
        <w:t>Que cosas vemos que han sido positivas:</w:t>
      </w:r>
    </w:p>
    <w:p w14:paraId="180D7FDB" w14:textId="57A1D746"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-Con la transferencia hemos podido realizar muchos proyectos internos necesarios para el buen funcionamiento del centro. Por ejemplo, se han colocado verjas</w:t>
      </w:r>
      <w:r w:rsidR="00AF6452">
        <w:rPr>
          <w:rFonts w:ascii="Times New Roman" w:hAnsi="Times New Roman"/>
          <w:kern w:val="2"/>
          <w:sz w:val="24"/>
          <w14:ligatures w14:val="standardContextual"/>
        </w:rPr>
        <w:t xml:space="preserve"> </w:t>
      </w:r>
      <w:r w:rsidR="0044165D">
        <w:rPr>
          <w:rFonts w:ascii="Times New Roman" w:hAnsi="Times New Roman"/>
          <w:kern w:val="2"/>
          <w:sz w:val="24"/>
          <w14:ligatures w14:val="standardContextual"/>
        </w:rPr>
        <w:t xml:space="preserve">para la protección de los estudiantes. </w:t>
      </w:r>
      <w:r w:rsidR="0044165D" w:rsidRPr="00A671A4">
        <w:rPr>
          <w:rFonts w:ascii="Times New Roman" w:hAnsi="Times New Roman"/>
          <w:kern w:val="2"/>
          <w:sz w:val="24"/>
          <w14:ligatures w14:val="standardContextual"/>
        </w:rPr>
        <w:t>M</w:t>
      </w:r>
      <w:r w:rsidRPr="00A671A4">
        <w:rPr>
          <w:rFonts w:ascii="Times New Roman" w:hAnsi="Times New Roman"/>
          <w:kern w:val="2"/>
          <w:sz w:val="24"/>
          <w14:ligatures w14:val="standardContextual"/>
        </w:rPr>
        <w:t>allas</w:t>
      </w:r>
      <w:r w:rsidR="0044165D">
        <w:rPr>
          <w:rFonts w:ascii="Times New Roman" w:hAnsi="Times New Roman"/>
          <w:kern w:val="2"/>
          <w:sz w:val="24"/>
          <w14:ligatures w14:val="standardContextual"/>
        </w:rPr>
        <w:t xml:space="preserve"> </w:t>
      </w:r>
      <w:r w:rsidRPr="00A671A4">
        <w:rPr>
          <w:rFonts w:ascii="Times New Roman" w:hAnsi="Times New Roman"/>
          <w:kern w:val="2"/>
          <w:sz w:val="24"/>
          <w14:ligatures w14:val="standardContextual"/>
        </w:rPr>
        <w:t xml:space="preserve"> para separar algunas áreas</w:t>
      </w:r>
      <w:r w:rsidR="0044165D">
        <w:rPr>
          <w:rFonts w:ascii="Times New Roman" w:hAnsi="Times New Roman"/>
          <w:kern w:val="2"/>
          <w:sz w:val="24"/>
          <w14:ligatures w14:val="standardContextual"/>
        </w:rPr>
        <w:t xml:space="preserve"> verdes</w:t>
      </w:r>
      <w:r w:rsidRPr="00A671A4">
        <w:rPr>
          <w:rFonts w:ascii="Times New Roman" w:hAnsi="Times New Roman"/>
          <w:kern w:val="2"/>
          <w:sz w:val="24"/>
          <w14:ligatures w14:val="standardContextual"/>
        </w:rPr>
        <w:t>, se preparan áreas verdes y jardines</w:t>
      </w:r>
      <w:r w:rsidR="0044165D">
        <w:rPr>
          <w:rFonts w:ascii="Times New Roman" w:hAnsi="Times New Roman"/>
          <w:kern w:val="2"/>
          <w:sz w:val="24"/>
          <w14:ligatures w14:val="standardContextual"/>
        </w:rPr>
        <w:t xml:space="preserve"> y huertos. </w:t>
      </w:r>
      <w:r w:rsidR="0044165D" w:rsidRPr="00A671A4">
        <w:rPr>
          <w:rFonts w:ascii="Times New Roman" w:hAnsi="Times New Roman"/>
          <w:kern w:val="2"/>
          <w:sz w:val="24"/>
          <w14:ligatures w14:val="standardContextual"/>
        </w:rPr>
        <w:t>S</w:t>
      </w:r>
      <w:r w:rsidRPr="00A671A4">
        <w:rPr>
          <w:rFonts w:ascii="Times New Roman" w:hAnsi="Times New Roman"/>
          <w:kern w:val="2"/>
          <w:sz w:val="24"/>
          <w14:ligatures w14:val="standardContextual"/>
        </w:rPr>
        <w:t>e</w:t>
      </w:r>
      <w:r w:rsidR="0044165D">
        <w:rPr>
          <w:rFonts w:ascii="Times New Roman" w:hAnsi="Times New Roman"/>
          <w:kern w:val="2"/>
          <w:sz w:val="24"/>
          <w14:ligatures w14:val="standardContextual"/>
        </w:rPr>
        <w:t xml:space="preserve"> </w:t>
      </w:r>
      <w:r w:rsidRPr="00A671A4">
        <w:rPr>
          <w:rFonts w:ascii="Times New Roman" w:hAnsi="Times New Roman"/>
          <w:kern w:val="2"/>
          <w:sz w:val="24"/>
          <w14:ligatures w14:val="standardContextual"/>
        </w:rPr>
        <w:t xml:space="preserve"> suple de material gastable y didáctico a </w:t>
      </w:r>
      <w:r w:rsidRPr="00A671A4">
        <w:rPr>
          <w:rFonts w:ascii="Times New Roman" w:hAnsi="Times New Roman"/>
          <w:kern w:val="2"/>
          <w:sz w:val="24"/>
          <w14:ligatures w14:val="standardContextual"/>
        </w:rPr>
        <w:lastRenderedPageBreak/>
        <w:t>los docentes, con lo que se evita tengan que invertir sus propios recursos para las actividades académicas de los estudiantes, esto resulta en mayores y mejores aprendizajes.</w:t>
      </w:r>
    </w:p>
    <w:p w14:paraId="58EEA81C" w14:textId="76CC8FDD"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Se ha suplido de los materiales, productos y maquinaria a todos los demás servidores dígase, jardinero, conserjes, porteros, serenos, personal de oficina en general de todo lo necesario para un buen desenvolvimiento en sus labores</w:t>
      </w:r>
      <w:r w:rsidR="0044165D">
        <w:rPr>
          <w:rFonts w:ascii="Times New Roman" w:hAnsi="Times New Roman"/>
          <w:kern w:val="2"/>
          <w:sz w:val="24"/>
          <w14:ligatures w14:val="standardContextual"/>
        </w:rPr>
        <w:t>.</w:t>
      </w:r>
      <w:r w:rsidRPr="00A671A4">
        <w:rPr>
          <w:rFonts w:ascii="Times New Roman" w:hAnsi="Times New Roman"/>
          <w:kern w:val="2"/>
          <w:sz w:val="24"/>
          <w14:ligatures w14:val="standardContextual"/>
        </w:rPr>
        <w:t xml:space="preserve"> </w:t>
      </w:r>
    </w:p>
    <w:p w14:paraId="56B412D0"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En todo este accionar los más beneficiados han sido los estudiantes porque con esos recursos y la mejoría en todos los servicios del centro se están nutriendo del conocimiento adecuado que deben recibir para su formación académica.</w:t>
      </w:r>
    </w:p>
    <w:p w14:paraId="55428AD4" w14:textId="31C74BEC"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En cuanto a las familias y las comunidades adyacentes se puede decir que con las acciones derivadas de las transferencias se han podido beneficiar en el sentido de la mano de obra en algunos trabajos técnicos y de construcción, con la mano de obra informal, lo que le permite acceder a recursos económicos, a los que antes no podían.</w:t>
      </w:r>
      <w:r w:rsidR="00872C20">
        <w:rPr>
          <w:rFonts w:ascii="Times New Roman" w:hAnsi="Times New Roman"/>
          <w:kern w:val="2"/>
          <w:sz w:val="24"/>
          <w14:ligatures w14:val="standardContextual"/>
        </w:rPr>
        <w:t xml:space="preserve"> Además de poder participar en la toma de decisiones sobre el uso de los recursos.</w:t>
      </w:r>
    </w:p>
    <w:p w14:paraId="74D4DBFA" w14:textId="77777777" w:rsidR="00A671A4" w:rsidRPr="00A671A4" w:rsidRDefault="00A671A4" w:rsidP="007A7EB2">
      <w:pPr>
        <w:keepNext/>
        <w:keepLines/>
        <w:spacing w:after="0" w:line="360" w:lineRule="auto"/>
        <w:outlineLvl w:val="2"/>
        <w:rPr>
          <w:rFonts w:ascii="Times New Roman" w:eastAsiaTheme="majorEastAsia" w:hAnsi="Times New Roman" w:cstheme="majorBidi"/>
          <w:b/>
          <w:i/>
          <w:kern w:val="2"/>
          <w:sz w:val="24"/>
          <w:szCs w:val="24"/>
          <w14:ligatures w14:val="standardContextual"/>
        </w:rPr>
      </w:pPr>
      <w:r w:rsidRPr="00A671A4">
        <w:rPr>
          <w:rFonts w:ascii="Times New Roman" w:eastAsiaTheme="majorEastAsia" w:hAnsi="Times New Roman" w:cstheme="majorBidi"/>
          <w:b/>
          <w:i/>
          <w:kern w:val="2"/>
          <w:sz w:val="24"/>
          <w:szCs w:val="24"/>
          <w14:ligatures w14:val="standardContextual"/>
        </w:rPr>
        <w:t>Que cosas vemos como negativas:</w:t>
      </w:r>
    </w:p>
    <w:p w14:paraId="2507F46B"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-Con las transferencias hemos tenidos algunos inconvenientes por la irregularidad con la que llegan.</w:t>
      </w:r>
    </w:p>
    <w:p w14:paraId="3D38643E"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Todas las restricciones y exigencias que conlleva el proceso de compra, hacen el trabajo largo y complicado.</w:t>
      </w:r>
    </w:p>
    <w:p w14:paraId="376A8148"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 falta de coherencia entre lo que dice las normativas emanadas y lo que dicen los contadores del distrito educativo.</w:t>
      </w:r>
    </w:p>
    <w:p w14:paraId="0BEE6A12"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Parte de los estudiantes y algunas familias que no valoran los esfuerzos que se realizan con miras al desarrollo de sus potencialidades.</w:t>
      </w:r>
    </w:p>
    <w:p w14:paraId="5467EFE2" w14:textId="221B4763" w:rsid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w:t>
      </w:r>
      <w:r w:rsidR="00872C20">
        <w:rPr>
          <w:rFonts w:ascii="Times New Roman" w:hAnsi="Times New Roman"/>
          <w:kern w:val="2"/>
          <w:sz w:val="24"/>
          <w14:ligatures w14:val="standardContextual"/>
        </w:rPr>
        <w:t>Como las familias creen que todo debe suplirlo el centro educativo</w:t>
      </w:r>
      <w:r w:rsidRPr="00A671A4">
        <w:rPr>
          <w:rFonts w:ascii="Times New Roman" w:hAnsi="Times New Roman"/>
          <w:kern w:val="2"/>
          <w:sz w:val="24"/>
          <w14:ligatures w14:val="standardContextual"/>
        </w:rPr>
        <w:t>.</w:t>
      </w:r>
    </w:p>
    <w:p w14:paraId="0B8E6A2C" w14:textId="77777777" w:rsidR="00872C20" w:rsidRDefault="00872C20" w:rsidP="007A7EB2">
      <w:pPr>
        <w:spacing w:line="360" w:lineRule="auto"/>
        <w:ind w:firstLine="720"/>
        <w:rPr>
          <w:rFonts w:ascii="Times New Roman" w:hAnsi="Times New Roman"/>
          <w:kern w:val="2"/>
          <w:sz w:val="24"/>
          <w14:ligatures w14:val="standardContextual"/>
        </w:rPr>
      </w:pPr>
    </w:p>
    <w:p w14:paraId="5374BFD8" w14:textId="40F0A307" w:rsidR="00ED217A" w:rsidRDefault="00ED217A" w:rsidP="007A7EB2">
      <w:pPr>
        <w:spacing w:line="360" w:lineRule="auto"/>
        <w:ind w:firstLine="720"/>
        <w:rPr>
          <w:rFonts w:ascii="Times New Roman" w:hAnsi="Times New Roman"/>
          <w:kern w:val="2"/>
          <w:sz w:val="24"/>
          <w14:ligatures w14:val="standardContextual"/>
        </w:rPr>
      </w:pPr>
    </w:p>
    <w:p w14:paraId="6AAB0A0C" w14:textId="3EAD6BA4" w:rsidR="00ED217A" w:rsidRDefault="00ED217A" w:rsidP="007A7EB2">
      <w:pPr>
        <w:spacing w:line="360" w:lineRule="auto"/>
        <w:ind w:firstLine="720"/>
        <w:rPr>
          <w:rFonts w:ascii="Times New Roman" w:hAnsi="Times New Roman"/>
          <w:kern w:val="2"/>
          <w:sz w:val="24"/>
          <w14:ligatures w14:val="standardContextual"/>
        </w:rPr>
      </w:pPr>
    </w:p>
    <w:p w14:paraId="1E074108" w14:textId="17568A34" w:rsidR="00ED217A" w:rsidRDefault="00ED217A" w:rsidP="007A7EB2">
      <w:pPr>
        <w:spacing w:line="360" w:lineRule="auto"/>
        <w:ind w:firstLine="720"/>
        <w:rPr>
          <w:rFonts w:ascii="Times New Roman" w:hAnsi="Times New Roman"/>
          <w:kern w:val="2"/>
          <w:sz w:val="24"/>
          <w14:ligatures w14:val="standardContextual"/>
        </w:rPr>
      </w:pPr>
    </w:p>
    <w:p w14:paraId="6E00AC81" w14:textId="2AE6B2DF" w:rsidR="00ED217A" w:rsidRDefault="00ED217A" w:rsidP="007A7EB2">
      <w:pPr>
        <w:spacing w:line="360" w:lineRule="auto"/>
        <w:ind w:firstLine="720"/>
        <w:rPr>
          <w:rFonts w:ascii="Times New Roman" w:hAnsi="Times New Roman"/>
          <w:kern w:val="2"/>
          <w:sz w:val="24"/>
          <w14:ligatures w14:val="standardContextual"/>
        </w:rPr>
      </w:pPr>
    </w:p>
    <w:p w14:paraId="6F68DEF7" w14:textId="253E8E49" w:rsidR="00ED217A" w:rsidRDefault="00ED217A" w:rsidP="007A7EB2">
      <w:pPr>
        <w:spacing w:line="360" w:lineRule="auto"/>
        <w:ind w:firstLine="720"/>
        <w:rPr>
          <w:rFonts w:ascii="Times New Roman" w:hAnsi="Times New Roman"/>
          <w:kern w:val="2"/>
          <w:sz w:val="24"/>
          <w14:ligatures w14:val="standardContextual"/>
        </w:rPr>
      </w:pPr>
    </w:p>
    <w:p w14:paraId="6BE5575D" w14:textId="58558A9D" w:rsidR="00ED217A" w:rsidRDefault="00ED217A" w:rsidP="007A7EB2">
      <w:pPr>
        <w:spacing w:line="360" w:lineRule="auto"/>
        <w:ind w:firstLine="720"/>
        <w:rPr>
          <w:rFonts w:ascii="Times New Roman" w:hAnsi="Times New Roman"/>
          <w:kern w:val="2"/>
          <w:sz w:val="24"/>
          <w14:ligatures w14:val="standardContextual"/>
        </w:rPr>
      </w:pPr>
    </w:p>
    <w:p w14:paraId="64B37E60" w14:textId="550424CE" w:rsidR="00ED217A" w:rsidRDefault="00ED217A" w:rsidP="007A7EB2">
      <w:pPr>
        <w:spacing w:line="360" w:lineRule="auto"/>
        <w:ind w:firstLine="720"/>
        <w:rPr>
          <w:rFonts w:ascii="Times New Roman" w:hAnsi="Times New Roman"/>
          <w:kern w:val="2"/>
          <w:sz w:val="24"/>
          <w14:ligatures w14:val="standardContextual"/>
        </w:rPr>
      </w:pPr>
    </w:p>
    <w:p w14:paraId="1B04DD50" w14:textId="24AAFDD0" w:rsidR="00ED217A" w:rsidRDefault="00ED217A" w:rsidP="007A7EB2">
      <w:pPr>
        <w:spacing w:line="360" w:lineRule="auto"/>
        <w:ind w:firstLine="720"/>
        <w:rPr>
          <w:rFonts w:ascii="Times New Roman" w:hAnsi="Times New Roman"/>
          <w:kern w:val="2"/>
          <w:sz w:val="24"/>
          <w14:ligatures w14:val="standardContextual"/>
        </w:rPr>
      </w:pPr>
    </w:p>
    <w:p w14:paraId="4ED7CD6F" w14:textId="47F0EFFE" w:rsidR="00ED217A" w:rsidRDefault="00ED217A" w:rsidP="007A7EB2">
      <w:pPr>
        <w:spacing w:line="360" w:lineRule="auto"/>
        <w:ind w:firstLine="720"/>
        <w:rPr>
          <w:rFonts w:ascii="Times New Roman" w:hAnsi="Times New Roman"/>
          <w:kern w:val="2"/>
          <w:sz w:val="24"/>
          <w14:ligatures w14:val="standardContextual"/>
        </w:rPr>
      </w:pPr>
    </w:p>
    <w:p w14:paraId="0133C6DB" w14:textId="3A608265" w:rsidR="00ED217A" w:rsidRDefault="00ED217A" w:rsidP="007A7EB2">
      <w:pPr>
        <w:spacing w:line="360" w:lineRule="auto"/>
        <w:ind w:firstLine="720"/>
        <w:rPr>
          <w:rFonts w:ascii="Times New Roman" w:hAnsi="Times New Roman"/>
          <w:kern w:val="2"/>
          <w:sz w:val="24"/>
          <w14:ligatures w14:val="standardContextual"/>
        </w:rPr>
      </w:pPr>
    </w:p>
    <w:p w14:paraId="2377376F" w14:textId="2F965AFE" w:rsidR="00ED217A" w:rsidRDefault="00ED217A" w:rsidP="007A7EB2">
      <w:pPr>
        <w:spacing w:line="360" w:lineRule="auto"/>
        <w:ind w:firstLine="720"/>
        <w:rPr>
          <w:rFonts w:ascii="Times New Roman" w:hAnsi="Times New Roman"/>
          <w:kern w:val="2"/>
          <w:sz w:val="24"/>
          <w14:ligatures w14:val="standardContextual"/>
        </w:rPr>
      </w:pPr>
    </w:p>
    <w:p w14:paraId="362D888F" w14:textId="0BDC97F7" w:rsidR="00ED217A" w:rsidRDefault="00ED217A" w:rsidP="007A7EB2">
      <w:pPr>
        <w:spacing w:line="360" w:lineRule="auto"/>
        <w:ind w:firstLine="720"/>
        <w:rPr>
          <w:rFonts w:ascii="Times New Roman" w:hAnsi="Times New Roman"/>
          <w:kern w:val="2"/>
          <w:sz w:val="24"/>
          <w14:ligatures w14:val="standardContextual"/>
        </w:rPr>
      </w:pPr>
    </w:p>
    <w:p w14:paraId="28BE932F" w14:textId="32212B3F" w:rsidR="00ED217A" w:rsidRDefault="00ED217A" w:rsidP="007A7EB2">
      <w:pPr>
        <w:spacing w:line="360" w:lineRule="auto"/>
        <w:ind w:firstLine="720"/>
        <w:rPr>
          <w:rFonts w:ascii="Times New Roman" w:hAnsi="Times New Roman"/>
          <w:kern w:val="2"/>
          <w:sz w:val="24"/>
          <w14:ligatures w14:val="standardContextual"/>
        </w:rPr>
      </w:pPr>
    </w:p>
    <w:p w14:paraId="3D84DA11" w14:textId="2CAE9146" w:rsidR="00ED217A" w:rsidRDefault="00ED217A" w:rsidP="007A7EB2">
      <w:pPr>
        <w:spacing w:line="360" w:lineRule="auto"/>
        <w:ind w:firstLine="720"/>
        <w:rPr>
          <w:rFonts w:ascii="Times New Roman" w:hAnsi="Times New Roman"/>
          <w:kern w:val="2"/>
          <w:sz w:val="24"/>
          <w14:ligatures w14:val="standardContextual"/>
        </w:rPr>
      </w:pPr>
    </w:p>
    <w:p w14:paraId="4007EEC4" w14:textId="0B5FA1DC" w:rsidR="00ED217A" w:rsidRDefault="00ED217A" w:rsidP="007A7EB2">
      <w:pPr>
        <w:spacing w:line="360" w:lineRule="auto"/>
        <w:ind w:firstLine="720"/>
        <w:rPr>
          <w:rFonts w:ascii="Times New Roman" w:hAnsi="Times New Roman"/>
          <w:kern w:val="2"/>
          <w:sz w:val="24"/>
          <w14:ligatures w14:val="standardContextual"/>
        </w:rPr>
      </w:pPr>
    </w:p>
    <w:p w14:paraId="6ED1216D" w14:textId="67FC4EC0" w:rsidR="00ED217A" w:rsidRDefault="00ED217A" w:rsidP="007A7EB2">
      <w:pPr>
        <w:spacing w:line="360" w:lineRule="auto"/>
        <w:ind w:firstLine="720"/>
        <w:rPr>
          <w:rFonts w:ascii="Times New Roman" w:hAnsi="Times New Roman"/>
          <w:kern w:val="2"/>
          <w:sz w:val="24"/>
          <w14:ligatures w14:val="standardContextual"/>
        </w:rPr>
      </w:pPr>
    </w:p>
    <w:p w14:paraId="55661B34" w14:textId="492E729B" w:rsidR="00ED217A" w:rsidRDefault="00ED217A" w:rsidP="007A7EB2">
      <w:pPr>
        <w:spacing w:line="360" w:lineRule="auto"/>
        <w:ind w:firstLine="720"/>
        <w:rPr>
          <w:rFonts w:ascii="Times New Roman" w:hAnsi="Times New Roman"/>
          <w:kern w:val="2"/>
          <w:sz w:val="24"/>
          <w14:ligatures w14:val="standardContextual"/>
        </w:rPr>
      </w:pPr>
    </w:p>
    <w:p w14:paraId="15EF808C" w14:textId="20234557" w:rsidR="00ED217A" w:rsidRDefault="00ED217A" w:rsidP="007A7EB2">
      <w:pPr>
        <w:spacing w:line="360" w:lineRule="auto"/>
        <w:ind w:firstLine="720"/>
        <w:rPr>
          <w:rFonts w:ascii="Times New Roman" w:hAnsi="Times New Roman"/>
          <w:kern w:val="2"/>
          <w:sz w:val="24"/>
          <w14:ligatures w14:val="standardContextual"/>
        </w:rPr>
      </w:pPr>
    </w:p>
    <w:p w14:paraId="0427E337" w14:textId="094468D6" w:rsidR="00ED217A" w:rsidRDefault="00ED217A" w:rsidP="007A7EB2">
      <w:pPr>
        <w:spacing w:line="360" w:lineRule="auto"/>
        <w:ind w:firstLine="720"/>
        <w:rPr>
          <w:rFonts w:ascii="Times New Roman" w:hAnsi="Times New Roman"/>
          <w:kern w:val="2"/>
          <w:sz w:val="24"/>
          <w14:ligatures w14:val="standardContextual"/>
        </w:rPr>
      </w:pPr>
    </w:p>
    <w:p w14:paraId="20768188" w14:textId="7D540330" w:rsidR="00ED217A" w:rsidRDefault="00ED217A" w:rsidP="007A7EB2">
      <w:pPr>
        <w:spacing w:line="360" w:lineRule="auto"/>
        <w:ind w:firstLine="720"/>
        <w:rPr>
          <w:rFonts w:ascii="Times New Roman" w:hAnsi="Times New Roman"/>
          <w:kern w:val="2"/>
          <w:sz w:val="24"/>
          <w14:ligatures w14:val="standardContextual"/>
        </w:rPr>
      </w:pPr>
    </w:p>
    <w:p w14:paraId="1B0B3EE7" w14:textId="1978DE24" w:rsidR="00ED217A" w:rsidRDefault="00ED217A" w:rsidP="007A7EB2">
      <w:pPr>
        <w:spacing w:line="360" w:lineRule="auto"/>
        <w:ind w:firstLine="720"/>
        <w:rPr>
          <w:rFonts w:ascii="Times New Roman" w:hAnsi="Times New Roman"/>
          <w:kern w:val="2"/>
          <w:sz w:val="24"/>
          <w14:ligatures w14:val="standardContextual"/>
        </w:rPr>
      </w:pPr>
    </w:p>
    <w:p w14:paraId="4CEEC3B9" w14:textId="77777777" w:rsidR="00ED217A" w:rsidRPr="00A671A4" w:rsidRDefault="00ED217A" w:rsidP="007A7EB2">
      <w:pPr>
        <w:spacing w:line="360" w:lineRule="auto"/>
        <w:ind w:firstLine="720"/>
        <w:rPr>
          <w:rFonts w:ascii="Times New Roman" w:hAnsi="Times New Roman"/>
          <w:kern w:val="2"/>
          <w:sz w:val="24"/>
          <w14:ligatures w14:val="standardContextual"/>
        </w:rPr>
      </w:pPr>
    </w:p>
    <w:p w14:paraId="326A858C" w14:textId="774AB369" w:rsidR="00A671A4" w:rsidRPr="00A671A4" w:rsidRDefault="00A671A4" w:rsidP="007A7EB2">
      <w:pPr>
        <w:keepNext/>
        <w:keepLines/>
        <w:spacing w:after="0" w:line="360" w:lineRule="auto"/>
        <w:jc w:val="center"/>
        <w:outlineLvl w:val="1"/>
        <w:rPr>
          <w:rFonts w:ascii="Times New Roman" w:eastAsiaTheme="majorEastAsia" w:hAnsi="Times New Roman" w:cstheme="majorBidi"/>
          <w:b/>
          <w:kern w:val="2"/>
          <w:sz w:val="24"/>
          <w:szCs w:val="26"/>
          <w:lang w:val="es-ES"/>
          <w14:ligatures w14:val="standardContextual"/>
        </w:rPr>
      </w:pPr>
      <w:r w:rsidRPr="00A671A4">
        <w:rPr>
          <w:rFonts w:ascii="Times New Roman" w:eastAsiaTheme="majorEastAsia" w:hAnsi="Times New Roman" w:cstheme="majorBidi"/>
          <w:b/>
          <w:kern w:val="2"/>
          <w:sz w:val="24"/>
          <w:szCs w:val="26"/>
          <w:lang w:val="es-ES"/>
          <w14:ligatures w14:val="standardContextual"/>
        </w:rPr>
        <w:t>PROYECCIONES</w:t>
      </w:r>
    </w:p>
    <w:p w14:paraId="3B921A89"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“La descentralización educativa significa que las instituciones educativas tengan mayor autonomía para manejar su presupuesto, contratar su personal y adecuar su currículo a nuestra realidad, pero esta autonomía debe ser real,</w:t>
      </w:r>
    </w:p>
    <w:p w14:paraId="6F10C8F7"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 La escuela inteligente requiere del desarrollo personal de cada uno de sus miembros, dejar de lado los modelos mentales escondidos detrás de los juicios, tener una visión compartida y con aprendizaje permanente, Por tanto, necesitamos la autonomía como requisito previo la organización deberá realizarse bajo los mandatos de la comunidad educativa y que se formulen sus proyectos en términos de respuesta a las </w:t>
      </w:r>
      <w:r w:rsidRPr="00A671A4">
        <w:rPr>
          <w:rFonts w:ascii="Times New Roman" w:hAnsi="Times New Roman"/>
          <w:kern w:val="2"/>
          <w:sz w:val="24"/>
          <w14:ligatures w14:val="standardContextual"/>
        </w:rPr>
        <w:lastRenderedPageBreak/>
        <w:t>necesidades, reafirmando expectativas o reorientando su estilo de vida. Su tarea de esclarecer propósitos no será responsabilidad del ministerio, sino un compromiso de todos que permita reconfigurar la unidad educativa para lograr mayor eficiencia y eficacia</w:t>
      </w:r>
    </w:p>
    <w:p w14:paraId="71FAABB5"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Desde hace varios años, en República Dominicana, se adopta la descentralización, pero en el área educativa no se ha tomado en cuenta en su verdadera dimensión, por tanto, estamos en tiempos de transformación.</w:t>
      </w:r>
    </w:p>
    <w:p w14:paraId="389A21E3"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Con la descentralización educativa se procura, más que la desconcentración y traslape de responsabilidades administrativas, la construcción de una ciudadanía escolar que permita desafiar la rutina en la escuela e institucionalizar modos de proceder. La cultura escolar tradicional no está diseñada para el diálogo pedagógico y construir consensos. Justamente, la descentralización educativa es un medio idóneo para innovar la gestión escolar, estimular la relación Estado-Sociedad y fortalecer la formación ciudadana de los actores de la comunidad educativa. </w:t>
      </w:r>
    </w:p>
    <w:p w14:paraId="0C12C0EF"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Más allá de la adecuada y conveniente descentralización en la administración de recursos financieros desde las juntas descentralizadas, más allá de la necesaria gestión con transparencia y rendición de cuentas de los fondos que se transfieren a dichas juntas, el gran desafío que hoy enfrentamos con la descentralización es el de mejorar la equidad y la calidad de la educación ejercitando prácticas democráticas que fomenten la cultura y los valores cívicos que tanto necesitamos cultivar en la vida institucional de nuestro país. </w:t>
      </w:r>
    </w:p>
    <w:p w14:paraId="46803E88"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Vigilar los acuerdos establecidos en el Pacto Educativo para la mejora de la calidad de la educación dominicana desde las Juntas Descentralizadas, especialmente desde las Juntas de los Centros Educativos; hacer veeduría social al uso y manejo de las inversiones programadas en el presupuesto general de educación, en particular las inversiones previstas para poner en marcha la jornada de tanda extendida, la ejecución de compromisos para cumplir con el horario y la jornada, además de dignificar la labor docente, para mejorar la equidad de las oportunidades educativas del sector público y realzar la calidad de los servicios ofrecidos para el bienestar estudiantil, todos estos son retos clave que la descentralización democrática de la educación deberá contemplar en los años por venir. En ellos debe la ciudadanía escolar centrar su atención.</w:t>
      </w:r>
    </w:p>
    <w:p w14:paraId="40EBB99A"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lastRenderedPageBreak/>
        <w:t>La mayoría de los países de América Latina y el Caribe han venido apostando a la educación, aumentando significativamente la inversión como porcentaje del Producto Interno Bruto, PIB.  En estos tiempos de crisis fiscales en muchos de los países de la región, ahora el reto más importante y apremiante es asegurar que este aumento tenga retornos positivos, especialmente en la calidad y equidad de los aprendizajes y habilidades que adquieren nuestros niños, niñas, y jóvenes durante sus trayectorias educativa</w:t>
      </w:r>
    </w:p>
    <w:p w14:paraId="2E3C2CC0"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Un mayor gasto por estudiante debe ir acompañado de medidas de transparencia que reduzcan la corrupción, aumenten la inversión en maestros (el factor escolar más importante) e introduzcan incentivos para que todos los actores del sistema – directores, coordinadores, maestros y estudiantes – hagan su mejor esfuerzo para lograr que todos nuestros niños, niñas y jóvenes puedan adquirir las habilidades necesarias para alcanzar su máximo potencial y tener éxito en este mundo tan cambiante. Moverse en esta dirección permitiría a nuestros sistemas educativo acercarse a los niveles de aprendizaje de los países más desarrollados.</w:t>
      </w:r>
    </w:p>
    <w:p w14:paraId="558D997D"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Invertir en educación a lo largo de todo el ciclo de vida es el objetivo, y la clave para obtener un mejor retorno de la inversión es la educación temprana. Con ella se permite desarrollar capacidades y habilidades desde los primeros años de vida y disminuir brechas que se abren en la primera infancia. En lugar de enseñar un cuerpo fijo de conocimientos, invertir para “aprender a aprender” es esencial. Sabemos que muchos de los trabajos del futuro ni los conocemos hoy y que nuestra expectativa de vida es cada vez mayor, presentando oportunidades (casi forzosamente) de cambios de carrera, profesión u oficio que poco existían en el pasado. Finalmente, invertir en las llamadas habilidades del siglo XXI – habilidades socioemocionales, digitales y en las áreas de ciencias, matemáticas, ingenierías y artes – es cada vez más necesario para lograr formar los ciudadanos que necesitamos en el siglo XXI.</w:t>
      </w:r>
    </w:p>
    <w:p w14:paraId="34464526"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Es fundamental que el tema de la inversión educativa se instale en la agenda y se discuta. Si no lo hacemos, el destino de la educación, sin (mayores) recursos, dependerá de lo que puedan hacer las escuelas, sus docentes y sus alumnos por sí solos. En un contexto de desigualdades </w:t>
      </w:r>
    </w:p>
    <w:p w14:paraId="06D79C7F"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 xml:space="preserve">Todavía se tiene el quimérico pensamiento de que a mayor gasto en el sector educativo mayor la calidad de este. Luego de la lucha por la aprobación del 4% del PIB para el sector educación en República Dominicana, se ve actualmente que la misma no </w:t>
      </w:r>
      <w:r w:rsidRPr="00A671A4">
        <w:rPr>
          <w:rFonts w:ascii="Times New Roman" w:hAnsi="Times New Roman"/>
          <w:kern w:val="2"/>
          <w:sz w:val="24"/>
          <w14:ligatures w14:val="standardContextual"/>
        </w:rPr>
        <w:lastRenderedPageBreak/>
        <w:t>ha alcanzado los niveles esperados. Los resultados de la prueba PISA 2018, dados a conocer en diciembre del 2019, muestran que el país cayo en una posición inferior con respecto a los demás países de Latinoamérica (ni comparar con el resto). En los ejes matemática y lectura estuvo peor que en el 2015</w:t>
      </w:r>
    </w:p>
    <w:p w14:paraId="189B77E0" w14:textId="77777777" w:rsidR="00A671A4" w:rsidRP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Sería interesante el cambiar la expresión “gasto en el sector educativo” por “inversión en el sector educativo”. El gastar en algo no garantiza que se obtenga resultados favorables de esto. En cambio, invertir es accionar de manera tal que lo que invierte se pueda recuperar</w:t>
      </w:r>
    </w:p>
    <w:p w14:paraId="1F5287A5" w14:textId="60D7E710" w:rsidR="00A671A4" w:rsidRDefault="00A671A4" w:rsidP="007A7EB2">
      <w:pPr>
        <w:spacing w:line="360" w:lineRule="auto"/>
        <w:ind w:firstLine="720"/>
        <w:rPr>
          <w:rFonts w:ascii="Times New Roman" w:hAnsi="Times New Roman"/>
          <w:kern w:val="2"/>
          <w:sz w:val="24"/>
          <w14:ligatures w14:val="standardContextual"/>
        </w:rPr>
      </w:pPr>
      <w:r w:rsidRPr="00A671A4">
        <w:rPr>
          <w:rFonts w:ascii="Times New Roman" w:hAnsi="Times New Roman"/>
          <w:kern w:val="2"/>
          <w:sz w:val="24"/>
          <w14:ligatures w14:val="standardContextual"/>
        </w:rPr>
        <w:t>El problema en el sistema educativo, no solo de República Dominicana sino de otros países, es que de forma consciente o inconsciente hacer ganar a un sector en detrimento de otro.</w:t>
      </w:r>
    </w:p>
    <w:p w14:paraId="3C2A926B"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483FE5AB" w14:textId="49D41F3E" w:rsidR="00A671A4" w:rsidRDefault="00A671A4" w:rsidP="007A7EB2">
      <w:pPr>
        <w:spacing w:line="360" w:lineRule="auto"/>
        <w:ind w:firstLine="720"/>
        <w:rPr>
          <w:rFonts w:ascii="Times New Roman" w:hAnsi="Times New Roman"/>
          <w:kern w:val="2"/>
          <w:sz w:val="24"/>
          <w14:ligatures w14:val="standardContextual"/>
        </w:rPr>
      </w:pPr>
    </w:p>
    <w:p w14:paraId="69BF79F1" w14:textId="71B60C62" w:rsidR="00ED217A" w:rsidRDefault="00ED217A" w:rsidP="007A7EB2">
      <w:pPr>
        <w:spacing w:line="360" w:lineRule="auto"/>
        <w:ind w:firstLine="720"/>
        <w:rPr>
          <w:rFonts w:ascii="Times New Roman" w:hAnsi="Times New Roman"/>
          <w:kern w:val="2"/>
          <w:sz w:val="24"/>
          <w14:ligatures w14:val="standardContextual"/>
        </w:rPr>
      </w:pPr>
    </w:p>
    <w:p w14:paraId="7005F2C6" w14:textId="2F3F9AC7" w:rsidR="00ED217A" w:rsidRDefault="00ED217A" w:rsidP="007A7EB2">
      <w:pPr>
        <w:spacing w:line="360" w:lineRule="auto"/>
        <w:ind w:firstLine="720"/>
        <w:rPr>
          <w:rFonts w:ascii="Times New Roman" w:hAnsi="Times New Roman"/>
          <w:kern w:val="2"/>
          <w:sz w:val="24"/>
          <w14:ligatures w14:val="standardContextual"/>
        </w:rPr>
      </w:pPr>
    </w:p>
    <w:p w14:paraId="3621A015" w14:textId="43070CA9" w:rsidR="00ED217A" w:rsidRDefault="00ED217A" w:rsidP="007A7EB2">
      <w:pPr>
        <w:spacing w:line="360" w:lineRule="auto"/>
        <w:ind w:firstLine="720"/>
        <w:rPr>
          <w:rFonts w:ascii="Times New Roman" w:hAnsi="Times New Roman"/>
          <w:kern w:val="2"/>
          <w:sz w:val="24"/>
          <w14:ligatures w14:val="standardContextual"/>
        </w:rPr>
      </w:pPr>
    </w:p>
    <w:p w14:paraId="007D90BB" w14:textId="6C260789" w:rsidR="00ED217A" w:rsidRDefault="00ED217A" w:rsidP="007A7EB2">
      <w:pPr>
        <w:spacing w:line="360" w:lineRule="auto"/>
        <w:ind w:firstLine="720"/>
        <w:rPr>
          <w:rFonts w:ascii="Times New Roman" w:hAnsi="Times New Roman"/>
          <w:kern w:val="2"/>
          <w:sz w:val="24"/>
          <w14:ligatures w14:val="standardContextual"/>
        </w:rPr>
      </w:pPr>
    </w:p>
    <w:p w14:paraId="09FBF60E" w14:textId="221B29AA" w:rsidR="00ED217A" w:rsidRDefault="00ED217A" w:rsidP="007A7EB2">
      <w:pPr>
        <w:spacing w:line="360" w:lineRule="auto"/>
        <w:ind w:firstLine="720"/>
        <w:rPr>
          <w:rFonts w:ascii="Times New Roman" w:hAnsi="Times New Roman"/>
          <w:kern w:val="2"/>
          <w:sz w:val="24"/>
          <w14:ligatures w14:val="standardContextual"/>
        </w:rPr>
      </w:pPr>
    </w:p>
    <w:p w14:paraId="071A298A" w14:textId="11B85140" w:rsidR="00ED217A" w:rsidRDefault="00ED217A" w:rsidP="007A7EB2">
      <w:pPr>
        <w:spacing w:line="360" w:lineRule="auto"/>
        <w:ind w:firstLine="720"/>
        <w:rPr>
          <w:rFonts w:ascii="Times New Roman" w:hAnsi="Times New Roman"/>
          <w:kern w:val="2"/>
          <w:sz w:val="24"/>
          <w14:ligatures w14:val="standardContextual"/>
        </w:rPr>
      </w:pPr>
    </w:p>
    <w:p w14:paraId="6711CDFA" w14:textId="77777777" w:rsidR="00ED217A" w:rsidRPr="00A671A4" w:rsidRDefault="00ED217A" w:rsidP="007A7EB2">
      <w:pPr>
        <w:spacing w:line="360" w:lineRule="auto"/>
        <w:ind w:firstLine="720"/>
        <w:rPr>
          <w:rFonts w:ascii="Times New Roman" w:hAnsi="Times New Roman"/>
          <w:kern w:val="2"/>
          <w:sz w:val="24"/>
          <w14:ligatures w14:val="standardContextual"/>
        </w:rPr>
      </w:pPr>
    </w:p>
    <w:p w14:paraId="565A9FF2" w14:textId="1B459FB3" w:rsidR="00A671A4" w:rsidRDefault="00797095" w:rsidP="00797095">
      <w:pPr>
        <w:spacing w:line="360" w:lineRule="auto"/>
        <w:jc w:val="center"/>
        <w:rPr>
          <w:rFonts w:ascii="Times New Roman" w:hAnsi="Times New Roman"/>
          <w:b/>
          <w:bCs/>
          <w:kern w:val="2"/>
          <w:sz w:val="28"/>
          <w:szCs w:val="28"/>
          <w14:ligatures w14:val="standardContextual"/>
        </w:rPr>
      </w:pPr>
      <w:r w:rsidRPr="00797095">
        <w:rPr>
          <w:rFonts w:ascii="Times New Roman" w:hAnsi="Times New Roman"/>
          <w:b/>
          <w:bCs/>
          <w:kern w:val="2"/>
          <w:sz w:val="28"/>
          <w:szCs w:val="28"/>
          <w14:ligatures w14:val="standardContextual"/>
        </w:rPr>
        <w:t>CONCLUSIONES</w:t>
      </w:r>
    </w:p>
    <w:p w14:paraId="590C4F45" w14:textId="484A0194" w:rsidR="00797095" w:rsidRDefault="00797095" w:rsidP="00797095">
      <w:pPr>
        <w:spacing w:line="360" w:lineRule="auto"/>
        <w:jc w:val="center"/>
        <w:rPr>
          <w:rFonts w:ascii="Times New Roman" w:hAnsi="Times New Roman"/>
          <w:b/>
          <w:bCs/>
          <w:kern w:val="2"/>
          <w:sz w:val="28"/>
          <w:szCs w:val="28"/>
          <w14:ligatures w14:val="standardContextual"/>
        </w:rPr>
      </w:pPr>
    </w:p>
    <w:p w14:paraId="5A2B59BD" w14:textId="58F79D9F" w:rsidR="00797095" w:rsidRPr="00FE0F52" w:rsidRDefault="00055AA4" w:rsidP="00055AA4">
      <w:pPr>
        <w:spacing w:line="360" w:lineRule="auto"/>
        <w:rPr>
          <w:rFonts w:ascii="Times New Roman" w:hAnsi="Times New Roman"/>
          <w:kern w:val="2"/>
          <w:sz w:val="24"/>
          <w:szCs w:val="24"/>
          <w14:ligatures w14:val="standardContextual"/>
        </w:rPr>
      </w:pPr>
      <w:r w:rsidRPr="00FE0F52">
        <w:rPr>
          <w:rFonts w:ascii="Times New Roman" w:hAnsi="Times New Roman"/>
          <w:kern w:val="2"/>
          <w:sz w:val="24"/>
          <w:szCs w:val="24"/>
          <w14:ligatures w14:val="standardContextual"/>
        </w:rPr>
        <w:t>Los  recursos obtenidos a través de las transferencias han sido un logro del sistema educativo y su impacto en  nuestr</w:t>
      </w:r>
      <w:r w:rsidR="00FE0F52">
        <w:rPr>
          <w:rFonts w:ascii="Times New Roman" w:hAnsi="Times New Roman"/>
          <w:kern w:val="2"/>
          <w:sz w:val="24"/>
          <w:szCs w:val="24"/>
          <w14:ligatures w14:val="standardContextual"/>
        </w:rPr>
        <w:t xml:space="preserve">a Escuela </w:t>
      </w:r>
      <w:r w:rsidRPr="00FE0F52">
        <w:rPr>
          <w:rFonts w:ascii="Times New Roman" w:hAnsi="Times New Roman"/>
          <w:kern w:val="2"/>
          <w:sz w:val="24"/>
          <w:szCs w:val="24"/>
          <w14:ligatures w14:val="standardContextual"/>
        </w:rPr>
        <w:t xml:space="preserve"> ha sido muy positivo.</w:t>
      </w:r>
    </w:p>
    <w:p w14:paraId="5316072B" w14:textId="04DFEF73" w:rsidR="00055AA4" w:rsidRPr="00FE0F52" w:rsidRDefault="00055AA4" w:rsidP="00055AA4">
      <w:pPr>
        <w:spacing w:line="360" w:lineRule="auto"/>
        <w:rPr>
          <w:rFonts w:ascii="Times New Roman" w:hAnsi="Times New Roman"/>
          <w:kern w:val="2"/>
          <w:sz w:val="24"/>
          <w:szCs w:val="24"/>
          <w14:ligatures w14:val="standardContextual"/>
        </w:rPr>
      </w:pPr>
      <w:r w:rsidRPr="00FE0F52">
        <w:rPr>
          <w:rFonts w:ascii="Times New Roman" w:hAnsi="Times New Roman"/>
          <w:kern w:val="2"/>
          <w:sz w:val="24"/>
          <w:szCs w:val="24"/>
          <w14:ligatures w14:val="standardContextual"/>
        </w:rPr>
        <w:t xml:space="preserve">Gracias a </w:t>
      </w:r>
      <w:proofErr w:type="spellStart"/>
      <w:r w:rsidR="00FE0F52">
        <w:rPr>
          <w:rFonts w:ascii="Times New Roman" w:hAnsi="Times New Roman"/>
          <w:kern w:val="2"/>
          <w:sz w:val="24"/>
          <w:szCs w:val="24"/>
          <w14:ligatures w14:val="standardContextual"/>
        </w:rPr>
        <w:t>a</w:t>
      </w:r>
      <w:proofErr w:type="spellEnd"/>
      <w:r w:rsidR="00FE0F52">
        <w:rPr>
          <w:rFonts w:ascii="Times New Roman" w:hAnsi="Times New Roman"/>
          <w:kern w:val="2"/>
          <w:sz w:val="24"/>
          <w:szCs w:val="24"/>
          <w14:ligatures w14:val="standardContextual"/>
        </w:rPr>
        <w:t xml:space="preserve"> los fondos económicos que se </w:t>
      </w:r>
      <w:r w:rsidR="00B538A2">
        <w:rPr>
          <w:rFonts w:ascii="Times New Roman" w:hAnsi="Times New Roman"/>
          <w:kern w:val="2"/>
          <w:sz w:val="24"/>
          <w:szCs w:val="24"/>
          <w14:ligatures w14:val="standardContextual"/>
        </w:rPr>
        <w:t>reciben,</w:t>
      </w:r>
      <w:r w:rsidR="00FE0F52">
        <w:rPr>
          <w:rFonts w:ascii="Times New Roman" w:hAnsi="Times New Roman"/>
          <w:kern w:val="2"/>
          <w:sz w:val="24"/>
          <w:szCs w:val="24"/>
          <w14:ligatures w14:val="standardContextual"/>
        </w:rPr>
        <w:t xml:space="preserve"> </w:t>
      </w:r>
      <w:r w:rsidRPr="00FE0F52">
        <w:rPr>
          <w:rFonts w:ascii="Times New Roman" w:hAnsi="Times New Roman"/>
          <w:kern w:val="2"/>
          <w:sz w:val="24"/>
          <w:szCs w:val="24"/>
          <w14:ligatures w14:val="standardContextual"/>
        </w:rPr>
        <w:t xml:space="preserve">nuestros estudiantes cuentan con los recursos necesarios para tener mejores aprendizajes, esto se ha demostrado en las diferentes olimpiadas y festivales donde participan y logran estar entre los primeros lugares. </w:t>
      </w:r>
    </w:p>
    <w:p w14:paraId="1569EB06" w14:textId="75336F2C" w:rsidR="00055AA4" w:rsidRPr="00FE0F52" w:rsidRDefault="00055AA4" w:rsidP="00055AA4">
      <w:pPr>
        <w:spacing w:line="360" w:lineRule="auto"/>
        <w:rPr>
          <w:rFonts w:ascii="Times New Roman" w:hAnsi="Times New Roman"/>
          <w:kern w:val="2"/>
          <w:sz w:val="24"/>
          <w:szCs w:val="24"/>
          <w14:ligatures w14:val="standardContextual"/>
        </w:rPr>
      </w:pPr>
      <w:r w:rsidRPr="00FE0F52">
        <w:rPr>
          <w:rFonts w:ascii="Times New Roman" w:hAnsi="Times New Roman"/>
          <w:kern w:val="2"/>
          <w:sz w:val="24"/>
          <w:szCs w:val="24"/>
          <w14:ligatures w14:val="standardContextual"/>
        </w:rPr>
        <w:lastRenderedPageBreak/>
        <w:t xml:space="preserve">Este año escolar 2022- 2023 obtuvimos medallas y reconocimientos en las áreas de idiomas, </w:t>
      </w:r>
      <w:r w:rsidR="00FE0F52" w:rsidRPr="00FE0F52">
        <w:rPr>
          <w:rFonts w:ascii="Times New Roman" w:hAnsi="Times New Roman"/>
          <w:kern w:val="2"/>
          <w:sz w:val="24"/>
          <w:szCs w:val="24"/>
          <w14:ligatures w14:val="standardContextual"/>
        </w:rPr>
        <w:t>Ciencias de la naturaleza, ciencias sociales</w:t>
      </w:r>
      <w:r w:rsidR="00B538A2">
        <w:rPr>
          <w:rFonts w:ascii="Times New Roman" w:hAnsi="Times New Roman"/>
          <w:kern w:val="2"/>
          <w:sz w:val="24"/>
          <w:szCs w:val="24"/>
          <w14:ligatures w14:val="standardContextual"/>
        </w:rPr>
        <w:t xml:space="preserve">, Educacion Física, </w:t>
      </w:r>
      <w:r w:rsidR="00FE0F52" w:rsidRPr="00FE0F52">
        <w:rPr>
          <w:rFonts w:ascii="Times New Roman" w:hAnsi="Times New Roman"/>
          <w:kern w:val="2"/>
          <w:sz w:val="24"/>
          <w:szCs w:val="24"/>
          <w14:ligatures w14:val="standardContextual"/>
        </w:rPr>
        <w:t>festival de Coros, entre otras.</w:t>
      </w:r>
    </w:p>
    <w:p w14:paraId="568CA1E7" w14:textId="17ED2C4B" w:rsidR="00FE0F52" w:rsidRPr="00FE0F52" w:rsidRDefault="00FE0F52" w:rsidP="00055AA4">
      <w:pPr>
        <w:spacing w:line="360" w:lineRule="auto"/>
        <w:rPr>
          <w:rFonts w:ascii="Times New Roman" w:hAnsi="Times New Roman"/>
          <w:kern w:val="2"/>
          <w:sz w:val="24"/>
          <w:szCs w:val="24"/>
          <w14:ligatures w14:val="standardContextual"/>
        </w:rPr>
      </w:pPr>
      <w:r w:rsidRPr="00FE0F52">
        <w:rPr>
          <w:rFonts w:ascii="Times New Roman" w:hAnsi="Times New Roman"/>
          <w:kern w:val="2"/>
          <w:sz w:val="24"/>
          <w:szCs w:val="24"/>
          <w14:ligatures w14:val="standardContextual"/>
        </w:rPr>
        <w:t>Así mismo la gestión también fue reconocida en varias ocasiones por diferentes motivos.</w:t>
      </w:r>
    </w:p>
    <w:p w14:paraId="00C8E9E1" w14:textId="513CD562" w:rsidR="00FE0F52" w:rsidRDefault="00FE0F52" w:rsidP="00055AA4">
      <w:pPr>
        <w:spacing w:line="360" w:lineRule="auto"/>
        <w:rPr>
          <w:rFonts w:ascii="Times New Roman" w:hAnsi="Times New Roman"/>
          <w:kern w:val="2"/>
          <w:sz w:val="24"/>
          <w:szCs w:val="24"/>
          <w14:ligatures w14:val="standardContextual"/>
        </w:rPr>
      </w:pPr>
      <w:r w:rsidRPr="00FE0F52">
        <w:rPr>
          <w:rFonts w:ascii="Times New Roman" w:hAnsi="Times New Roman"/>
          <w:kern w:val="2"/>
          <w:sz w:val="24"/>
          <w:szCs w:val="24"/>
          <w14:ligatures w14:val="standardContextual"/>
        </w:rPr>
        <w:t>En cuanto a la participación se puede decir que vamos avanzando, ya que el acompañamiento de las familias en el centro y la participación de las instituciones de la comunidad es cada vez mayor</w:t>
      </w:r>
      <w:r>
        <w:rPr>
          <w:rFonts w:ascii="Times New Roman" w:hAnsi="Times New Roman"/>
          <w:kern w:val="2"/>
          <w:sz w:val="24"/>
          <w:szCs w:val="24"/>
          <w14:ligatures w14:val="standardContextual"/>
        </w:rPr>
        <w:t>.</w:t>
      </w:r>
    </w:p>
    <w:p w14:paraId="3896E451" w14:textId="2580975B" w:rsidR="000C1D0D" w:rsidRPr="000C1D0D" w:rsidRDefault="000C1D0D" w:rsidP="000C1D0D">
      <w:pPr>
        <w:spacing w:line="360" w:lineRule="auto"/>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La corresponsabilidad de los padres  </w:t>
      </w:r>
      <w:r w:rsidR="00EE1BFA">
        <w:rPr>
          <w:rFonts w:ascii="Times New Roman" w:hAnsi="Times New Roman"/>
          <w:kern w:val="2"/>
          <w:sz w:val="24"/>
          <w:szCs w:val="24"/>
          <w14:ligatures w14:val="standardContextual"/>
        </w:rPr>
        <w:t xml:space="preserve">con </w:t>
      </w:r>
      <w:r>
        <w:rPr>
          <w:rFonts w:ascii="Times New Roman" w:hAnsi="Times New Roman"/>
          <w:kern w:val="2"/>
          <w:sz w:val="24"/>
          <w:szCs w:val="24"/>
          <w14:ligatures w14:val="standardContextual"/>
        </w:rPr>
        <w:t>la escuela es una tarea ardua, ya que las condiciones laborales actuales, según ellos, no les permite dedicarle el tiempo que quisieran a la situación académica de sus hijos. Sin embargo, hay que destacar el esfuerzo asumido por muchos de ellos, para lograr los aprendizajes de sus vástagos</w:t>
      </w:r>
      <w:r w:rsidR="00EE1BFA">
        <w:rPr>
          <w:rFonts w:ascii="Times New Roman" w:hAnsi="Times New Roman"/>
          <w:kern w:val="2"/>
          <w:sz w:val="24"/>
          <w:szCs w:val="24"/>
          <w14:ligatures w14:val="standardContextual"/>
        </w:rPr>
        <w:t>.</w:t>
      </w:r>
    </w:p>
    <w:p w14:paraId="5B01D1BC" w14:textId="03BFF69A" w:rsidR="00797095" w:rsidRDefault="00797095" w:rsidP="00797095">
      <w:pPr>
        <w:spacing w:line="360" w:lineRule="auto"/>
        <w:jc w:val="center"/>
        <w:rPr>
          <w:rFonts w:ascii="Times New Roman" w:hAnsi="Times New Roman"/>
          <w:b/>
          <w:bCs/>
          <w:kern w:val="2"/>
          <w:sz w:val="28"/>
          <w:szCs w:val="28"/>
          <w14:ligatures w14:val="standardContextual"/>
        </w:rPr>
      </w:pPr>
    </w:p>
    <w:p w14:paraId="7664371A" w14:textId="7DA2D362" w:rsidR="00926344" w:rsidRDefault="00926344" w:rsidP="00797095">
      <w:pPr>
        <w:spacing w:line="360" w:lineRule="auto"/>
        <w:jc w:val="center"/>
        <w:rPr>
          <w:rFonts w:ascii="Times New Roman" w:hAnsi="Times New Roman"/>
          <w:b/>
          <w:bCs/>
          <w:kern w:val="2"/>
          <w:sz w:val="28"/>
          <w:szCs w:val="28"/>
          <w14:ligatures w14:val="standardContextual"/>
        </w:rPr>
      </w:pPr>
    </w:p>
    <w:p w14:paraId="6A944904" w14:textId="55C20661" w:rsidR="00926344" w:rsidRDefault="00926344" w:rsidP="00797095">
      <w:pPr>
        <w:spacing w:line="360" w:lineRule="auto"/>
        <w:jc w:val="center"/>
        <w:rPr>
          <w:rFonts w:ascii="Times New Roman" w:hAnsi="Times New Roman"/>
          <w:b/>
          <w:bCs/>
          <w:kern w:val="2"/>
          <w:sz w:val="28"/>
          <w:szCs w:val="28"/>
          <w14:ligatures w14:val="standardContextual"/>
        </w:rPr>
      </w:pPr>
    </w:p>
    <w:p w14:paraId="0F7B8E9C" w14:textId="121AA235" w:rsidR="00926344" w:rsidRDefault="00926344" w:rsidP="00797095">
      <w:pPr>
        <w:spacing w:line="360" w:lineRule="auto"/>
        <w:jc w:val="center"/>
        <w:rPr>
          <w:rFonts w:ascii="Times New Roman" w:hAnsi="Times New Roman"/>
          <w:b/>
          <w:bCs/>
          <w:kern w:val="2"/>
          <w:sz w:val="28"/>
          <w:szCs w:val="28"/>
          <w14:ligatures w14:val="standardContextual"/>
        </w:rPr>
      </w:pPr>
    </w:p>
    <w:p w14:paraId="22CD9330" w14:textId="43945A4D" w:rsidR="00926344" w:rsidRDefault="00926344" w:rsidP="00797095">
      <w:pPr>
        <w:spacing w:line="360" w:lineRule="auto"/>
        <w:jc w:val="center"/>
        <w:rPr>
          <w:rFonts w:ascii="Times New Roman" w:hAnsi="Times New Roman"/>
          <w:b/>
          <w:bCs/>
          <w:kern w:val="2"/>
          <w:sz w:val="28"/>
          <w:szCs w:val="28"/>
          <w14:ligatures w14:val="standardContextual"/>
        </w:rPr>
      </w:pPr>
    </w:p>
    <w:p w14:paraId="2D5908DA" w14:textId="4BB5549B" w:rsidR="00926344" w:rsidRDefault="00926344" w:rsidP="00797095">
      <w:pPr>
        <w:spacing w:line="360" w:lineRule="auto"/>
        <w:jc w:val="center"/>
        <w:rPr>
          <w:rFonts w:ascii="Times New Roman" w:hAnsi="Times New Roman"/>
          <w:b/>
          <w:bCs/>
          <w:kern w:val="2"/>
          <w:sz w:val="28"/>
          <w:szCs w:val="28"/>
          <w14:ligatures w14:val="standardContextual"/>
        </w:rPr>
      </w:pPr>
    </w:p>
    <w:p w14:paraId="327CA939" w14:textId="1CC798AC" w:rsidR="00797095" w:rsidRDefault="00797095" w:rsidP="00797095">
      <w:pPr>
        <w:spacing w:line="360" w:lineRule="auto"/>
        <w:jc w:val="center"/>
        <w:rPr>
          <w:rFonts w:ascii="Times New Roman" w:hAnsi="Times New Roman"/>
          <w:b/>
          <w:bCs/>
          <w:kern w:val="2"/>
          <w:sz w:val="28"/>
          <w:szCs w:val="28"/>
          <w14:ligatures w14:val="standardContextual"/>
        </w:rPr>
      </w:pPr>
      <w:r>
        <w:rPr>
          <w:rFonts w:ascii="Times New Roman" w:hAnsi="Times New Roman"/>
          <w:b/>
          <w:bCs/>
          <w:kern w:val="2"/>
          <w:sz w:val="28"/>
          <w:szCs w:val="28"/>
          <w14:ligatures w14:val="standardContextual"/>
        </w:rPr>
        <w:t>RECOMENDACIONES</w:t>
      </w:r>
    </w:p>
    <w:p w14:paraId="3038B99B" w14:textId="0B352EDA" w:rsidR="004E4E5A" w:rsidRPr="004E4E5A" w:rsidRDefault="004E4E5A" w:rsidP="00797095">
      <w:pPr>
        <w:spacing w:line="360" w:lineRule="auto"/>
        <w:jc w:val="center"/>
        <w:rPr>
          <w:rFonts w:ascii="Times New Roman" w:hAnsi="Times New Roman"/>
          <w:kern w:val="2"/>
          <w:sz w:val="24"/>
          <w:szCs w:val="24"/>
          <w14:ligatures w14:val="standardContextual"/>
        </w:rPr>
      </w:pPr>
    </w:p>
    <w:p w14:paraId="125315DF" w14:textId="7F4D9ABC" w:rsidR="004E4E5A" w:rsidRDefault="004E4E5A" w:rsidP="00AC7653">
      <w:pPr>
        <w:spacing w:line="360" w:lineRule="auto"/>
        <w:ind w:firstLine="851"/>
        <w:rPr>
          <w:rFonts w:ascii="Times New Roman" w:hAnsi="Times New Roman"/>
          <w:kern w:val="2"/>
          <w:sz w:val="24"/>
          <w:szCs w:val="24"/>
          <w14:ligatures w14:val="standardContextual"/>
        </w:rPr>
      </w:pPr>
      <w:r w:rsidRPr="004E4E5A">
        <w:rPr>
          <w:rFonts w:ascii="Times New Roman" w:hAnsi="Times New Roman"/>
          <w:kern w:val="2"/>
          <w:sz w:val="24"/>
          <w:szCs w:val="24"/>
          <w14:ligatures w14:val="standardContextual"/>
        </w:rPr>
        <w:t xml:space="preserve">Es de suma importancia que haya una relación </w:t>
      </w:r>
      <w:r w:rsidR="00B538A2">
        <w:rPr>
          <w:rFonts w:ascii="Times New Roman" w:hAnsi="Times New Roman"/>
          <w:kern w:val="2"/>
          <w:sz w:val="24"/>
          <w:szCs w:val="24"/>
          <w14:ligatures w14:val="standardContextual"/>
        </w:rPr>
        <w:t xml:space="preserve">coherente </w:t>
      </w:r>
      <w:r w:rsidRPr="004E4E5A">
        <w:rPr>
          <w:rFonts w:ascii="Times New Roman" w:hAnsi="Times New Roman"/>
          <w:kern w:val="2"/>
          <w:sz w:val="24"/>
          <w:szCs w:val="24"/>
          <w14:ligatures w14:val="standardContextual"/>
        </w:rPr>
        <w:t xml:space="preserve">entre  los documentos escritos y </w:t>
      </w:r>
      <w:r>
        <w:rPr>
          <w:rFonts w:ascii="Times New Roman" w:hAnsi="Times New Roman"/>
          <w:kern w:val="2"/>
          <w:sz w:val="24"/>
          <w:szCs w:val="24"/>
          <w14:ligatures w14:val="standardContextual"/>
        </w:rPr>
        <w:t xml:space="preserve"> la realidad que se vive en los centros educativos</w:t>
      </w:r>
      <w:r w:rsidR="00B538A2">
        <w:rPr>
          <w:rFonts w:ascii="Times New Roman" w:hAnsi="Times New Roman"/>
          <w:kern w:val="2"/>
          <w:sz w:val="24"/>
          <w:szCs w:val="24"/>
          <w14:ligatures w14:val="standardContextual"/>
        </w:rPr>
        <w:t xml:space="preserve"> especialmente por las solicitudes que se hacen a través del departamento de contabilidad distrital</w:t>
      </w:r>
      <w:r>
        <w:rPr>
          <w:rFonts w:ascii="Times New Roman" w:hAnsi="Times New Roman"/>
          <w:kern w:val="2"/>
          <w:sz w:val="24"/>
          <w:szCs w:val="24"/>
          <w14:ligatures w14:val="standardContextual"/>
        </w:rPr>
        <w:t>.</w:t>
      </w:r>
    </w:p>
    <w:p w14:paraId="6B953156" w14:textId="1EBB3511" w:rsidR="004E4E5A" w:rsidRDefault="004E4E5A" w:rsidP="00AC7653">
      <w:pPr>
        <w:spacing w:line="360" w:lineRule="auto"/>
        <w:ind w:firstLine="851"/>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En la mayor parte de las ocasiones el uso de los recursos tiene que utilizarse en actividades y rubros no programadas por el centro educativo, sino bajada por una línea desde el </w:t>
      </w:r>
      <w:proofErr w:type="spellStart"/>
      <w:r>
        <w:rPr>
          <w:rFonts w:ascii="Times New Roman" w:hAnsi="Times New Roman"/>
          <w:kern w:val="2"/>
          <w:sz w:val="24"/>
          <w:szCs w:val="24"/>
          <w14:ligatures w14:val="standardContextual"/>
        </w:rPr>
        <w:t>Minerd</w:t>
      </w:r>
      <w:proofErr w:type="spellEnd"/>
      <w:r>
        <w:rPr>
          <w:rFonts w:ascii="Times New Roman" w:hAnsi="Times New Roman"/>
          <w:kern w:val="2"/>
          <w:sz w:val="24"/>
          <w:szCs w:val="24"/>
          <w14:ligatures w14:val="standardContextual"/>
        </w:rPr>
        <w:t>, lo que no permite una verdadera descentralización de los recursos</w:t>
      </w:r>
      <w:r w:rsidR="00150280">
        <w:rPr>
          <w:rFonts w:ascii="Times New Roman" w:hAnsi="Times New Roman"/>
          <w:kern w:val="2"/>
          <w:sz w:val="24"/>
          <w:szCs w:val="24"/>
          <w14:ligatures w14:val="standardContextual"/>
        </w:rPr>
        <w:t>.</w:t>
      </w:r>
    </w:p>
    <w:p w14:paraId="0EEF86F1" w14:textId="6DB28E2F" w:rsidR="00150280" w:rsidRDefault="00150280" w:rsidP="00AC7653">
      <w:pPr>
        <w:spacing w:line="360" w:lineRule="auto"/>
        <w:ind w:firstLine="851"/>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La burocracia debe ser ya historia en los procesos, para que estos puedan fluir de manera exitosa. </w:t>
      </w:r>
    </w:p>
    <w:p w14:paraId="76058507" w14:textId="3BCB4343" w:rsidR="00150280" w:rsidRDefault="00150280" w:rsidP="00AC7653">
      <w:pPr>
        <w:spacing w:line="360" w:lineRule="auto"/>
        <w:ind w:firstLine="851"/>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lastRenderedPageBreak/>
        <w:t xml:space="preserve">Los gastos que no pueden ser cubiertos con los fondos de descentralización y que le corresponden a </w:t>
      </w:r>
      <w:proofErr w:type="spellStart"/>
      <w:r>
        <w:rPr>
          <w:rFonts w:ascii="Times New Roman" w:hAnsi="Times New Roman"/>
          <w:kern w:val="2"/>
          <w:sz w:val="24"/>
          <w:szCs w:val="24"/>
          <w14:ligatures w14:val="standardContextual"/>
        </w:rPr>
        <w:t>Minerd</w:t>
      </w:r>
      <w:proofErr w:type="spellEnd"/>
      <w:r>
        <w:rPr>
          <w:rFonts w:ascii="Times New Roman" w:hAnsi="Times New Roman"/>
          <w:kern w:val="2"/>
          <w:sz w:val="24"/>
          <w:szCs w:val="24"/>
          <w14:ligatures w14:val="standardContextual"/>
        </w:rPr>
        <w:t xml:space="preserve">, deberían realizarse </w:t>
      </w:r>
      <w:proofErr w:type="gramStart"/>
      <w:r w:rsidR="00BB6D9D">
        <w:rPr>
          <w:rFonts w:ascii="Times New Roman" w:hAnsi="Times New Roman"/>
          <w:kern w:val="2"/>
          <w:sz w:val="24"/>
          <w:szCs w:val="24"/>
          <w14:ligatures w14:val="standardContextual"/>
        </w:rPr>
        <w:t xml:space="preserve">oportunamente </w:t>
      </w:r>
      <w:r>
        <w:rPr>
          <w:rFonts w:ascii="Times New Roman" w:hAnsi="Times New Roman"/>
          <w:kern w:val="2"/>
          <w:sz w:val="24"/>
          <w:szCs w:val="24"/>
          <w14:ligatures w14:val="standardContextual"/>
        </w:rPr>
        <w:t xml:space="preserve"> para</w:t>
      </w:r>
      <w:proofErr w:type="gramEnd"/>
      <w:r>
        <w:rPr>
          <w:rFonts w:ascii="Times New Roman" w:hAnsi="Times New Roman"/>
          <w:kern w:val="2"/>
          <w:sz w:val="24"/>
          <w:szCs w:val="24"/>
          <w14:ligatures w14:val="standardContextual"/>
        </w:rPr>
        <w:t xml:space="preserve"> evitar el deterioro</w:t>
      </w:r>
      <w:r w:rsidR="00BB6D9D">
        <w:rPr>
          <w:rFonts w:ascii="Times New Roman" w:hAnsi="Times New Roman"/>
          <w:kern w:val="2"/>
          <w:sz w:val="24"/>
          <w:szCs w:val="24"/>
          <w14:ligatures w14:val="standardContextual"/>
        </w:rPr>
        <w:t xml:space="preserve"> de las </w:t>
      </w:r>
      <w:r w:rsidR="00DA34B4">
        <w:rPr>
          <w:rFonts w:ascii="Times New Roman" w:hAnsi="Times New Roman"/>
          <w:kern w:val="2"/>
          <w:sz w:val="24"/>
          <w:szCs w:val="24"/>
          <w14:ligatures w14:val="standardContextual"/>
        </w:rPr>
        <w:t>instalaciones,</w:t>
      </w:r>
      <w:r w:rsidR="00BB6D9D">
        <w:rPr>
          <w:rFonts w:ascii="Times New Roman" w:hAnsi="Times New Roman"/>
          <w:kern w:val="2"/>
          <w:sz w:val="24"/>
          <w:szCs w:val="24"/>
          <w14:ligatures w14:val="standardContextual"/>
        </w:rPr>
        <w:t xml:space="preserve"> ya que se invierte por un lado pero esta inversión en ocasiones se pierde porque hay un daño mayor que no ha podido ser reparado. </w:t>
      </w:r>
    </w:p>
    <w:p w14:paraId="5D40149E" w14:textId="0B673C26" w:rsidR="00797095" w:rsidRDefault="00AC7653" w:rsidP="00AC7653">
      <w:pPr>
        <w:spacing w:line="360" w:lineRule="auto"/>
        <w:ind w:firstLine="851"/>
        <w:rPr>
          <w:rFonts w:ascii="Times New Roman" w:hAnsi="Times New Roman"/>
          <w:kern w:val="2"/>
          <w:sz w:val="24"/>
          <w14:ligatures w14:val="standardContextual"/>
        </w:rPr>
      </w:pPr>
      <w:r w:rsidRPr="00A671A4">
        <w:rPr>
          <w:rFonts w:ascii="Times New Roman" w:hAnsi="Times New Roman"/>
          <w:kern w:val="2"/>
          <w:sz w:val="24"/>
          <w14:ligatures w14:val="standardContextual"/>
        </w:rPr>
        <w:t>Un mayor gasto por estudiante debe ir acompañado de medidas de transparencia que reduzcan la corrupción, aumenten la inversión en maestros (el factor escolar más importante) e introduzcan incentivos para que todos los actores del sistema – directores, coordinadores, maestros y estudiantes – hagan su mejor esfuerzo para lograr que todos nuestros niños, niñas y jóvenes puedan adquirir las habilidades necesarias para alcanzar su máximo potencial y tener éxito en este mundo tan cambiante</w:t>
      </w:r>
      <w:r>
        <w:rPr>
          <w:rFonts w:ascii="Times New Roman" w:hAnsi="Times New Roman"/>
          <w:kern w:val="2"/>
          <w:sz w:val="24"/>
          <w14:ligatures w14:val="standardContextual"/>
        </w:rPr>
        <w:t>.</w:t>
      </w:r>
    </w:p>
    <w:p w14:paraId="641CD8EB" w14:textId="7BDAA0FD" w:rsidR="00AC7653" w:rsidRPr="00A671A4" w:rsidRDefault="00AC7653" w:rsidP="00AC7653">
      <w:pPr>
        <w:spacing w:line="36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Invertir en formación y capacitación  familiar es un factor importante, ya que el rol de los padres en la escuela ha variado mucho y no en beneficio del estudiantado. </w:t>
      </w:r>
      <w:r w:rsidR="005B0EB9">
        <w:rPr>
          <w:rFonts w:ascii="Times New Roman" w:hAnsi="Times New Roman"/>
          <w:kern w:val="2"/>
          <w:sz w:val="24"/>
          <w14:ligatures w14:val="standardContextual"/>
        </w:rPr>
        <w:t xml:space="preserve"> La desintegración familiar es parte fundamental del retroceso en el sistema educativo.</w:t>
      </w:r>
    </w:p>
    <w:p w14:paraId="127B39C0" w14:textId="1C633A37" w:rsidR="00AC7653" w:rsidRDefault="00AC7653" w:rsidP="00AC7653">
      <w:pPr>
        <w:spacing w:line="360" w:lineRule="auto"/>
        <w:ind w:firstLine="851"/>
        <w:rPr>
          <w:rFonts w:ascii="Times New Roman" w:hAnsi="Times New Roman"/>
          <w:kern w:val="2"/>
          <w:sz w:val="24"/>
          <w14:ligatures w14:val="standardContextual"/>
        </w:rPr>
      </w:pPr>
    </w:p>
    <w:p w14:paraId="25BD240D" w14:textId="77777777" w:rsidR="00AC7653" w:rsidRDefault="00AC7653" w:rsidP="00AC7653">
      <w:pPr>
        <w:spacing w:line="360" w:lineRule="auto"/>
        <w:ind w:firstLine="851"/>
        <w:rPr>
          <w:rFonts w:ascii="Times New Roman" w:hAnsi="Times New Roman"/>
          <w:kern w:val="2"/>
          <w:sz w:val="24"/>
          <w14:ligatures w14:val="standardContextual"/>
        </w:rPr>
      </w:pPr>
    </w:p>
    <w:p w14:paraId="5789B40A" w14:textId="040207B8" w:rsidR="00797095" w:rsidRDefault="00797095" w:rsidP="007A7EB2">
      <w:pPr>
        <w:spacing w:line="360" w:lineRule="auto"/>
        <w:rPr>
          <w:rFonts w:ascii="Times New Roman" w:hAnsi="Times New Roman"/>
          <w:kern w:val="2"/>
          <w:sz w:val="24"/>
          <w14:ligatures w14:val="standardContextual"/>
        </w:rPr>
      </w:pPr>
    </w:p>
    <w:p w14:paraId="5CEECF12" w14:textId="508ACC57" w:rsidR="00926344" w:rsidRDefault="00926344" w:rsidP="007A7EB2">
      <w:pPr>
        <w:spacing w:line="360" w:lineRule="auto"/>
        <w:rPr>
          <w:rFonts w:ascii="Times New Roman" w:hAnsi="Times New Roman"/>
          <w:kern w:val="2"/>
          <w:sz w:val="24"/>
          <w14:ligatures w14:val="standardContextual"/>
        </w:rPr>
      </w:pPr>
    </w:p>
    <w:sdt>
      <w:sdtPr>
        <w:rPr>
          <w:rFonts w:ascii="Times New Roman" w:hAnsi="Times New Roman"/>
          <w:kern w:val="2"/>
          <w:sz w:val="24"/>
          <w:lang w:val="es-ES"/>
          <w14:ligatures w14:val="standardContextual"/>
        </w:rPr>
        <w:id w:val="-383024078"/>
        <w:docPartObj>
          <w:docPartGallery w:val="Bibliographies"/>
          <w:docPartUnique/>
        </w:docPartObj>
      </w:sdtPr>
      <w:sdtEndPr>
        <w:rPr>
          <w:lang w:val="es-DO"/>
        </w:rPr>
      </w:sdtEndPr>
      <w:sdtContent>
        <w:p w14:paraId="368CF009" w14:textId="05BD03F4" w:rsidR="00A671A4" w:rsidRPr="00A671A4" w:rsidRDefault="00E83C8D" w:rsidP="007A7EB2">
          <w:pPr>
            <w:keepNext/>
            <w:keepLines/>
            <w:spacing w:after="0" w:line="360" w:lineRule="auto"/>
            <w:jc w:val="center"/>
            <w:outlineLvl w:val="0"/>
            <w:rPr>
              <w:rFonts w:ascii="Times New Roman" w:eastAsiaTheme="majorEastAsia" w:hAnsi="Times New Roman" w:cstheme="majorBidi"/>
              <w:b/>
              <w:color w:val="000000" w:themeColor="text1"/>
              <w:kern w:val="2"/>
              <w:sz w:val="24"/>
              <w:szCs w:val="32"/>
              <w14:ligatures w14:val="standardContextual"/>
            </w:rPr>
          </w:pPr>
          <w:r>
            <w:rPr>
              <w:rFonts w:ascii="Times New Roman" w:hAnsi="Times New Roman"/>
              <w:kern w:val="2"/>
              <w:sz w:val="24"/>
              <w:lang w:val="es-ES"/>
              <w14:ligatures w14:val="standardContextual"/>
            </w:rPr>
            <w:t>10.-</w:t>
          </w:r>
          <w:r w:rsidR="00A671A4" w:rsidRPr="00A671A4">
            <w:rPr>
              <w:rFonts w:ascii="Times New Roman" w:eastAsiaTheme="majorEastAsia" w:hAnsi="Times New Roman" w:cstheme="majorBidi"/>
              <w:b/>
              <w:color w:val="000000" w:themeColor="text1"/>
              <w:kern w:val="2"/>
              <w:sz w:val="24"/>
              <w:szCs w:val="32"/>
              <w:lang w:val="es-ES"/>
              <w14:ligatures w14:val="standardContextual"/>
            </w:rPr>
            <w:t>Referencias</w:t>
          </w:r>
        </w:p>
        <w:sdt>
          <w:sdtPr>
            <w:rPr>
              <w:rFonts w:asciiTheme="minorHAnsi" w:hAnsiTheme="minorHAnsi"/>
              <w:kern w:val="0"/>
              <w:sz w:val="22"/>
              <w14:ligatures w14:val="none"/>
            </w:rPr>
            <w:id w:val="-573587230"/>
            <w:bibliography/>
          </w:sdtPr>
          <w:sdtEndPr/>
          <w:sdtContent>
            <w:p w14:paraId="59F84C4A" w14:textId="77777777" w:rsidR="00C9715A" w:rsidRDefault="00A671A4" w:rsidP="00C9715A">
              <w:pPr>
                <w:pStyle w:val="Bibliografa"/>
                <w:ind w:left="720" w:hanging="720"/>
                <w:rPr>
                  <w:noProof/>
                  <w:szCs w:val="24"/>
                  <w:lang w:val="es-ES"/>
                </w:rPr>
              </w:pPr>
              <w:r w:rsidRPr="00A671A4">
                <w:fldChar w:fldCharType="begin"/>
              </w:r>
              <w:r w:rsidRPr="00A671A4">
                <w:instrText>BIBLIOGRAPHY</w:instrText>
              </w:r>
              <w:r w:rsidRPr="00A671A4">
                <w:fldChar w:fldCharType="separate"/>
              </w:r>
              <w:r w:rsidR="00C9715A">
                <w:rPr>
                  <w:noProof/>
                  <w:lang w:val="es-ES"/>
                </w:rPr>
                <w:t>(s.f.). Obtenido de https://www.isfodosu.edu.do/transparencia/phocadownload/BaseLegal/Ordenanzas/Ordenanza_03-2001.pdf.</w:t>
              </w:r>
            </w:p>
            <w:p w14:paraId="259390B2" w14:textId="77777777" w:rsidR="00C9715A" w:rsidRDefault="00C9715A" w:rsidP="00C9715A">
              <w:pPr>
                <w:pStyle w:val="Bibliografa"/>
                <w:ind w:left="720" w:hanging="720"/>
                <w:rPr>
                  <w:noProof/>
                  <w:lang w:val="es-ES"/>
                </w:rPr>
              </w:pPr>
              <w:r>
                <w:rPr>
                  <w:noProof/>
                  <w:lang w:val="es-ES"/>
                </w:rPr>
                <w:t xml:space="preserve">(Antúnez, S. 1. (s.f.). </w:t>
              </w:r>
              <w:r>
                <w:rPr>
                  <w:i/>
                  <w:iCs/>
                  <w:noProof/>
                  <w:lang w:val="es-ES"/>
                </w:rPr>
                <w:t>https://ade.edugem.gob.mx/bitstream/handle/acervodigitaledu/65011/15EJN1148G_TRABAJO%20COLABORATIVO%20ENTRE%20DOCENTES%20PARA%20MEJORAR%20LAS%20PRACTICAS%20EDUCATIVAS_RDE.pdf?sequence=1</w:t>
              </w:r>
              <w:r>
                <w:rPr>
                  <w:noProof/>
                  <w:lang w:val="es-ES"/>
                </w:rPr>
                <w:t>.</w:t>
              </w:r>
            </w:p>
            <w:p w14:paraId="2922C007" w14:textId="77777777" w:rsidR="00C9715A" w:rsidRPr="00B87C00" w:rsidRDefault="00C9715A" w:rsidP="00C9715A">
              <w:pPr>
                <w:pStyle w:val="Bibliografa"/>
                <w:ind w:left="720" w:hanging="720"/>
                <w:rPr>
                  <w:noProof/>
                  <w:lang w:val="en-US"/>
                </w:rPr>
              </w:pPr>
              <w:r w:rsidRPr="00B87C00">
                <w:rPr>
                  <w:noProof/>
                  <w:lang w:val="en-US"/>
                </w:rPr>
                <w:lastRenderedPageBreak/>
                <w:t xml:space="preserve">02-2008. (s.f.). </w:t>
              </w:r>
              <w:r w:rsidRPr="00B87C00">
                <w:rPr>
                  <w:i/>
                  <w:iCs/>
                  <w:noProof/>
                  <w:lang w:val="en-US"/>
                </w:rPr>
                <w:t>https://siteal.iiep.unesco.org/bdnp/3610/ordenanza-ndeg-022008-reglamento-juntas-descentralizadas</w:t>
              </w:r>
              <w:r w:rsidRPr="00B87C00">
                <w:rPr>
                  <w:noProof/>
                  <w:lang w:val="en-US"/>
                </w:rPr>
                <w:t>.</w:t>
              </w:r>
            </w:p>
            <w:p w14:paraId="352D8B55" w14:textId="77777777" w:rsidR="00C9715A" w:rsidRPr="00B87C00" w:rsidRDefault="00C9715A" w:rsidP="00C9715A">
              <w:pPr>
                <w:pStyle w:val="Bibliografa"/>
                <w:ind w:left="720" w:hanging="720"/>
                <w:rPr>
                  <w:noProof/>
                  <w:lang w:val="en-US"/>
                </w:rPr>
              </w:pPr>
              <w:r w:rsidRPr="00B87C00">
                <w:rPr>
                  <w:noProof/>
                  <w:lang w:val="en-US"/>
                </w:rPr>
                <w:t xml:space="preserve">02-2018, o. (s.f.). </w:t>
              </w:r>
              <w:r w:rsidRPr="00B87C00">
                <w:rPr>
                  <w:i/>
                  <w:iCs/>
                  <w:noProof/>
                  <w:lang w:val="en-US"/>
                </w:rPr>
                <w:t>https://regional07.gob.do/index.php/sobre-nosotros/documentos-importantes?download=44:ordenanza-02-2018</w:t>
              </w:r>
              <w:r w:rsidRPr="00B87C00">
                <w:rPr>
                  <w:noProof/>
                  <w:lang w:val="en-US"/>
                </w:rPr>
                <w:t>.</w:t>
              </w:r>
            </w:p>
            <w:p w14:paraId="2F471DF6" w14:textId="77777777" w:rsidR="00C9715A" w:rsidRPr="00B87C00" w:rsidRDefault="00C9715A" w:rsidP="00C9715A">
              <w:pPr>
                <w:pStyle w:val="Bibliografa"/>
                <w:ind w:left="720" w:hanging="720"/>
                <w:rPr>
                  <w:noProof/>
                  <w:lang w:val="en-US"/>
                </w:rPr>
              </w:pPr>
              <w:r w:rsidRPr="00B87C00">
                <w:rPr>
                  <w:noProof/>
                  <w:lang w:val="en-US"/>
                </w:rPr>
                <w:t xml:space="preserve">02-2019, L. r. (s.f.). </w:t>
              </w:r>
              <w:r w:rsidRPr="00B87C00">
                <w:rPr>
                  <w:i/>
                  <w:iCs/>
                  <w:noProof/>
                  <w:lang w:val="en-US"/>
                </w:rPr>
                <w:t>https://regional07.gob.do/phocadownload/Resolucin%20No.%2002-2019%20Reglamento%20Fondos%20Descentralizados.pdf</w:t>
              </w:r>
              <w:r w:rsidRPr="00B87C00">
                <w:rPr>
                  <w:noProof/>
                  <w:lang w:val="en-US"/>
                </w:rPr>
                <w:t>.</w:t>
              </w:r>
            </w:p>
            <w:p w14:paraId="5655374A" w14:textId="77777777" w:rsidR="00C9715A" w:rsidRDefault="00C9715A" w:rsidP="00C9715A">
              <w:pPr>
                <w:pStyle w:val="Bibliografa"/>
                <w:ind w:left="720" w:hanging="720"/>
                <w:rPr>
                  <w:noProof/>
                  <w:lang w:val="es-ES"/>
                </w:rPr>
              </w:pPr>
              <w:r>
                <w:rPr>
                  <w:noProof/>
                  <w:lang w:val="es-ES"/>
                </w:rPr>
                <w:t>0668-2011, L. r. (s.f.). Obtenido de https://siteal.iiep.unesco.org/bdnp/3611/resolucion-ndeg06682011-instructivo-manejo-fondos-transferidos-juntas-regionales-distrito.</w:t>
              </w:r>
            </w:p>
            <w:p w14:paraId="1E36F251" w14:textId="77777777" w:rsidR="00C9715A" w:rsidRDefault="00C9715A" w:rsidP="00C9715A">
              <w:pPr>
                <w:pStyle w:val="Bibliografa"/>
                <w:ind w:left="720" w:hanging="720"/>
                <w:rPr>
                  <w:noProof/>
                  <w:lang w:val="es-ES"/>
                </w:rPr>
              </w:pPr>
              <w:r>
                <w:rPr>
                  <w:noProof/>
                  <w:lang w:val="es-ES"/>
                </w:rPr>
                <w:t>1-2003. (s.f.). Obtenido de http://agustinianolavega.edu.do/wp-content/uploads/2018/05/1-2003.pdf.</w:t>
              </w:r>
            </w:p>
            <w:p w14:paraId="3CFADE80" w14:textId="77777777" w:rsidR="00C9715A" w:rsidRPr="00B87C00" w:rsidRDefault="00C9715A" w:rsidP="00C9715A">
              <w:pPr>
                <w:pStyle w:val="Bibliografa"/>
                <w:ind w:left="720" w:hanging="720"/>
                <w:rPr>
                  <w:noProof/>
                  <w:lang w:val="en-US"/>
                </w:rPr>
              </w:pPr>
              <w:r w:rsidRPr="00B87C00">
                <w:rPr>
                  <w:noProof/>
                  <w:lang w:val="en-US"/>
                </w:rPr>
                <w:t xml:space="preserve">2008. (s.f.). </w:t>
              </w:r>
              <w:r w:rsidRPr="00B87C00">
                <w:rPr>
                  <w:i/>
                  <w:iCs/>
                  <w:noProof/>
                  <w:lang w:val="en-US"/>
                </w:rPr>
                <w:t>http://portal.amelica.org/ameli/journal/590/5903012006/html/#redalyc_5903012006_ref31</w:t>
              </w:r>
              <w:r w:rsidRPr="00B87C00">
                <w:rPr>
                  <w:noProof/>
                  <w:lang w:val="en-US"/>
                </w:rPr>
                <w:t>.</w:t>
              </w:r>
            </w:p>
            <w:p w14:paraId="7F369C81" w14:textId="77777777" w:rsidR="00C9715A" w:rsidRPr="00B87C00" w:rsidRDefault="00C9715A" w:rsidP="00C9715A">
              <w:pPr>
                <w:pStyle w:val="Bibliografa"/>
                <w:ind w:left="720" w:hanging="720"/>
                <w:rPr>
                  <w:noProof/>
                  <w:lang w:val="en-US"/>
                </w:rPr>
              </w:pPr>
              <w:r w:rsidRPr="00B87C00">
                <w:rPr>
                  <w:noProof/>
                  <w:lang w:val="en-US"/>
                </w:rPr>
                <w:t xml:space="preserve">2010. (s.f.). </w:t>
              </w:r>
              <w:r w:rsidRPr="00B87C00">
                <w:rPr>
                  <w:i/>
                  <w:iCs/>
                  <w:noProof/>
                  <w:lang w:val="en-US"/>
                </w:rPr>
                <w:t>http://portal.amelica.org/ameli/journal/590/5903012006/html/#redalyc_5903012006_ref2</w:t>
              </w:r>
              <w:r w:rsidRPr="00B87C00">
                <w:rPr>
                  <w:noProof/>
                  <w:lang w:val="en-US"/>
                </w:rPr>
                <w:t>.</w:t>
              </w:r>
            </w:p>
            <w:p w14:paraId="6D1EF00E" w14:textId="77777777" w:rsidR="00C9715A" w:rsidRPr="00B87C00" w:rsidRDefault="00C9715A" w:rsidP="00C9715A">
              <w:pPr>
                <w:pStyle w:val="Bibliografa"/>
                <w:ind w:left="720" w:hanging="720"/>
                <w:rPr>
                  <w:noProof/>
                  <w:lang w:val="en-US"/>
                </w:rPr>
              </w:pPr>
              <w:r w:rsidRPr="00B87C00">
                <w:rPr>
                  <w:noProof/>
                  <w:lang w:val="en-US"/>
                </w:rPr>
                <w:t xml:space="preserve">2012. (s.f.). </w:t>
              </w:r>
              <w:r w:rsidRPr="00B87C00">
                <w:rPr>
                  <w:i/>
                  <w:iCs/>
                  <w:noProof/>
                  <w:lang w:val="en-US"/>
                </w:rPr>
                <w:t>http://portal.amelica.org/ameli/journal/590/5903012006/html/#redalyc_5903012006_ref27</w:t>
              </w:r>
              <w:r w:rsidRPr="00B87C00">
                <w:rPr>
                  <w:noProof/>
                  <w:lang w:val="en-US"/>
                </w:rPr>
                <w:t>.</w:t>
              </w:r>
            </w:p>
            <w:p w14:paraId="56EC3834" w14:textId="77777777" w:rsidR="00C9715A" w:rsidRPr="00B87C00" w:rsidRDefault="00C9715A" w:rsidP="00C9715A">
              <w:pPr>
                <w:pStyle w:val="Bibliografa"/>
                <w:ind w:left="720" w:hanging="720"/>
                <w:rPr>
                  <w:noProof/>
                  <w:lang w:val="en-US"/>
                </w:rPr>
              </w:pPr>
              <w:r w:rsidRPr="00B87C00">
                <w:rPr>
                  <w:noProof/>
                  <w:lang w:val="en-US"/>
                </w:rPr>
                <w:t xml:space="preserve">3-2000, O. (s.f.). </w:t>
              </w:r>
              <w:r w:rsidRPr="00B87C00">
                <w:rPr>
                  <w:i/>
                  <w:iCs/>
                  <w:noProof/>
                  <w:lang w:val="en-US"/>
                </w:rPr>
                <w:t>https://www.isfodosu.edu.do/transparencia/phocadownload/BaseLegal/Ordenanzas/Ordenanza_03-2001.pdf</w:t>
              </w:r>
              <w:r w:rsidRPr="00B87C00">
                <w:rPr>
                  <w:noProof/>
                  <w:lang w:val="en-US"/>
                </w:rPr>
                <w:t>.</w:t>
              </w:r>
            </w:p>
            <w:p w14:paraId="3F350B1E" w14:textId="77777777" w:rsidR="00C9715A" w:rsidRPr="00B87C00" w:rsidRDefault="00C9715A" w:rsidP="00C9715A">
              <w:pPr>
                <w:pStyle w:val="Bibliografa"/>
                <w:ind w:left="720" w:hanging="720"/>
                <w:rPr>
                  <w:noProof/>
                  <w:lang w:val="en-US"/>
                </w:rPr>
              </w:pPr>
              <w:r w:rsidRPr="00B87C00">
                <w:rPr>
                  <w:noProof/>
                  <w:lang w:val="en-US"/>
                </w:rPr>
                <w:lastRenderedPageBreak/>
                <w:t xml:space="preserve">4-2012, O. d. (s.f.). </w:t>
              </w:r>
              <w:r w:rsidRPr="00B87C00">
                <w:rPr>
                  <w:i/>
                  <w:iCs/>
                  <w:noProof/>
                  <w:lang w:val="en-US"/>
                </w:rPr>
                <w:t>https://regional07.gob.do/phocadownload/Resolucin%20No.%2002-2019%20Reglamento%20Fondos%20Descentralizados.pdf</w:t>
              </w:r>
              <w:r w:rsidRPr="00B87C00">
                <w:rPr>
                  <w:noProof/>
                  <w:lang w:val="en-US"/>
                </w:rPr>
                <w:t>.</w:t>
              </w:r>
            </w:p>
            <w:p w14:paraId="70F84AC6" w14:textId="77777777" w:rsidR="00C9715A" w:rsidRDefault="00C9715A" w:rsidP="00C9715A">
              <w:pPr>
                <w:pStyle w:val="Bibliografa"/>
                <w:ind w:left="720" w:hanging="720"/>
                <w:rPr>
                  <w:noProof/>
                  <w:lang w:val="es-ES"/>
                </w:rPr>
              </w:pPr>
              <w:r>
                <w:rPr>
                  <w:noProof/>
                  <w:lang w:val="es-ES"/>
                </w:rPr>
                <w:t xml:space="preserve">Decenal, P. (2008-2018). </w:t>
              </w:r>
              <w:r>
                <w:rPr>
                  <w:i/>
                  <w:iCs/>
                  <w:noProof/>
                  <w:lang w:val="es-ES"/>
                </w:rPr>
                <w:t>https://siteal.iiep.unesco.org/sites/default/files/sit_accion_files/siteal_republica_dominicana_0347.pdf</w:t>
              </w:r>
              <w:r>
                <w:rPr>
                  <w:noProof/>
                  <w:lang w:val="es-ES"/>
                </w:rPr>
                <w:t>.</w:t>
              </w:r>
            </w:p>
            <w:p w14:paraId="005975B6" w14:textId="77777777" w:rsidR="00C9715A" w:rsidRDefault="00C9715A" w:rsidP="00C9715A">
              <w:pPr>
                <w:pStyle w:val="Bibliografa"/>
                <w:ind w:left="720" w:hanging="720"/>
                <w:rPr>
                  <w:noProof/>
                  <w:lang w:val="es-ES"/>
                </w:rPr>
              </w:pPr>
              <w:r>
                <w:rPr>
                  <w:noProof/>
                  <w:lang w:val="es-ES"/>
                </w:rPr>
                <w:t>decentralización, S. n. (2000).</w:t>
              </w:r>
            </w:p>
            <w:p w14:paraId="03056A43" w14:textId="77777777" w:rsidR="00C9715A" w:rsidRDefault="00C9715A" w:rsidP="00C9715A">
              <w:pPr>
                <w:pStyle w:val="Bibliografa"/>
                <w:ind w:left="720" w:hanging="720"/>
                <w:rPr>
                  <w:noProof/>
                  <w:lang w:val="es-ES"/>
                </w:rPr>
              </w:pPr>
              <w:r>
                <w:rPr>
                  <w:noProof/>
                  <w:lang w:val="es-ES"/>
                </w:rPr>
                <w:t xml:space="preserve">Ecuela Loreto Rojas Reynoso. (2020). </w:t>
              </w:r>
              <w:r>
                <w:rPr>
                  <w:i/>
                  <w:iCs/>
                  <w:noProof/>
                  <w:lang w:val="es-ES"/>
                </w:rPr>
                <w:t>Transferencia 22.</w:t>
              </w:r>
              <w:r>
                <w:rPr>
                  <w:noProof/>
                  <w:lang w:val="es-ES"/>
                </w:rPr>
                <w:t xml:space="preserve"> Santo Domingo, Republica Dominicana.</w:t>
              </w:r>
            </w:p>
            <w:p w14:paraId="01CA4717" w14:textId="77777777" w:rsidR="00C9715A" w:rsidRDefault="00C9715A" w:rsidP="00C9715A">
              <w:pPr>
                <w:pStyle w:val="Bibliografa"/>
                <w:ind w:left="720" w:hanging="720"/>
                <w:rPr>
                  <w:noProof/>
                  <w:lang w:val="es-ES"/>
                </w:rPr>
              </w:pPr>
              <w:r>
                <w:rPr>
                  <w:noProof/>
                  <w:lang w:val="es-ES"/>
                </w:rPr>
                <w:t xml:space="preserve">Escuela Loreto Rojas . (2016). </w:t>
              </w:r>
              <w:r>
                <w:rPr>
                  <w:i/>
                  <w:iCs/>
                  <w:noProof/>
                  <w:lang w:val="es-ES"/>
                </w:rPr>
                <w:t>Transferencia No. 14.</w:t>
              </w:r>
              <w:r>
                <w:rPr>
                  <w:noProof/>
                  <w:lang w:val="es-ES"/>
                </w:rPr>
                <w:t xml:space="preserve"> Santo Domingo.</w:t>
              </w:r>
            </w:p>
            <w:p w14:paraId="4815E86D" w14:textId="77777777" w:rsidR="00C9715A" w:rsidRDefault="00C9715A" w:rsidP="00C9715A">
              <w:pPr>
                <w:pStyle w:val="Bibliografa"/>
                <w:ind w:left="720" w:hanging="720"/>
                <w:rPr>
                  <w:noProof/>
                  <w:lang w:val="es-ES"/>
                </w:rPr>
              </w:pPr>
              <w:r>
                <w:rPr>
                  <w:noProof/>
                  <w:lang w:val="es-ES"/>
                </w:rPr>
                <w:t xml:space="preserve">Escuela Loreto Rojas Reynoso. (2017). </w:t>
              </w:r>
              <w:r>
                <w:rPr>
                  <w:i/>
                  <w:iCs/>
                  <w:noProof/>
                  <w:lang w:val="es-ES"/>
                </w:rPr>
                <w:t>Transferencia 15.</w:t>
              </w:r>
              <w:r>
                <w:rPr>
                  <w:noProof/>
                  <w:lang w:val="es-ES"/>
                </w:rPr>
                <w:t xml:space="preserve"> Santo Domingo. Republica Dominicana.</w:t>
              </w:r>
            </w:p>
            <w:p w14:paraId="0B828890" w14:textId="77777777" w:rsidR="00C9715A" w:rsidRDefault="00C9715A" w:rsidP="00C9715A">
              <w:pPr>
                <w:pStyle w:val="Bibliografa"/>
                <w:ind w:left="720" w:hanging="720"/>
                <w:rPr>
                  <w:noProof/>
                  <w:lang w:val="es-ES"/>
                </w:rPr>
              </w:pPr>
              <w:r>
                <w:rPr>
                  <w:noProof/>
                  <w:lang w:val="es-ES"/>
                </w:rPr>
                <w:t xml:space="preserve">Escuela Loreto Rojas Reynoso. (2017). </w:t>
              </w:r>
              <w:r>
                <w:rPr>
                  <w:i/>
                  <w:iCs/>
                  <w:noProof/>
                  <w:lang w:val="es-ES"/>
                </w:rPr>
                <w:t>Transferencia 16.</w:t>
              </w:r>
              <w:r>
                <w:rPr>
                  <w:noProof/>
                  <w:lang w:val="es-ES"/>
                </w:rPr>
                <w:t xml:space="preserve"> Santo Domingo. Republica Dominicana.</w:t>
              </w:r>
            </w:p>
            <w:p w14:paraId="29BDA7C6" w14:textId="77777777" w:rsidR="00C9715A" w:rsidRDefault="00C9715A" w:rsidP="00C9715A">
              <w:pPr>
                <w:pStyle w:val="Bibliografa"/>
                <w:ind w:left="720" w:hanging="720"/>
                <w:rPr>
                  <w:noProof/>
                  <w:lang w:val="es-ES"/>
                </w:rPr>
              </w:pPr>
              <w:r>
                <w:rPr>
                  <w:noProof/>
                  <w:lang w:val="es-ES"/>
                </w:rPr>
                <w:t xml:space="preserve">Escuela Loreto Rojas Reynoso. (2018). </w:t>
              </w:r>
              <w:r>
                <w:rPr>
                  <w:i/>
                  <w:iCs/>
                  <w:noProof/>
                  <w:lang w:val="es-ES"/>
                </w:rPr>
                <w:t>Transferencia 17.</w:t>
              </w:r>
              <w:r>
                <w:rPr>
                  <w:noProof/>
                  <w:lang w:val="es-ES"/>
                </w:rPr>
                <w:t xml:space="preserve"> Santo Domingo. Republica Dominicana.</w:t>
              </w:r>
            </w:p>
            <w:p w14:paraId="6BDA17E4" w14:textId="77777777" w:rsidR="00C9715A" w:rsidRDefault="00C9715A" w:rsidP="00C9715A">
              <w:pPr>
                <w:pStyle w:val="Bibliografa"/>
                <w:ind w:left="720" w:hanging="720"/>
                <w:rPr>
                  <w:noProof/>
                  <w:lang w:val="es-ES"/>
                </w:rPr>
              </w:pPr>
              <w:r>
                <w:rPr>
                  <w:noProof/>
                  <w:lang w:val="es-ES"/>
                </w:rPr>
                <w:t xml:space="preserve">Escuela Loreto Rojas Reynoso. (2018). </w:t>
              </w:r>
              <w:r>
                <w:rPr>
                  <w:i/>
                  <w:iCs/>
                  <w:noProof/>
                  <w:lang w:val="es-ES"/>
                </w:rPr>
                <w:t>Transferencia 18.</w:t>
              </w:r>
              <w:r>
                <w:rPr>
                  <w:noProof/>
                  <w:lang w:val="es-ES"/>
                </w:rPr>
                <w:t xml:space="preserve"> Santo Domingo. Republica Dominicana.</w:t>
              </w:r>
            </w:p>
            <w:p w14:paraId="28D3722D" w14:textId="77777777" w:rsidR="00C9715A" w:rsidRDefault="00C9715A" w:rsidP="00C9715A">
              <w:pPr>
                <w:pStyle w:val="Bibliografa"/>
                <w:ind w:left="720" w:hanging="720"/>
                <w:rPr>
                  <w:noProof/>
                  <w:lang w:val="es-ES"/>
                </w:rPr>
              </w:pPr>
              <w:r>
                <w:rPr>
                  <w:noProof/>
                  <w:lang w:val="es-ES"/>
                </w:rPr>
                <w:t xml:space="preserve">Escuela Loreto Rojas Reynoso. (2019). </w:t>
              </w:r>
              <w:r>
                <w:rPr>
                  <w:i/>
                  <w:iCs/>
                  <w:noProof/>
                  <w:lang w:val="es-ES"/>
                </w:rPr>
                <w:t>Transferencia 19.</w:t>
              </w:r>
              <w:r>
                <w:rPr>
                  <w:noProof/>
                  <w:lang w:val="es-ES"/>
                </w:rPr>
                <w:t xml:space="preserve"> Santo Domingo. Republica Dominicana.</w:t>
              </w:r>
            </w:p>
            <w:p w14:paraId="52CFF500" w14:textId="77777777" w:rsidR="00C9715A" w:rsidRDefault="00C9715A" w:rsidP="00C9715A">
              <w:pPr>
                <w:pStyle w:val="Bibliografa"/>
                <w:ind w:left="720" w:hanging="720"/>
                <w:rPr>
                  <w:noProof/>
                  <w:lang w:val="es-ES"/>
                </w:rPr>
              </w:pPr>
              <w:r>
                <w:rPr>
                  <w:noProof/>
                  <w:lang w:val="es-ES"/>
                </w:rPr>
                <w:t xml:space="preserve">Escuela loreto Rojas Reynoso. (2019). </w:t>
              </w:r>
              <w:r>
                <w:rPr>
                  <w:i/>
                  <w:iCs/>
                  <w:noProof/>
                  <w:lang w:val="es-ES"/>
                </w:rPr>
                <w:t>Transferencia 20.</w:t>
              </w:r>
              <w:r>
                <w:rPr>
                  <w:noProof/>
                  <w:lang w:val="es-ES"/>
                </w:rPr>
                <w:t xml:space="preserve"> Santo Domingo,Republica Dominicana.</w:t>
              </w:r>
            </w:p>
            <w:p w14:paraId="0EF6D3E0" w14:textId="77777777" w:rsidR="00C9715A" w:rsidRDefault="00C9715A" w:rsidP="00C9715A">
              <w:pPr>
                <w:pStyle w:val="Bibliografa"/>
                <w:ind w:left="720" w:hanging="720"/>
                <w:rPr>
                  <w:noProof/>
                  <w:lang w:val="es-ES"/>
                </w:rPr>
              </w:pPr>
              <w:r>
                <w:rPr>
                  <w:noProof/>
                  <w:lang w:val="es-ES"/>
                </w:rPr>
                <w:t xml:space="preserve">Escuela Loreto Rojas Reynoso. (2020). </w:t>
              </w:r>
              <w:r>
                <w:rPr>
                  <w:i/>
                  <w:iCs/>
                  <w:noProof/>
                  <w:lang w:val="es-ES"/>
                </w:rPr>
                <w:t>Transferencia 21.</w:t>
              </w:r>
              <w:r>
                <w:rPr>
                  <w:noProof/>
                  <w:lang w:val="es-ES"/>
                </w:rPr>
                <w:t xml:space="preserve"> Santo Domingo, Republica Dominicana.</w:t>
              </w:r>
            </w:p>
            <w:p w14:paraId="2E2AE7CE" w14:textId="77777777" w:rsidR="00C9715A" w:rsidRDefault="00C9715A" w:rsidP="00C9715A">
              <w:pPr>
                <w:pStyle w:val="Bibliografa"/>
                <w:ind w:left="720" w:hanging="720"/>
                <w:rPr>
                  <w:noProof/>
                  <w:lang w:val="es-ES"/>
                </w:rPr>
              </w:pPr>
              <w:r>
                <w:rPr>
                  <w:noProof/>
                  <w:lang w:val="es-ES"/>
                </w:rPr>
                <w:lastRenderedPageBreak/>
                <w:t xml:space="preserve">Escuela Loreto Rojas Reynoso. (2021). </w:t>
              </w:r>
              <w:r>
                <w:rPr>
                  <w:i/>
                  <w:iCs/>
                  <w:noProof/>
                  <w:lang w:val="es-ES"/>
                </w:rPr>
                <w:t>Transfeerencia 24.</w:t>
              </w:r>
              <w:r>
                <w:rPr>
                  <w:noProof/>
                  <w:lang w:val="es-ES"/>
                </w:rPr>
                <w:t xml:space="preserve"> Santo Domingo, Republica Dominicana.</w:t>
              </w:r>
            </w:p>
            <w:p w14:paraId="3F0BA2DA" w14:textId="77777777" w:rsidR="00C9715A" w:rsidRDefault="00C9715A" w:rsidP="00C9715A">
              <w:pPr>
                <w:pStyle w:val="Bibliografa"/>
                <w:ind w:left="720" w:hanging="720"/>
                <w:rPr>
                  <w:noProof/>
                  <w:lang w:val="es-ES"/>
                </w:rPr>
              </w:pPr>
              <w:r>
                <w:rPr>
                  <w:noProof/>
                  <w:lang w:val="es-ES"/>
                </w:rPr>
                <w:t xml:space="preserve">Escuela Loreto Rojas Reynoso. (2021). </w:t>
              </w:r>
              <w:r>
                <w:rPr>
                  <w:i/>
                  <w:iCs/>
                  <w:noProof/>
                  <w:lang w:val="es-ES"/>
                </w:rPr>
                <w:t>Trasferencia 23.</w:t>
              </w:r>
              <w:r>
                <w:rPr>
                  <w:noProof/>
                  <w:lang w:val="es-ES"/>
                </w:rPr>
                <w:t xml:space="preserve"> Santo Domingo, Republica Dominicana.</w:t>
              </w:r>
            </w:p>
            <w:p w14:paraId="3C7356F1" w14:textId="77777777" w:rsidR="00C9715A" w:rsidRDefault="00C9715A" w:rsidP="00C9715A">
              <w:pPr>
                <w:pStyle w:val="Bibliografa"/>
                <w:ind w:left="720" w:hanging="720"/>
                <w:rPr>
                  <w:noProof/>
                  <w:lang w:val="es-ES"/>
                </w:rPr>
              </w:pPr>
              <w:r>
                <w:rPr>
                  <w:noProof/>
                  <w:lang w:val="es-ES"/>
                </w:rPr>
                <w:t xml:space="preserve">Escuela Loreto Rojas Reynoso. (2022). </w:t>
              </w:r>
              <w:r>
                <w:rPr>
                  <w:i/>
                  <w:iCs/>
                  <w:noProof/>
                  <w:lang w:val="es-ES"/>
                </w:rPr>
                <w:t>Transferencia 25.</w:t>
              </w:r>
              <w:r>
                <w:rPr>
                  <w:noProof/>
                  <w:lang w:val="es-ES"/>
                </w:rPr>
                <w:t xml:space="preserve"> Santo Domingo, Republica Dominicana.</w:t>
              </w:r>
            </w:p>
            <w:p w14:paraId="2FDB3BE9" w14:textId="77777777" w:rsidR="00C9715A" w:rsidRDefault="00C9715A" w:rsidP="00C9715A">
              <w:pPr>
                <w:pStyle w:val="Bibliografa"/>
                <w:ind w:left="720" w:hanging="720"/>
                <w:rPr>
                  <w:noProof/>
                  <w:lang w:val="es-ES"/>
                </w:rPr>
              </w:pPr>
              <w:r>
                <w:rPr>
                  <w:noProof/>
                  <w:lang w:val="es-ES"/>
                </w:rPr>
                <w:t xml:space="preserve">Escuela loreto Rojas Reynoso. (2022). </w:t>
              </w:r>
              <w:r>
                <w:rPr>
                  <w:i/>
                  <w:iCs/>
                  <w:noProof/>
                  <w:lang w:val="es-ES"/>
                </w:rPr>
                <w:t>Transferencia 35.</w:t>
              </w:r>
              <w:r>
                <w:rPr>
                  <w:noProof/>
                  <w:lang w:val="es-ES"/>
                </w:rPr>
                <w:t xml:space="preserve"> Santo Domingo. Republica Dominicana.</w:t>
              </w:r>
            </w:p>
            <w:p w14:paraId="089623C1" w14:textId="77777777" w:rsidR="00C9715A" w:rsidRPr="00B87C00" w:rsidRDefault="00C9715A" w:rsidP="00C9715A">
              <w:pPr>
                <w:pStyle w:val="Bibliografa"/>
                <w:ind w:left="720" w:hanging="720"/>
                <w:rPr>
                  <w:noProof/>
                  <w:lang w:val="en-US"/>
                </w:rPr>
              </w:pPr>
              <w:r w:rsidRPr="00B87C00">
                <w:rPr>
                  <w:i/>
                  <w:iCs/>
                  <w:noProof/>
                  <w:lang w:val="en-US"/>
                </w:rPr>
                <w:t>https://rieoei.org/historico/oeivirt/rie03a03b.htm</w:t>
              </w:r>
              <w:r w:rsidRPr="00B87C00">
                <w:rPr>
                  <w:noProof/>
                  <w:lang w:val="en-US"/>
                </w:rPr>
                <w:t>. (s.f.).</w:t>
              </w:r>
            </w:p>
            <w:p w14:paraId="02E648E2" w14:textId="77777777" w:rsidR="00C9715A" w:rsidRDefault="00C9715A" w:rsidP="00C9715A">
              <w:pPr>
                <w:pStyle w:val="Bibliografa"/>
                <w:ind w:left="720" w:hanging="720"/>
                <w:rPr>
                  <w:noProof/>
                  <w:lang w:val="es-ES"/>
                </w:rPr>
              </w:pPr>
              <w:r>
                <w:rPr>
                  <w:noProof/>
                  <w:lang w:val="es-ES"/>
                </w:rPr>
                <w:t>Moltalvo, C. (s.f.). Obtenido de https://centromontalvo.org/wp-content/uploads/2020/11/33-2-Boletin-Observatorio-politicas-sociales-No-33-2.pdf.</w:t>
              </w:r>
            </w:p>
            <w:p w14:paraId="5786A831" w14:textId="77777777" w:rsidR="00C9715A" w:rsidRDefault="00C9715A" w:rsidP="00C9715A">
              <w:pPr>
                <w:pStyle w:val="Bibliografa"/>
                <w:ind w:left="720" w:hanging="720"/>
                <w:rPr>
                  <w:noProof/>
                  <w:lang w:val="es-ES"/>
                </w:rPr>
              </w:pPr>
              <w:r>
                <w:rPr>
                  <w:noProof/>
                  <w:lang w:val="es-ES"/>
                </w:rPr>
                <w:t xml:space="preserve">República, C. d. (1997). </w:t>
              </w:r>
              <w:r>
                <w:rPr>
                  <w:i/>
                  <w:iCs/>
                  <w:noProof/>
                  <w:lang w:val="es-ES"/>
                </w:rPr>
                <w:t>LEY 66-97 Ley General de Educación. .</w:t>
              </w:r>
              <w:r>
                <w:rPr>
                  <w:noProof/>
                  <w:lang w:val="es-ES"/>
                </w:rPr>
                <w:t xml:space="preserve"> </w:t>
              </w:r>
            </w:p>
            <w:p w14:paraId="63EF5271" w14:textId="77777777" w:rsidR="00C9715A" w:rsidRDefault="00C9715A" w:rsidP="00C9715A">
              <w:pPr>
                <w:pStyle w:val="Bibliografa"/>
                <w:ind w:left="720" w:hanging="720"/>
                <w:rPr>
                  <w:noProof/>
                  <w:lang w:val="es-ES"/>
                </w:rPr>
              </w:pPr>
              <w:r>
                <w:rPr>
                  <w:noProof/>
                  <w:lang w:val="es-ES"/>
                </w:rPr>
                <w:t xml:space="preserve">Rojas, E. L. (2020-2024). </w:t>
              </w:r>
              <w:r>
                <w:rPr>
                  <w:i/>
                  <w:iCs/>
                  <w:noProof/>
                  <w:lang w:val="es-ES"/>
                </w:rPr>
                <w:t>PEC LORETO ROJAS .</w:t>
              </w:r>
              <w:r>
                <w:rPr>
                  <w:noProof/>
                  <w:lang w:val="es-ES"/>
                </w:rPr>
                <w:t xml:space="preserve"> </w:t>
              </w:r>
            </w:p>
            <w:p w14:paraId="6F3AA672" w14:textId="77777777" w:rsidR="00C9715A" w:rsidRDefault="00C9715A" w:rsidP="00C9715A">
              <w:pPr>
                <w:pStyle w:val="Bibliografa"/>
                <w:ind w:left="720" w:hanging="720"/>
                <w:rPr>
                  <w:noProof/>
                  <w:lang w:val="es-ES"/>
                </w:rPr>
              </w:pPr>
              <w:r>
                <w:rPr>
                  <w:noProof/>
                  <w:lang w:val="es-ES"/>
                </w:rPr>
                <w:t>UNESCO-OIE. (2007). Obtenido de https://unesdoc.unesco.org/ark:/48223/pf0000137466.</w:t>
              </w:r>
            </w:p>
            <w:p w14:paraId="381044BF" w14:textId="77777777" w:rsidR="00C9715A" w:rsidRDefault="00C9715A" w:rsidP="00685195">
              <w:pPr>
                <w:pStyle w:val="Bibliografa"/>
                <w:ind w:left="567" w:hanging="567"/>
                <w:rPr>
                  <w:noProof/>
                  <w:lang w:val="es-ES"/>
                </w:rPr>
              </w:pPr>
              <w:r>
                <w:rPr>
                  <w:noProof/>
                  <w:lang w:val="es-ES"/>
                </w:rPr>
                <w:t xml:space="preserve">Viceministerio de Participacion comunitaria. (2010). </w:t>
              </w:r>
              <w:r>
                <w:rPr>
                  <w:i/>
                  <w:iCs/>
                  <w:noProof/>
                  <w:lang w:val="es-ES"/>
                </w:rPr>
                <w:t>Metodologia de relacion de la escuela y la comunidad.</w:t>
              </w:r>
              <w:r>
                <w:rPr>
                  <w:noProof/>
                  <w:lang w:val="es-ES"/>
                </w:rPr>
                <w:t xml:space="preserve"> Santo Domingo Republica Dominicana: mediabyte, S A.</w:t>
              </w:r>
            </w:p>
            <w:p w14:paraId="5319B1C9" w14:textId="464DBE84" w:rsidR="00A671A4" w:rsidRPr="00A671A4" w:rsidRDefault="00A671A4" w:rsidP="00C9715A">
              <w:pPr>
                <w:spacing w:line="360" w:lineRule="auto"/>
                <w:rPr>
                  <w:rFonts w:ascii="Times New Roman" w:hAnsi="Times New Roman"/>
                  <w:kern w:val="2"/>
                  <w:sz w:val="24"/>
                  <w14:ligatures w14:val="standardContextual"/>
                </w:rPr>
              </w:pPr>
              <w:r w:rsidRPr="00A671A4">
                <w:rPr>
                  <w:rFonts w:ascii="Times New Roman" w:hAnsi="Times New Roman"/>
                  <w:b/>
                  <w:bCs/>
                  <w:kern w:val="2"/>
                  <w:sz w:val="24"/>
                  <w14:ligatures w14:val="standardContextual"/>
                </w:rPr>
                <w:fldChar w:fldCharType="end"/>
              </w:r>
            </w:p>
          </w:sdtContent>
        </w:sdt>
      </w:sdtContent>
    </w:sdt>
    <w:p w14:paraId="53B88CCB" w14:textId="505E8AE3" w:rsidR="00A671A4" w:rsidRPr="00A671A4" w:rsidRDefault="00A671A4" w:rsidP="007A7EB2">
      <w:pPr>
        <w:spacing w:line="360" w:lineRule="auto"/>
        <w:ind w:firstLine="720"/>
        <w:rPr>
          <w:rFonts w:ascii="Times New Roman" w:hAnsi="Times New Roman"/>
          <w:kern w:val="2"/>
          <w:sz w:val="24"/>
          <w14:ligatures w14:val="standardContextual"/>
        </w:rPr>
      </w:pPr>
    </w:p>
    <w:p w14:paraId="69FE34D7" w14:textId="77777777" w:rsidR="00A671A4" w:rsidRPr="00A671A4" w:rsidRDefault="00A671A4" w:rsidP="007A7EB2">
      <w:pPr>
        <w:spacing w:line="360" w:lineRule="auto"/>
        <w:ind w:firstLine="720"/>
        <w:rPr>
          <w:rFonts w:ascii="Times New Roman" w:hAnsi="Times New Roman"/>
          <w:b/>
          <w:bCs/>
          <w:kern w:val="2"/>
          <w:sz w:val="24"/>
          <w14:ligatures w14:val="standardContextual"/>
        </w:rPr>
      </w:pPr>
    </w:p>
    <w:p w14:paraId="583E07ED"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5EC2F78C"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789F97A3"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1D8949FE"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36E85FD4" w14:textId="77777777" w:rsidR="00A671A4" w:rsidRPr="00A671A4" w:rsidRDefault="00A671A4" w:rsidP="007A7EB2">
      <w:pPr>
        <w:spacing w:line="360" w:lineRule="auto"/>
        <w:ind w:firstLine="720"/>
        <w:rPr>
          <w:rFonts w:ascii="Times New Roman" w:hAnsi="Times New Roman"/>
          <w:kern w:val="2"/>
          <w:sz w:val="24"/>
          <w14:ligatures w14:val="standardContextual"/>
        </w:rPr>
      </w:pPr>
    </w:p>
    <w:p w14:paraId="4F9D25CD" w14:textId="2D48B259" w:rsidR="00A671A4" w:rsidRPr="00A671A4" w:rsidRDefault="00A671A4" w:rsidP="00A671A4">
      <w:pPr>
        <w:spacing w:line="480" w:lineRule="auto"/>
        <w:ind w:firstLine="720"/>
        <w:rPr>
          <w:rFonts w:ascii="Times New Roman" w:hAnsi="Times New Roman"/>
          <w:kern w:val="2"/>
          <w:sz w:val="24"/>
          <w14:ligatures w14:val="standardContextual"/>
        </w:rPr>
      </w:pPr>
    </w:p>
    <w:p w14:paraId="5AC01119" w14:textId="16FA7626" w:rsidR="00A671A4" w:rsidRDefault="00A671A4" w:rsidP="00A671A4">
      <w:pPr>
        <w:spacing w:line="480" w:lineRule="auto"/>
        <w:ind w:firstLine="720"/>
        <w:rPr>
          <w:rFonts w:ascii="Times New Roman" w:hAnsi="Times New Roman"/>
          <w:kern w:val="2"/>
          <w:sz w:val="24"/>
          <w14:ligatures w14:val="standardContextual"/>
        </w:rPr>
      </w:pPr>
    </w:p>
    <w:p w14:paraId="21935F28" w14:textId="2DB642B8" w:rsidR="00F24894" w:rsidRDefault="00F24894" w:rsidP="00A671A4">
      <w:pPr>
        <w:spacing w:line="480" w:lineRule="auto"/>
        <w:ind w:firstLine="720"/>
        <w:rPr>
          <w:rFonts w:ascii="Times New Roman" w:hAnsi="Times New Roman"/>
          <w:kern w:val="2"/>
          <w:sz w:val="24"/>
          <w14:ligatures w14:val="standardContextual"/>
        </w:rPr>
      </w:pPr>
    </w:p>
    <w:p w14:paraId="442A67BB" w14:textId="29DA5770" w:rsidR="00F24894" w:rsidRDefault="00F24894" w:rsidP="00A671A4">
      <w:pPr>
        <w:spacing w:line="480" w:lineRule="auto"/>
        <w:ind w:firstLine="720"/>
        <w:rPr>
          <w:rFonts w:ascii="Times New Roman" w:hAnsi="Times New Roman"/>
          <w:kern w:val="2"/>
          <w:sz w:val="24"/>
          <w14:ligatures w14:val="standardContextual"/>
        </w:rPr>
      </w:pPr>
    </w:p>
    <w:p w14:paraId="385929BF" w14:textId="4FA357DB" w:rsidR="00F24894" w:rsidRDefault="00F24894" w:rsidP="00A671A4">
      <w:pPr>
        <w:spacing w:line="480" w:lineRule="auto"/>
        <w:ind w:firstLine="720"/>
        <w:rPr>
          <w:rFonts w:ascii="Times New Roman" w:hAnsi="Times New Roman"/>
          <w:kern w:val="2"/>
          <w:sz w:val="24"/>
          <w14:ligatures w14:val="standardContextual"/>
        </w:rPr>
      </w:pPr>
    </w:p>
    <w:p w14:paraId="486E53BC" w14:textId="4C1E1F7D" w:rsidR="00F24894" w:rsidRDefault="00F24894" w:rsidP="00A671A4">
      <w:pPr>
        <w:spacing w:line="480" w:lineRule="auto"/>
        <w:ind w:firstLine="720"/>
        <w:rPr>
          <w:rFonts w:ascii="Times New Roman" w:hAnsi="Times New Roman"/>
          <w:kern w:val="2"/>
          <w:sz w:val="24"/>
          <w14:ligatures w14:val="standardContextual"/>
        </w:rPr>
      </w:pPr>
    </w:p>
    <w:p w14:paraId="3AAAE13E" w14:textId="488FD167" w:rsidR="000C1240" w:rsidRDefault="000C1240" w:rsidP="00A671A4">
      <w:pPr>
        <w:spacing w:line="480" w:lineRule="auto"/>
        <w:ind w:firstLine="720"/>
        <w:rPr>
          <w:rFonts w:ascii="Times New Roman" w:hAnsi="Times New Roman"/>
          <w:kern w:val="2"/>
          <w:sz w:val="24"/>
          <w14:ligatures w14:val="standardContextual"/>
        </w:rPr>
      </w:pPr>
    </w:p>
    <w:p w14:paraId="155CCDF1" w14:textId="19CE3D3C" w:rsidR="00A671A4" w:rsidRDefault="00A671A4" w:rsidP="007556E6">
      <w:pPr>
        <w:spacing w:line="480" w:lineRule="auto"/>
        <w:rPr>
          <w:rFonts w:ascii="Times New Roman" w:hAnsi="Times New Roman"/>
          <w:kern w:val="2"/>
          <w:sz w:val="24"/>
          <w14:ligatures w14:val="standardContextual"/>
        </w:rPr>
      </w:pPr>
    </w:p>
    <w:p w14:paraId="180FE836" w14:textId="354C290C" w:rsidR="007556E6" w:rsidRDefault="007556E6" w:rsidP="007556E6">
      <w:pPr>
        <w:spacing w:line="480" w:lineRule="auto"/>
        <w:rPr>
          <w:rFonts w:ascii="Times New Roman" w:hAnsi="Times New Roman"/>
          <w:kern w:val="2"/>
          <w:sz w:val="24"/>
          <w14:ligatures w14:val="standardContextual"/>
        </w:rPr>
      </w:pPr>
    </w:p>
    <w:p w14:paraId="45CF8B80" w14:textId="462774AF" w:rsidR="007556E6" w:rsidRDefault="007556E6" w:rsidP="007556E6">
      <w:pPr>
        <w:spacing w:line="480" w:lineRule="auto"/>
        <w:rPr>
          <w:rFonts w:ascii="Times New Roman" w:hAnsi="Times New Roman"/>
          <w:kern w:val="2"/>
          <w:sz w:val="24"/>
          <w14:ligatures w14:val="standardContextual"/>
        </w:rPr>
      </w:pPr>
    </w:p>
    <w:p w14:paraId="72B4267A" w14:textId="04350C69" w:rsidR="007556E6" w:rsidRDefault="007556E6" w:rsidP="007556E6">
      <w:pPr>
        <w:spacing w:line="480" w:lineRule="auto"/>
        <w:rPr>
          <w:rFonts w:ascii="Times New Roman" w:hAnsi="Times New Roman"/>
          <w:kern w:val="2"/>
          <w:sz w:val="24"/>
          <w14:ligatures w14:val="standardContextual"/>
        </w:rPr>
      </w:pPr>
    </w:p>
    <w:p w14:paraId="0229D5D1" w14:textId="19FC52D9" w:rsidR="007556E6" w:rsidRDefault="007556E6" w:rsidP="007556E6">
      <w:pPr>
        <w:spacing w:line="480" w:lineRule="auto"/>
        <w:rPr>
          <w:rFonts w:ascii="Times New Roman" w:hAnsi="Times New Roman"/>
          <w:kern w:val="2"/>
          <w:sz w:val="24"/>
          <w14:ligatures w14:val="standardContextual"/>
        </w:rPr>
      </w:pPr>
    </w:p>
    <w:p w14:paraId="000310DA" w14:textId="3BB29ABC" w:rsidR="007556E6" w:rsidRDefault="007556E6" w:rsidP="007556E6">
      <w:pPr>
        <w:spacing w:line="480" w:lineRule="auto"/>
        <w:rPr>
          <w:rFonts w:ascii="Times New Roman" w:hAnsi="Times New Roman"/>
          <w:kern w:val="2"/>
          <w:sz w:val="24"/>
          <w14:ligatures w14:val="standardContextual"/>
        </w:rPr>
      </w:pPr>
    </w:p>
    <w:p w14:paraId="4DE6F763" w14:textId="77777777" w:rsidR="007637A4" w:rsidRPr="00A671A4" w:rsidRDefault="007637A4" w:rsidP="007556E6">
      <w:pPr>
        <w:spacing w:line="480" w:lineRule="auto"/>
        <w:rPr>
          <w:rFonts w:ascii="Times New Roman" w:hAnsi="Times New Roman"/>
          <w:kern w:val="2"/>
          <w:sz w:val="24"/>
          <w14:ligatures w14:val="standardContextual"/>
        </w:rPr>
      </w:pPr>
    </w:p>
    <w:p w14:paraId="2FB71D5B" w14:textId="2A49BC81" w:rsidR="00DD410D" w:rsidRDefault="00A671A4" w:rsidP="00A671A4">
      <w:pPr>
        <w:spacing w:line="480" w:lineRule="auto"/>
        <w:ind w:firstLine="720"/>
        <w:rPr>
          <w:rFonts w:ascii="Times New Roman" w:hAnsi="Times New Roman"/>
          <w:kern w:val="2"/>
          <w:sz w:val="144"/>
          <w:szCs w:val="144"/>
          <w14:ligatures w14:val="standardContextual"/>
        </w:rPr>
      </w:pPr>
      <w:r w:rsidRPr="00A671A4">
        <w:rPr>
          <w:rFonts w:ascii="Times New Roman" w:hAnsi="Times New Roman"/>
          <w:kern w:val="2"/>
          <w:sz w:val="144"/>
          <w:szCs w:val="144"/>
          <w14:ligatures w14:val="standardContextual"/>
        </w:rPr>
        <w:t xml:space="preserve">  </w:t>
      </w:r>
    </w:p>
    <w:p w14:paraId="24555292" w14:textId="3512DD0D" w:rsidR="00A671A4" w:rsidRPr="00A671A4" w:rsidRDefault="00A671A4" w:rsidP="00A671A4">
      <w:pPr>
        <w:spacing w:line="480" w:lineRule="auto"/>
        <w:ind w:firstLine="720"/>
        <w:rPr>
          <w:rFonts w:ascii="Times New Roman" w:hAnsi="Times New Roman"/>
          <w:kern w:val="2"/>
          <w:sz w:val="144"/>
          <w:szCs w:val="144"/>
          <w14:ligatures w14:val="standardContextual"/>
        </w:rPr>
      </w:pPr>
      <w:r w:rsidRPr="00A671A4">
        <w:rPr>
          <w:rFonts w:ascii="Times New Roman" w:hAnsi="Times New Roman"/>
          <w:kern w:val="2"/>
          <w:sz w:val="144"/>
          <w:szCs w:val="144"/>
          <w14:ligatures w14:val="standardContextual"/>
        </w:rPr>
        <w:lastRenderedPageBreak/>
        <w:t>ANEXOS</w:t>
      </w:r>
    </w:p>
    <w:p w14:paraId="7FA3463D" w14:textId="77777777" w:rsidR="00DD410D" w:rsidRDefault="00DD410D" w:rsidP="00406F86">
      <w:pPr>
        <w:spacing w:line="240" w:lineRule="auto"/>
        <w:rPr>
          <w:rFonts w:ascii="Times New Roman" w:hAnsi="Times New Roman"/>
          <w:noProof/>
          <w:kern w:val="2"/>
          <w:sz w:val="24"/>
          <w14:ligatures w14:val="standardContextual"/>
        </w:rPr>
      </w:pPr>
    </w:p>
    <w:p w14:paraId="3743ECC6" w14:textId="77777777" w:rsidR="00DD410D" w:rsidRDefault="00DD410D" w:rsidP="00406F86">
      <w:pPr>
        <w:spacing w:line="240" w:lineRule="auto"/>
        <w:rPr>
          <w:rFonts w:ascii="Times New Roman" w:hAnsi="Times New Roman"/>
          <w:noProof/>
          <w:kern w:val="2"/>
          <w:sz w:val="24"/>
          <w14:ligatures w14:val="standardContextual"/>
        </w:rPr>
      </w:pPr>
    </w:p>
    <w:p w14:paraId="62FFC15F" w14:textId="77777777" w:rsidR="00DD410D" w:rsidRDefault="00DD410D" w:rsidP="00406F86">
      <w:pPr>
        <w:spacing w:line="240" w:lineRule="auto"/>
        <w:rPr>
          <w:rFonts w:ascii="Times New Roman" w:hAnsi="Times New Roman"/>
          <w:noProof/>
          <w:kern w:val="2"/>
          <w:sz w:val="24"/>
          <w14:ligatures w14:val="standardContextual"/>
        </w:rPr>
      </w:pPr>
    </w:p>
    <w:p w14:paraId="074115B0" w14:textId="77777777" w:rsidR="00DD410D" w:rsidRDefault="00DD410D" w:rsidP="00406F86">
      <w:pPr>
        <w:spacing w:line="240" w:lineRule="auto"/>
        <w:rPr>
          <w:rFonts w:ascii="Times New Roman" w:hAnsi="Times New Roman"/>
          <w:noProof/>
          <w:kern w:val="2"/>
          <w:sz w:val="24"/>
          <w14:ligatures w14:val="standardContextual"/>
        </w:rPr>
      </w:pPr>
    </w:p>
    <w:p w14:paraId="2CD54E0A" w14:textId="77777777" w:rsidR="00DD410D" w:rsidRDefault="00DD410D" w:rsidP="00406F86">
      <w:pPr>
        <w:spacing w:line="240" w:lineRule="auto"/>
        <w:rPr>
          <w:rFonts w:ascii="Times New Roman" w:hAnsi="Times New Roman"/>
          <w:noProof/>
          <w:kern w:val="2"/>
          <w:sz w:val="24"/>
          <w14:ligatures w14:val="standardContextual"/>
        </w:rPr>
      </w:pPr>
    </w:p>
    <w:p w14:paraId="6BAD9F67" w14:textId="77777777" w:rsidR="00DD410D" w:rsidRDefault="00DD410D" w:rsidP="00406F86">
      <w:pPr>
        <w:spacing w:line="240" w:lineRule="auto"/>
        <w:rPr>
          <w:rFonts w:ascii="Times New Roman" w:hAnsi="Times New Roman"/>
          <w:noProof/>
          <w:kern w:val="2"/>
          <w:sz w:val="24"/>
          <w14:ligatures w14:val="standardContextual"/>
        </w:rPr>
      </w:pPr>
    </w:p>
    <w:p w14:paraId="02BFA81A" w14:textId="77777777" w:rsidR="00DD410D" w:rsidRDefault="00DD410D" w:rsidP="00406F86">
      <w:pPr>
        <w:spacing w:line="240" w:lineRule="auto"/>
        <w:rPr>
          <w:rFonts w:ascii="Times New Roman" w:hAnsi="Times New Roman"/>
          <w:noProof/>
          <w:kern w:val="2"/>
          <w:sz w:val="24"/>
          <w14:ligatures w14:val="standardContextual"/>
        </w:rPr>
      </w:pPr>
    </w:p>
    <w:p w14:paraId="67FF3BC0" w14:textId="77777777" w:rsidR="00DD410D" w:rsidRDefault="00DD410D" w:rsidP="00406F86">
      <w:pPr>
        <w:spacing w:line="240" w:lineRule="auto"/>
        <w:rPr>
          <w:rFonts w:ascii="Times New Roman" w:hAnsi="Times New Roman"/>
          <w:noProof/>
          <w:kern w:val="2"/>
          <w:sz w:val="24"/>
          <w14:ligatures w14:val="standardContextual"/>
        </w:rPr>
      </w:pPr>
    </w:p>
    <w:p w14:paraId="434ED754" w14:textId="77777777" w:rsidR="00DD410D" w:rsidRDefault="00DD410D" w:rsidP="00406F86">
      <w:pPr>
        <w:spacing w:line="240" w:lineRule="auto"/>
        <w:rPr>
          <w:rFonts w:ascii="Times New Roman" w:hAnsi="Times New Roman"/>
          <w:noProof/>
          <w:kern w:val="2"/>
          <w:sz w:val="24"/>
          <w14:ligatures w14:val="standardContextual"/>
        </w:rPr>
      </w:pPr>
    </w:p>
    <w:p w14:paraId="731CD327" w14:textId="45A4188E" w:rsidR="00A776C1" w:rsidRDefault="005C07E0" w:rsidP="00406F86">
      <w:pPr>
        <w:spacing w:line="240" w:lineRule="auto"/>
        <w:rPr>
          <w:rFonts w:ascii="Times New Roman" w:hAnsi="Times New Roman"/>
          <w:noProof/>
          <w:kern w:val="2"/>
          <w:sz w:val="24"/>
          <w14:ligatures w14:val="standardContextual"/>
        </w:rPr>
      </w:pPr>
      <w:r w:rsidRPr="00A671A4">
        <w:rPr>
          <w:rFonts w:ascii="Times New Roman" w:hAnsi="Times New Roman"/>
          <w:noProof/>
          <w:kern w:val="2"/>
          <w:sz w:val="24"/>
          <w:lang w:val="es-ES" w:eastAsia="es-ES"/>
          <w14:ligatures w14:val="standardContextual"/>
        </w:rPr>
        <w:drawing>
          <wp:inline distT="0" distB="0" distL="0" distR="0" wp14:anchorId="5DC3C136" wp14:editId="18D204A0">
            <wp:extent cx="3810000" cy="2418715"/>
            <wp:effectExtent l="0" t="0" r="0" b="635"/>
            <wp:docPr id="18" name="Imagen 18" descr="Imagen que contiene interior, pequeño, joven,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pequeño, joven, verde&#10;&#10;Descripción generada automáticamente"/>
                    <pic:cNvPicPr/>
                  </pic:nvPicPr>
                  <pic:blipFill rotWithShape="1">
                    <a:blip r:embed="rId24" cstate="print">
                      <a:extLst>
                        <a:ext uri="{28A0092B-C50C-407E-A947-70E740481C1C}">
                          <a14:useLocalDpi xmlns:a14="http://schemas.microsoft.com/office/drawing/2010/main" val="0"/>
                        </a:ext>
                      </a:extLst>
                    </a:blip>
                    <a:srcRect l="10054" t="529" r="1223"/>
                    <a:stretch/>
                  </pic:blipFill>
                  <pic:spPr bwMode="auto">
                    <a:xfrm>
                      <a:off x="0" y="0"/>
                      <a:ext cx="3855658" cy="24477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kern w:val="2"/>
          <w:sz w:val="24"/>
          <w14:ligatures w14:val="standardContextual"/>
        </w:rPr>
        <w:t xml:space="preserve">    </w:t>
      </w:r>
      <w:r w:rsidR="0026034A">
        <w:rPr>
          <w:rFonts w:ascii="Times New Roman" w:hAnsi="Times New Roman"/>
          <w:noProof/>
          <w:kern w:val="2"/>
          <w:sz w:val="24"/>
          <w14:ligatures w14:val="standardContextual"/>
        </w:rPr>
        <w:t xml:space="preserve">    </w:t>
      </w:r>
    </w:p>
    <w:p w14:paraId="7F495B5A" w14:textId="23EAF2DD" w:rsidR="00406F86" w:rsidRDefault="0026034A"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lastRenderedPageBreak/>
        <w:t xml:space="preserve">     </w:t>
      </w:r>
      <w:r w:rsidR="00DD410D">
        <w:rPr>
          <w:rFonts w:ascii="Times New Roman" w:hAnsi="Times New Roman"/>
          <w:noProof/>
          <w:kern w:val="2"/>
          <w:sz w:val="24"/>
          <w14:ligatures w14:val="standardContextual"/>
        </w:rPr>
        <w:t xml:space="preserve">                                </w:t>
      </w:r>
      <w:r w:rsidRPr="00A671A4">
        <w:rPr>
          <w:rFonts w:ascii="Times New Roman" w:hAnsi="Times New Roman"/>
          <w:noProof/>
          <w:kern w:val="2"/>
          <w:sz w:val="24"/>
          <w:lang w:val="es-ES" w:eastAsia="es-ES"/>
          <w14:ligatures w14:val="standardContextual"/>
        </w:rPr>
        <w:drawing>
          <wp:inline distT="0" distB="0" distL="0" distR="0" wp14:anchorId="2EB97599" wp14:editId="3C7A316D">
            <wp:extent cx="4000500" cy="1799781"/>
            <wp:effectExtent l="0" t="0" r="0" b="0"/>
            <wp:docPr id="23" name="Imagen 23" descr="Imagen que contiene interior, pequeño, edifici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ior, pequeño, edificio, cuarto&#10;&#10;Descripción generada automáticamente"/>
                    <pic:cNvPicPr/>
                  </pic:nvPicPr>
                  <pic:blipFill rotWithShape="1">
                    <a:blip r:embed="rId25" cstate="print">
                      <a:extLst>
                        <a:ext uri="{28A0092B-C50C-407E-A947-70E740481C1C}">
                          <a14:useLocalDpi xmlns:a14="http://schemas.microsoft.com/office/drawing/2010/main" val="0"/>
                        </a:ext>
                      </a:extLst>
                    </a:blip>
                    <a:srcRect t="31277" b="37125"/>
                    <a:stretch/>
                  </pic:blipFill>
                  <pic:spPr bwMode="auto">
                    <a:xfrm>
                      <a:off x="0" y="0"/>
                      <a:ext cx="4023484" cy="18101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kern w:val="2"/>
          <w:sz w:val="24"/>
          <w14:ligatures w14:val="standardContextual"/>
        </w:rPr>
        <w:t xml:space="preserve">      </w:t>
      </w:r>
    </w:p>
    <w:p w14:paraId="5DDE80D1" w14:textId="55B51811" w:rsidR="00406F86" w:rsidRDefault="00304250"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t xml:space="preserve">                                 </w:t>
      </w:r>
      <w:r w:rsidR="00406F86">
        <w:rPr>
          <w:rFonts w:ascii="Times New Roman" w:hAnsi="Times New Roman"/>
          <w:noProof/>
          <w:kern w:val="2"/>
          <w:sz w:val="24"/>
          <w14:ligatures w14:val="standardContextual"/>
        </w:rPr>
        <w:t xml:space="preserve">Compra de </w:t>
      </w:r>
      <w:r>
        <w:rPr>
          <w:rFonts w:ascii="Times New Roman" w:hAnsi="Times New Roman"/>
          <w:noProof/>
          <w:kern w:val="2"/>
          <w:sz w:val="24"/>
          <w14:ligatures w14:val="standardContextual"/>
        </w:rPr>
        <w:t>utiles de oficina y enseñanza</w:t>
      </w:r>
    </w:p>
    <w:p w14:paraId="4BD1BC1C" w14:textId="77777777" w:rsidR="00A776C1" w:rsidRDefault="0026034A"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t xml:space="preserve">       </w:t>
      </w:r>
      <w:r w:rsidR="005C07E0" w:rsidRPr="00A671A4">
        <w:rPr>
          <w:rFonts w:ascii="Times New Roman" w:hAnsi="Times New Roman"/>
          <w:noProof/>
          <w:kern w:val="2"/>
          <w:sz w:val="24"/>
          <w:lang w:val="es-ES" w:eastAsia="es-ES"/>
          <w14:ligatures w14:val="standardContextual"/>
        </w:rPr>
        <w:drawing>
          <wp:inline distT="0" distB="0" distL="0" distR="0" wp14:anchorId="11695900" wp14:editId="15EBE1E4">
            <wp:extent cx="3867150" cy="2647463"/>
            <wp:effectExtent l="0" t="0" r="0" b="635"/>
            <wp:docPr id="20" name="Imagen 20" descr="Imagen que contiene interior, cocina, tabla, hor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interior, cocina, tabla, horno&#10;&#10;Descripción generada automáticamente"/>
                    <pic:cNvPicPr/>
                  </pic:nvPicPr>
                  <pic:blipFill rotWithShape="1">
                    <a:blip r:embed="rId26" cstate="print">
                      <a:extLst>
                        <a:ext uri="{28A0092B-C50C-407E-A947-70E740481C1C}">
                          <a14:useLocalDpi xmlns:a14="http://schemas.microsoft.com/office/drawing/2010/main" val="0"/>
                        </a:ext>
                      </a:extLst>
                    </a:blip>
                    <a:srcRect t="20566" b="34876"/>
                    <a:stretch/>
                  </pic:blipFill>
                  <pic:spPr bwMode="auto">
                    <a:xfrm>
                      <a:off x="0" y="0"/>
                      <a:ext cx="3922011" cy="26850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kern w:val="2"/>
          <w:sz w:val="24"/>
          <w14:ligatures w14:val="standardContextual"/>
        </w:rPr>
        <w:t xml:space="preserve">         </w:t>
      </w:r>
    </w:p>
    <w:p w14:paraId="1A00EDF7" w14:textId="34CBCDF7" w:rsidR="00A776C1" w:rsidRDefault="00A776C1"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t xml:space="preserve">                                    Compra de impresora                                    </w:t>
      </w:r>
    </w:p>
    <w:p w14:paraId="7D6DDCEC" w14:textId="482A4E0C" w:rsidR="00A671A4" w:rsidRDefault="0026034A"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t xml:space="preserve">    </w:t>
      </w:r>
      <w:r w:rsidRPr="00A671A4">
        <w:rPr>
          <w:rFonts w:ascii="Times New Roman" w:hAnsi="Times New Roman"/>
          <w:noProof/>
          <w:kern w:val="2"/>
          <w:sz w:val="24"/>
          <w:lang w:val="es-ES" w:eastAsia="es-ES"/>
          <w14:ligatures w14:val="standardContextual"/>
        </w:rPr>
        <w:drawing>
          <wp:inline distT="0" distB="0" distL="0" distR="0" wp14:anchorId="07ED32DE" wp14:editId="6E88E9A6">
            <wp:extent cx="4131932" cy="2971800"/>
            <wp:effectExtent l="0" t="0" r="2540" b="0"/>
            <wp:docPr id="19" name="Imagen 19"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alendario&#10;&#10;Descripción generada automáticamente"/>
                    <pic:cNvPicPr/>
                  </pic:nvPicPr>
                  <pic:blipFill rotWithShape="1">
                    <a:blip r:embed="rId27" cstate="print">
                      <a:extLst>
                        <a:ext uri="{28A0092B-C50C-407E-A947-70E740481C1C}">
                          <a14:useLocalDpi xmlns:a14="http://schemas.microsoft.com/office/drawing/2010/main" val="0"/>
                        </a:ext>
                      </a:extLst>
                    </a:blip>
                    <a:srcRect l="13229" t="27913" b="21554"/>
                    <a:stretch/>
                  </pic:blipFill>
                  <pic:spPr bwMode="auto">
                    <a:xfrm>
                      <a:off x="0" y="0"/>
                      <a:ext cx="4237255" cy="3047551"/>
                    </a:xfrm>
                    <a:prstGeom prst="rect">
                      <a:avLst/>
                    </a:prstGeom>
                    <a:ln>
                      <a:noFill/>
                    </a:ln>
                    <a:extLst>
                      <a:ext uri="{53640926-AAD7-44D8-BBD7-CCE9431645EC}">
                        <a14:shadowObscured xmlns:a14="http://schemas.microsoft.com/office/drawing/2010/main"/>
                      </a:ext>
                    </a:extLst>
                  </pic:spPr>
                </pic:pic>
              </a:graphicData>
            </a:graphic>
          </wp:inline>
        </w:drawing>
      </w:r>
    </w:p>
    <w:p w14:paraId="28A8788A" w14:textId="77777777" w:rsidR="00797D2C" w:rsidRDefault="00406F86" w:rsidP="00406F86">
      <w:pPr>
        <w:spacing w:line="240" w:lineRule="auto"/>
        <w:rPr>
          <w:rFonts w:ascii="Times New Roman" w:hAnsi="Times New Roman"/>
          <w:noProof/>
          <w:kern w:val="2"/>
          <w:sz w:val="24"/>
          <w14:ligatures w14:val="standardContextual"/>
        </w:rPr>
      </w:pPr>
      <w:r>
        <w:rPr>
          <w:rFonts w:ascii="Times New Roman" w:hAnsi="Times New Roman"/>
          <w:noProof/>
          <w:kern w:val="2"/>
          <w:sz w:val="24"/>
          <w14:ligatures w14:val="standardContextual"/>
        </w:rPr>
        <w:t>Compra de bocina</w:t>
      </w:r>
      <w:r w:rsidR="005C07E0">
        <w:rPr>
          <w:rFonts w:ascii="Times New Roman" w:hAnsi="Times New Roman"/>
          <w:noProof/>
          <w:kern w:val="2"/>
          <w:sz w:val="24"/>
          <w14:ligatures w14:val="standardContextual"/>
        </w:rPr>
        <w:t xml:space="preserve">       </w:t>
      </w:r>
      <w:r w:rsidR="0026034A">
        <w:rPr>
          <w:rFonts w:ascii="Times New Roman" w:hAnsi="Times New Roman"/>
          <w:noProof/>
          <w:kern w:val="2"/>
          <w:sz w:val="24"/>
          <w14:ligatures w14:val="standardContextual"/>
        </w:rPr>
        <w:t xml:space="preserve">      </w:t>
      </w:r>
      <w:r w:rsidR="00DD410D">
        <w:rPr>
          <w:rFonts w:ascii="Times New Roman" w:hAnsi="Times New Roman"/>
          <w:noProof/>
          <w:kern w:val="2"/>
          <w:sz w:val="24"/>
          <w14:ligatures w14:val="standardContextual"/>
        </w:rPr>
        <w:t xml:space="preserve">                                        </w:t>
      </w:r>
      <w:r w:rsidR="00797D2C">
        <w:rPr>
          <w:rFonts w:ascii="Times New Roman" w:hAnsi="Times New Roman"/>
          <w:noProof/>
          <w:kern w:val="2"/>
          <w:sz w:val="24"/>
          <w14:ligatures w14:val="standardContextual"/>
        </w:rPr>
        <w:t xml:space="preserve">    </w:t>
      </w:r>
      <w:r w:rsidR="0026034A">
        <w:rPr>
          <w:rFonts w:ascii="Times New Roman" w:hAnsi="Times New Roman"/>
          <w:noProof/>
          <w:kern w:val="2"/>
          <w:sz w:val="24"/>
          <w14:ligatures w14:val="standardContextual"/>
        </w:rPr>
        <w:t xml:space="preserve">          </w:t>
      </w:r>
    </w:p>
    <w:p w14:paraId="4303BF41" w14:textId="77777777" w:rsidR="00797D2C" w:rsidRDefault="00797D2C" w:rsidP="00406F86">
      <w:pPr>
        <w:spacing w:line="240" w:lineRule="auto"/>
        <w:rPr>
          <w:rFonts w:ascii="Times New Roman" w:hAnsi="Times New Roman"/>
          <w:noProof/>
          <w:kern w:val="2"/>
          <w:sz w:val="24"/>
          <w14:ligatures w14:val="standardContextual"/>
        </w:rPr>
      </w:pPr>
    </w:p>
    <w:p w14:paraId="2DE51A82" w14:textId="77777777" w:rsidR="00797D2C" w:rsidRDefault="00797D2C" w:rsidP="00406F86">
      <w:pPr>
        <w:spacing w:line="240" w:lineRule="auto"/>
        <w:rPr>
          <w:rFonts w:ascii="Times New Roman" w:hAnsi="Times New Roman"/>
          <w:noProof/>
          <w:kern w:val="2"/>
          <w:sz w:val="24"/>
          <w14:ligatures w14:val="standardContextual"/>
        </w:rPr>
      </w:pPr>
    </w:p>
    <w:p w14:paraId="50C2B66D" w14:textId="77777777" w:rsidR="00797D2C" w:rsidRDefault="00797D2C" w:rsidP="00406F86">
      <w:pPr>
        <w:spacing w:line="240" w:lineRule="auto"/>
        <w:rPr>
          <w:rFonts w:ascii="Times New Roman" w:hAnsi="Times New Roman"/>
          <w:noProof/>
          <w:kern w:val="2"/>
          <w:sz w:val="24"/>
          <w14:ligatures w14:val="standardContextual"/>
        </w:rPr>
      </w:pPr>
    </w:p>
    <w:p w14:paraId="3D6C2DCC" w14:textId="77777777" w:rsidR="00797D2C" w:rsidRDefault="00797D2C" w:rsidP="00406F86">
      <w:pPr>
        <w:spacing w:line="240" w:lineRule="auto"/>
        <w:rPr>
          <w:rFonts w:ascii="Times New Roman" w:hAnsi="Times New Roman"/>
          <w:noProof/>
          <w:kern w:val="2"/>
          <w:sz w:val="24"/>
          <w14:ligatures w14:val="standardContextual"/>
        </w:rPr>
      </w:pPr>
    </w:p>
    <w:p w14:paraId="7AC15758" w14:textId="58DD50A8" w:rsidR="00A671A4" w:rsidRPr="00A671A4" w:rsidRDefault="00797D2C" w:rsidP="00406F86">
      <w:pPr>
        <w:spacing w:line="240" w:lineRule="auto"/>
        <w:rPr>
          <w:rFonts w:ascii="Times New Roman" w:hAnsi="Times New Roman" w:cs="Times New Roman"/>
          <w:sz w:val="28"/>
          <w:szCs w:val="28"/>
          <w:lang w:val="es-ES"/>
        </w:rPr>
      </w:pPr>
      <w:r w:rsidRPr="00A671A4">
        <w:rPr>
          <w:rFonts w:ascii="Times New Roman" w:hAnsi="Times New Roman"/>
          <w:noProof/>
          <w:kern w:val="2"/>
          <w:sz w:val="24"/>
          <w:lang w:val="es-ES" w:eastAsia="es-ES"/>
          <w14:ligatures w14:val="standardContextual"/>
        </w:rPr>
        <w:drawing>
          <wp:inline distT="0" distB="0" distL="0" distR="0" wp14:anchorId="0749E016" wp14:editId="3F973D87">
            <wp:extent cx="5086350" cy="3056890"/>
            <wp:effectExtent l="0" t="0" r="0" b="0"/>
            <wp:docPr id="24" name="Imagen 24" descr="Imagen que contiene interior, verde, puesto,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interior, verde, puesto, gato&#10;&#10;Descripción generada automáticamente"/>
                    <pic:cNvPicPr/>
                  </pic:nvPicPr>
                  <pic:blipFill rotWithShape="1">
                    <a:blip r:embed="rId28" cstate="print">
                      <a:extLst>
                        <a:ext uri="{28A0092B-C50C-407E-A947-70E740481C1C}">
                          <a14:useLocalDpi xmlns:a14="http://schemas.microsoft.com/office/drawing/2010/main" val="0"/>
                        </a:ext>
                      </a:extLst>
                    </a:blip>
                    <a:srcRect l="4286" t="29028" r="2126" b="23629"/>
                    <a:stretch/>
                  </pic:blipFill>
                  <pic:spPr bwMode="auto">
                    <a:xfrm>
                      <a:off x="0" y="0"/>
                      <a:ext cx="5140404" cy="3089376"/>
                    </a:xfrm>
                    <a:prstGeom prst="rect">
                      <a:avLst/>
                    </a:prstGeom>
                    <a:ln>
                      <a:noFill/>
                    </a:ln>
                    <a:extLst>
                      <a:ext uri="{53640926-AAD7-44D8-BBD7-CCE9431645EC}">
                        <a14:shadowObscured xmlns:a14="http://schemas.microsoft.com/office/drawing/2010/main"/>
                      </a:ext>
                    </a:extLst>
                  </pic:spPr>
                </pic:pic>
              </a:graphicData>
            </a:graphic>
          </wp:inline>
        </w:drawing>
      </w:r>
    </w:p>
    <w:p w14:paraId="0548B9C0" w14:textId="3C3BC626" w:rsidR="00A671A4" w:rsidRDefault="00DD410D" w:rsidP="00406F86">
      <w:pPr>
        <w:spacing w:line="240" w:lineRule="auto"/>
        <w:rPr>
          <w:rFonts w:ascii="Times New Roman" w:hAnsi="Times New Roman"/>
          <w:kern w:val="2"/>
          <w:sz w:val="24"/>
          <w14:ligatures w14:val="standardContextual"/>
        </w:rPr>
      </w:pPr>
      <w:r>
        <w:rPr>
          <w:rFonts w:ascii="Times New Roman" w:hAnsi="Times New Roman"/>
          <w:kern w:val="2"/>
          <w:sz w:val="24"/>
          <w14:ligatures w14:val="standardContextual"/>
        </w:rPr>
        <w:t xml:space="preserve">    </w:t>
      </w:r>
      <w:r w:rsidR="00797D2C">
        <w:rPr>
          <w:rFonts w:ascii="Times New Roman" w:hAnsi="Times New Roman"/>
          <w:kern w:val="2"/>
          <w:sz w:val="24"/>
          <w14:ligatures w14:val="standardContextual"/>
        </w:rPr>
        <w:t>C</w:t>
      </w:r>
      <w:r w:rsidR="00406F86">
        <w:rPr>
          <w:rFonts w:ascii="Times New Roman" w:hAnsi="Times New Roman"/>
          <w:kern w:val="2"/>
          <w:sz w:val="24"/>
          <w14:ligatures w14:val="standardContextual"/>
        </w:rPr>
        <w:t>ompra de piano para el coro</w:t>
      </w:r>
    </w:p>
    <w:p w14:paraId="59556CF4" w14:textId="77777777" w:rsidR="00797D2C" w:rsidRDefault="00797D2C" w:rsidP="00406F86">
      <w:pPr>
        <w:spacing w:line="240" w:lineRule="auto"/>
        <w:rPr>
          <w:rFonts w:ascii="Times New Roman" w:hAnsi="Times New Roman"/>
          <w:noProof/>
          <w:kern w:val="2"/>
          <w:sz w:val="24"/>
          <w:szCs w:val="24"/>
          <w14:ligatures w14:val="standardContextual"/>
        </w:rPr>
      </w:pPr>
    </w:p>
    <w:p w14:paraId="1E6822A5" w14:textId="77777777" w:rsidR="00797D2C" w:rsidRDefault="00797D2C" w:rsidP="00406F86">
      <w:pPr>
        <w:spacing w:line="240" w:lineRule="auto"/>
        <w:rPr>
          <w:rFonts w:ascii="Times New Roman" w:hAnsi="Times New Roman"/>
          <w:noProof/>
          <w:kern w:val="2"/>
          <w:sz w:val="24"/>
          <w:szCs w:val="24"/>
          <w14:ligatures w14:val="standardContextual"/>
        </w:rPr>
      </w:pPr>
    </w:p>
    <w:p w14:paraId="7A0F93AC" w14:textId="3D41BFCE" w:rsidR="00E039BA" w:rsidRDefault="0026034A" w:rsidP="00406F86">
      <w:pPr>
        <w:spacing w:line="240" w:lineRule="auto"/>
        <w:rPr>
          <w:rFonts w:ascii="Times New Roman" w:hAnsi="Times New Roman"/>
          <w:noProof/>
          <w:kern w:val="2"/>
          <w:sz w:val="24"/>
          <w14:ligatures w14:val="standardContextual"/>
        </w:rPr>
      </w:pPr>
      <w:r w:rsidRPr="00A671A4">
        <w:rPr>
          <w:rFonts w:ascii="Times New Roman" w:hAnsi="Times New Roman"/>
          <w:noProof/>
          <w:kern w:val="2"/>
          <w:sz w:val="24"/>
          <w:szCs w:val="24"/>
          <w:lang w:val="es-ES" w:eastAsia="es-ES"/>
          <w14:ligatures w14:val="standardContextual"/>
        </w:rPr>
        <w:drawing>
          <wp:inline distT="0" distB="0" distL="0" distR="0" wp14:anchorId="653FA853" wp14:editId="77B068CD">
            <wp:extent cx="4705278" cy="3933825"/>
            <wp:effectExtent l="0" t="0" r="635" b="0"/>
            <wp:docPr id="22" name="Imagen 22" descr="Una casa en el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a casa en el campo&#10;&#10;Descripción generada automáticamente con confianza media"/>
                    <pic:cNvPicPr/>
                  </pic:nvPicPr>
                  <pic:blipFill rotWithShape="1">
                    <a:blip r:embed="rId29" cstate="print">
                      <a:extLst>
                        <a:ext uri="{28A0092B-C50C-407E-A947-70E740481C1C}">
                          <a14:useLocalDpi xmlns:a14="http://schemas.microsoft.com/office/drawing/2010/main" val="0"/>
                        </a:ext>
                      </a:extLst>
                    </a:blip>
                    <a:srcRect t="28385" b="26842"/>
                    <a:stretch/>
                  </pic:blipFill>
                  <pic:spPr bwMode="auto">
                    <a:xfrm>
                      <a:off x="0" y="0"/>
                      <a:ext cx="4756072" cy="39762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kern w:val="2"/>
          <w:sz w:val="24"/>
          <w14:ligatures w14:val="standardContextual"/>
        </w:rPr>
        <w:t xml:space="preserve">      </w:t>
      </w:r>
    </w:p>
    <w:p w14:paraId="3DCCBA64" w14:textId="065A6984" w:rsidR="00E039BA" w:rsidRDefault="00E039BA" w:rsidP="00406F86">
      <w:pPr>
        <w:spacing w:line="240" w:lineRule="auto"/>
        <w:rPr>
          <w:rFonts w:ascii="Times New Roman" w:hAnsi="Times New Roman"/>
          <w:noProof/>
          <w:kern w:val="2"/>
          <w:sz w:val="24"/>
          <w14:ligatures w14:val="standardContextual"/>
        </w:rPr>
      </w:pPr>
      <w:r>
        <w:rPr>
          <w:rFonts w:ascii="Times New Roman" w:hAnsi="Times New Roman"/>
          <w:kern w:val="2"/>
          <w:sz w:val="24"/>
          <w14:ligatures w14:val="standardContextual"/>
        </w:rPr>
        <w:t xml:space="preserve">Limpieza de área verde                         </w:t>
      </w:r>
    </w:p>
    <w:p w14:paraId="04EA837B" w14:textId="77777777" w:rsidR="00E039BA" w:rsidRDefault="00E039BA" w:rsidP="00406F86">
      <w:pPr>
        <w:spacing w:line="240" w:lineRule="auto"/>
        <w:rPr>
          <w:rFonts w:ascii="Times New Roman" w:hAnsi="Times New Roman"/>
          <w:noProof/>
          <w:kern w:val="2"/>
          <w:sz w:val="24"/>
          <w14:ligatures w14:val="standardContextual"/>
        </w:rPr>
      </w:pPr>
    </w:p>
    <w:p w14:paraId="76B19DAA" w14:textId="440201EE" w:rsidR="00F24894" w:rsidRPr="00A671A4" w:rsidRDefault="00E512D0" w:rsidP="00406F86">
      <w:pPr>
        <w:spacing w:line="240" w:lineRule="auto"/>
        <w:rPr>
          <w:rFonts w:ascii="Times New Roman" w:hAnsi="Times New Roman"/>
          <w:kern w:val="2"/>
          <w:sz w:val="24"/>
          <w14:ligatures w14:val="standardContextual"/>
        </w:rPr>
      </w:pPr>
      <w:r>
        <w:rPr>
          <w:rFonts w:ascii="Times New Roman" w:hAnsi="Times New Roman"/>
          <w:noProof/>
          <w:kern w:val="2"/>
          <w:sz w:val="28"/>
          <w:szCs w:val="28"/>
          <w:lang w:val="es-MX"/>
          <w14:ligatures w14:val="standardContextual"/>
        </w:rPr>
        <w:t xml:space="preserve">                                                 </w:t>
      </w:r>
      <w:r w:rsidR="0026034A" w:rsidRPr="00A671A4">
        <w:rPr>
          <w:rFonts w:ascii="Times New Roman" w:hAnsi="Times New Roman"/>
          <w:noProof/>
          <w:kern w:val="2"/>
          <w:sz w:val="28"/>
          <w:szCs w:val="28"/>
          <w:lang w:val="es-ES" w:eastAsia="es-ES"/>
          <w14:ligatures w14:val="standardContextual"/>
        </w:rPr>
        <w:drawing>
          <wp:inline distT="0" distB="0" distL="0" distR="0" wp14:anchorId="019EE714" wp14:editId="0530FDB5">
            <wp:extent cx="2609850" cy="2057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0" cstate="print">
                      <a:extLst>
                        <a:ext uri="{28A0092B-C50C-407E-A947-70E740481C1C}">
                          <a14:useLocalDpi xmlns:a14="http://schemas.microsoft.com/office/drawing/2010/main" val="0"/>
                        </a:ext>
                      </a:extLst>
                    </a:blip>
                    <a:srcRect l="18424" t="16184" r="9793" b="14939"/>
                    <a:stretch/>
                  </pic:blipFill>
                  <pic:spPr bwMode="auto">
                    <a:xfrm>
                      <a:off x="0" y="0"/>
                      <a:ext cx="2653973" cy="2092183"/>
                    </a:xfrm>
                    <a:prstGeom prst="rect">
                      <a:avLst/>
                    </a:prstGeom>
                    <a:ln>
                      <a:noFill/>
                    </a:ln>
                    <a:extLst>
                      <a:ext uri="{53640926-AAD7-44D8-BBD7-CCE9431645EC}">
                        <a14:shadowObscured xmlns:a14="http://schemas.microsoft.com/office/drawing/2010/main"/>
                      </a:ext>
                    </a:extLst>
                  </pic:spPr>
                </pic:pic>
              </a:graphicData>
            </a:graphic>
          </wp:inline>
        </w:drawing>
      </w:r>
    </w:p>
    <w:p w14:paraId="520AB891" w14:textId="6A02BEB1" w:rsidR="00A671A4" w:rsidRPr="00A671A4" w:rsidRDefault="00406F86" w:rsidP="00406F86">
      <w:pPr>
        <w:spacing w:line="240" w:lineRule="auto"/>
        <w:rPr>
          <w:rFonts w:ascii="Times New Roman" w:hAnsi="Times New Roman"/>
          <w:kern w:val="2"/>
          <w:sz w:val="24"/>
          <w14:ligatures w14:val="standardContextual"/>
        </w:rPr>
      </w:pPr>
      <w:r>
        <w:rPr>
          <w:rFonts w:ascii="Times New Roman" w:hAnsi="Times New Roman"/>
          <w:kern w:val="2"/>
          <w:sz w:val="24"/>
          <w14:ligatures w14:val="standardContextual"/>
        </w:rPr>
        <w:t>Compra de carro de libros para biblioteca</w:t>
      </w:r>
    </w:p>
    <w:p w14:paraId="6A083FDE" w14:textId="2793B799" w:rsidR="00E039BA" w:rsidRDefault="00F24894" w:rsidP="00E512D0">
      <w:pPr>
        <w:spacing w:line="480" w:lineRule="auto"/>
        <w:ind w:firstLine="720"/>
        <w:rPr>
          <w:noProof/>
        </w:rPr>
      </w:pPr>
      <w:r>
        <w:rPr>
          <w:rFonts w:ascii="Times New Roman" w:hAnsi="Times New Roman"/>
          <w:noProof/>
          <w:kern w:val="2"/>
          <w:sz w:val="24"/>
          <w14:ligatures w14:val="standardContextual"/>
        </w:rPr>
        <w:t xml:space="preserve">    </w:t>
      </w:r>
      <w:r>
        <w:rPr>
          <w:rFonts w:ascii="Times New Roman" w:hAnsi="Times New Roman"/>
          <w:noProof/>
          <w:kern w:val="2"/>
          <w:sz w:val="24"/>
          <w:szCs w:val="24"/>
          <w:u w:val="single"/>
          <w14:ligatures w14:val="standardContextual"/>
        </w:rPr>
        <w:t xml:space="preserve">        </w:t>
      </w:r>
      <w:r w:rsidR="00343D3C">
        <w:rPr>
          <w:noProof/>
          <w:lang w:val="es-ES" w:eastAsia="es-ES"/>
        </w:rPr>
        <w:drawing>
          <wp:inline distT="0" distB="0" distL="0" distR="0" wp14:anchorId="6A9A93F2" wp14:editId="6C606C24">
            <wp:extent cx="3035112" cy="3028950"/>
            <wp:effectExtent l="0" t="0" r="0" b="0"/>
            <wp:docPr id="13" name="Imagen 13" descr="Personas posando por un fo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ersonas posando por un foto&#10;&#10;Descripción generada automáticamente con confianza m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5970" cy="3049766"/>
                    </a:xfrm>
                    <a:prstGeom prst="rect">
                      <a:avLst/>
                    </a:prstGeom>
                    <a:noFill/>
                    <a:ln>
                      <a:noFill/>
                    </a:ln>
                  </pic:spPr>
                </pic:pic>
              </a:graphicData>
            </a:graphic>
          </wp:inline>
        </w:drawing>
      </w:r>
      <w:r w:rsidR="00343D3C">
        <w:rPr>
          <w:noProof/>
        </w:rPr>
        <w:t xml:space="preserve">         </w:t>
      </w:r>
    </w:p>
    <w:p w14:paraId="2C50BE93" w14:textId="38264724" w:rsidR="00E039BA" w:rsidRDefault="00E039BA" w:rsidP="00304250">
      <w:pPr>
        <w:spacing w:line="240" w:lineRule="auto"/>
        <w:ind w:firstLine="720"/>
        <w:rPr>
          <w:noProof/>
        </w:rPr>
      </w:pPr>
      <w:r>
        <w:rPr>
          <w:noProof/>
        </w:rPr>
        <w:t xml:space="preserve">Celebracion de la Independencia           </w:t>
      </w:r>
    </w:p>
    <w:p w14:paraId="4A88CD16" w14:textId="77777777" w:rsidR="00E039BA" w:rsidRDefault="00E039BA" w:rsidP="00304250">
      <w:pPr>
        <w:spacing w:line="240" w:lineRule="auto"/>
        <w:ind w:firstLine="720"/>
        <w:rPr>
          <w:noProof/>
        </w:rPr>
      </w:pPr>
    </w:p>
    <w:p w14:paraId="4FF36466" w14:textId="77777777" w:rsidR="00E039BA" w:rsidRDefault="00E039BA" w:rsidP="00304250">
      <w:pPr>
        <w:spacing w:line="240" w:lineRule="auto"/>
        <w:ind w:firstLine="720"/>
        <w:rPr>
          <w:noProof/>
        </w:rPr>
      </w:pPr>
    </w:p>
    <w:p w14:paraId="0408DC3C" w14:textId="7D30B096" w:rsidR="008C1C5B" w:rsidRDefault="00343D3C" w:rsidP="00304250">
      <w:pPr>
        <w:spacing w:line="240" w:lineRule="auto"/>
        <w:ind w:firstLine="720"/>
        <w:rPr>
          <w:noProof/>
        </w:rPr>
      </w:pPr>
      <w:r>
        <w:rPr>
          <w:noProof/>
          <w:lang w:val="es-ES" w:eastAsia="es-ES"/>
        </w:rPr>
        <w:lastRenderedPageBreak/>
        <w:drawing>
          <wp:inline distT="0" distB="0" distL="0" distR="0" wp14:anchorId="2370086A" wp14:editId="416C5832">
            <wp:extent cx="4819650" cy="3056890"/>
            <wp:effectExtent l="0" t="0" r="0" b="0"/>
            <wp:docPr id="17" name="Imagen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4572" cy="3072697"/>
                    </a:xfrm>
                    <a:prstGeom prst="rect">
                      <a:avLst/>
                    </a:prstGeom>
                    <a:noFill/>
                    <a:ln>
                      <a:noFill/>
                    </a:ln>
                  </pic:spPr>
                </pic:pic>
              </a:graphicData>
            </a:graphic>
          </wp:inline>
        </w:drawing>
      </w:r>
      <w:r w:rsidR="00F24894">
        <w:rPr>
          <w:rFonts w:ascii="Times New Roman" w:hAnsi="Times New Roman"/>
          <w:noProof/>
          <w:kern w:val="2"/>
          <w:sz w:val="28"/>
          <w:szCs w:val="28"/>
          <w:lang w:val="es-MX"/>
          <w14:ligatures w14:val="standardContextual"/>
        </w:rPr>
        <w:t xml:space="preserve">  </w:t>
      </w:r>
      <w:r w:rsidR="008C1C5B">
        <w:rPr>
          <w:noProof/>
        </w:rPr>
        <w:t xml:space="preserve">           </w:t>
      </w:r>
      <w:r>
        <w:rPr>
          <w:noProof/>
        </w:rPr>
        <w:t xml:space="preserve">                                           </w:t>
      </w:r>
      <w:r w:rsidR="008C1C5B">
        <w:rPr>
          <w:noProof/>
        </w:rPr>
        <w:t xml:space="preserve">  </w:t>
      </w:r>
      <w:r>
        <w:rPr>
          <w:noProof/>
        </w:rPr>
        <w:t xml:space="preserve">      </w:t>
      </w:r>
    </w:p>
    <w:p w14:paraId="62F5A85C" w14:textId="2F83F6D0" w:rsidR="008C1C5B" w:rsidRDefault="008C1C5B" w:rsidP="00304250">
      <w:pPr>
        <w:spacing w:line="240" w:lineRule="auto"/>
        <w:ind w:firstLine="720"/>
        <w:rPr>
          <w:noProof/>
        </w:rPr>
      </w:pPr>
      <w:r>
        <w:rPr>
          <w:noProof/>
        </w:rPr>
        <w:t>Celebracion del encuentro entre culturas 2021</w:t>
      </w:r>
    </w:p>
    <w:p w14:paraId="56021496" w14:textId="77777777" w:rsidR="00E039BA" w:rsidRDefault="00343D3C" w:rsidP="008C1C5B">
      <w:pPr>
        <w:spacing w:line="240" w:lineRule="auto"/>
        <w:ind w:firstLine="720"/>
        <w:rPr>
          <w:noProof/>
        </w:rPr>
      </w:pPr>
      <w:r>
        <w:rPr>
          <w:noProof/>
          <w:lang w:val="es-ES" w:eastAsia="es-ES"/>
        </w:rPr>
        <w:drawing>
          <wp:inline distT="0" distB="0" distL="0" distR="0" wp14:anchorId="1BEACE27" wp14:editId="2A8D2A45">
            <wp:extent cx="4743450" cy="3619500"/>
            <wp:effectExtent l="0" t="0" r="0" b="0"/>
            <wp:docPr id="26" name="Imagen 26"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grupo de personas en un auditori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4921" cy="3643514"/>
                    </a:xfrm>
                    <a:prstGeom prst="rect">
                      <a:avLst/>
                    </a:prstGeom>
                    <a:noFill/>
                    <a:ln>
                      <a:noFill/>
                    </a:ln>
                  </pic:spPr>
                </pic:pic>
              </a:graphicData>
            </a:graphic>
          </wp:inline>
        </w:drawing>
      </w:r>
      <w:r>
        <w:rPr>
          <w:noProof/>
        </w:rPr>
        <w:t xml:space="preserve">    </w:t>
      </w:r>
    </w:p>
    <w:p w14:paraId="35E0379B" w14:textId="6405CB8D" w:rsidR="00E039BA" w:rsidRDefault="00E039BA" w:rsidP="008C1C5B">
      <w:pPr>
        <w:spacing w:line="240" w:lineRule="auto"/>
        <w:ind w:firstLine="720"/>
        <w:rPr>
          <w:noProof/>
        </w:rPr>
      </w:pPr>
      <w:r>
        <w:rPr>
          <w:rFonts w:ascii="Times New Roman" w:hAnsi="Times New Roman"/>
          <w:kern w:val="2"/>
          <w:sz w:val="24"/>
          <w14:ligatures w14:val="standardContextual"/>
        </w:rPr>
        <w:t xml:space="preserve">Actividad Familiar 2022                              </w:t>
      </w:r>
    </w:p>
    <w:p w14:paraId="30C356DE" w14:textId="77777777" w:rsidR="00E039BA" w:rsidRDefault="00E039BA" w:rsidP="008C1C5B">
      <w:pPr>
        <w:spacing w:line="240" w:lineRule="auto"/>
        <w:ind w:firstLine="720"/>
        <w:rPr>
          <w:noProof/>
        </w:rPr>
      </w:pPr>
    </w:p>
    <w:p w14:paraId="793D269A" w14:textId="77777777" w:rsidR="00E039BA" w:rsidRDefault="00E039BA" w:rsidP="008C1C5B">
      <w:pPr>
        <w:spacing w:line="240" w:lineRule="auto"/>
        <w:ind w:firstLine="720"/>
        <w:rPr>
          <w:noProof/>
        </w:rPr>
      </w:pPr>
    </w:p>
    <w:p w14:paraId="7825E6F3" w14:textId="3324FD47" w:rsidR="00343D3C" w:rsidRDefault="00E512D0" w:rsidP="008C1C5B">
      <w:pPr>
        <w:spacing w:line="240" w:lineRule="auto"/>
        <w:ind w:firstLine="720"/>
        <w:rPr>
          <w:rFonts w:ascii="Times New Roman" w:hAnsi="Times New Roman"/>
          <w:kern w:val="2"/>
          <w:sz w:val="24"/>
          <w14:ligatures w14:val="standardContextual"/>
        </w:rPr>
      </w:pPr>
      <w:r>
        <w:rPr>
          <w:noProof/>
        </w:rPr>
        <w:lastRenderedPageBreak/>
        <w:t xml:space="preserve">                       </w:t>
      </w:r>
      <w:r w:rsidR="00343D3C">
        <w:rPr>
          <w:noProof/>
          <w:lang w:val="es-ES" w:eastAsia="es-ES"/>
        </w:rPr>
        <w:drawing>
          <wp:inline distT="0" distB="0" distL="0" distR="0" wp14:anchorId="72FCF279" wp14:editId="2069E895">
            <wp:extent cx="3152378" cy="2743200"/>
            <wp:effectExtent l="0" t="0" r="0" b="0"/>
            <wp:docPr id="27" name="Imagen 27"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par de personas de pie&#10;&#10;Descripción generada automáticamente con confianza ba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6286" cy="2755303"/>
                    </a:xfrm>
                    <a:prstGeom prst="rect">
                      <a:avLst/>
                    </a:prstGeom>
                    <a:noFill/>
                    <a:ln>
                      <a:noFill/>
                    </a:ln>
                  </pic:spPr>
                </pic:pic>
              </a:graphicData>
            </a:graphic>
          </wp:inline>
        </w:drawing>
      </w:r>
    </w:p>
    <w:p w14:paraId="6BB328BE" w14:textId="31382ABA" w:rsidR="00343D3C" w:rsidRDefault="00343D3C" w:rsidP="007556E6">
      <w:pPr>
        <w:spacing w:line="240" w:lineRule="auto"/>
        <w:ind w:left="4962" w:hanging="4253"/>
        <w:rPr>
          <w:rFonts w:ascii="Times New Roman" w:hAnsi="Times New Roman"/>
          <w:kern w:val="2"/>
          <w:sz w:val="24"/>
          <w14:ligatures w14:val="standardContextual"/>
        </w:rPr>
      </w:pPr>
      <w:r>
        <w:rPr>
          <w:rFonts w:ascii="Times New Roman" w:hAnsi="Times New Roman"/>
          <w:kern w:val="2"/>
          <w:sz w:val="24"/>
          <w14:ligatures w14:val="standardContextual"/>
        </w:rPr>
        <w:t>Premiación estudiante meritoria</w:t>
      </w:r>
      <w:r w:rsidR="007556E6">
        <w:rPr>
          <w:rFonts w:ascii="Times New Roman" w:hAnsi="Times New Roman"/>
          <w:kern w:val="2"/>
          <w:sz w:val="24"/>
          <w14:ligatures w14:val="standardContextual"/>
        </w:rPr>
        <w:t xml:space="preserve">   2023</w:t>
      </w:r>
      <w:r>
        <w:rPr>
          <w:rFonts w:ascii="Times New Roman" w:hAnsi="Times New Roman"/>
          <w:kern w:val="2"/>
          <w:sz w:val="24"/>
          <w14:ligatures w14:val="standardContextual"/>
        </w:rPr>
        <w:t>.</w:t>
      </w:r>
    </w:p>
    <w:p w14:paraId="6AE6BF89" w14:textId="77777777" w:rsidR="00E039BA" w:rsidRDefault="0033036B" w:rsidP="008C1C5B">
      <w:pPr>
        <w:spacing w:line="240" w:lineRule="auto"/>
        <w:ind w:firstLine="720"/>
        <w:rPr>
          <w:rFonts w:ascii="Times New Roman" w:hAnsi="Times New Roman"/>
          <w:kern w:val="2"/>
          <w:sz w:val="24"/>
          <w14:ligatures w14:val="standardContextual"/>
        </w:rPr>
      </w:pPr>
      <w:r>
        <w:rPr>
          <w:noProof/>
          <w:lang w:val="es-ES" w:eastAsia="es-ES"/>
        </w:rPr>
        <w:drawing>
          <wp:inline distT="0" distB="0" distL="0" distR="0" wp14:anchorId="794F3AB9" wp14:editId="55A017AC">
            <wp:extent cx="4742815" cy="284797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6710" cy="2874333"/>
                    </a:xfrm>
                    <a:prstGeom prst="rect">
                      <a:avLst/>
                    </a:prstGeom>
                    <a:noFill/>
                    <a:ln>
                      <a:noFill/>
                    </a:ln>
                  </pic:spPr>
                </pic:pic>
              </a:graphicData>
            </a:graphic>
          </wp:inline>
        </w:drawing>
      </w:r>
      <w:r w:rsidR="00A95EA2">
        <w:rPr>
          <w:rFonts w:ascii="Times New Roman" w:hAnsi="Times New Roman"/>
          <w:kern w:val="2"/>
          <w:sz w:val="24"/>
          <w14:ligatures w14:val="standardContextual"/>
        </w:rPr>
        <w:t xml:space="preserve">         </w:t>
      </w:r>
    </w:p>
    <w:p w14:paraId="3BCFC1D2" w14:textId="569E2F61" w:rsidR="00E039BA" w:rsidRDefault="00E039BA" w:rsidP="008C1C5B">
      <w:pPr>
        <w:spacing w:line="24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Recital Navideño 2018                            </w:t>
      </w:r>
    </w:p>
    <w:p w14:paraId="66BC2218" w14:textId="77777777" w:rsidR="00E039BA" w:rsidRDefault="00E039BA" w:rsidP="008C1C5B">
      <w:pPr>
        <w:spacing w:line="240" w:lineRule="auto"/>
        <w:ind w:firstLine="720"/>
        <w:rPr>
          <w:rFonts w:ascii="Times New Roman" w:hAnsi="Times New Roman"/>
          <w:kern w:val="2"/>
          <w:sz w:val="24"/>
          <w14:ligatures w14:val="standardContextual"/>
        </w:rPr>
      </w:pPr>
    </w:p>
    <w:p w14:paraId="25BFA0AE" w14:textId="535329BE" w:rsidR="00E039BA" w:rsidRDefault="00E039BA" w:rsidP="008C1C5B">
      <w:pPr>
        <w:spacing w:line="240" w:lineRule="auto"/>
        <w:ind w:firstLine="720"/>
        <w:rPr>
          <w:rFonts w:ascii="Times New Roman" w:hAnsi="Times New Roman"/>
          <w:kern w:val="2"/>
          <w:sz w:val="24"/>
          <w14:ligatures w14:val="standardContextual"/>
        </w:rPr>
      </w:pPr>
      <w:r>
        <w:rPr>
          <w:noProof/>
          <w:lang w:val="es-ES" w:eastAsia="es-ES"/>
        </w:rPr>
        <w:drawing>
          <wp:inline distT="0" distB="0" distL="0" distR="0" wp14:anchorId="38753E9C" wp14:editId="04EFB653">
            <wp:extent cx="4667250" cy="2095500"/>
            <wp:effectExtent l="0" t="0" r="0" b="0"/>
            <wp:docPr id="29" name="Imagen 4"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 descr="Un conjunto de letras blancas en un fondo blanco&#10;&#10;Descripción generada automáticamente con confianza media"/>
                    <pic:cNvPicPr/>
                  </pic:nvPicPr>
                  <pic:blipFill rotWithShape="1">
                    <a:blip r:embed="rId36" cstate="print">
                      <a:extLst>
                        <a:ext uri="{28A0092B-C50C-407E-A947-70E740481C1C}">
                          <a14:useLocalDpi xmlns:a14="http://schemas.microsoft.com/office/drawing/2010/main" val="0"/>
                        </a:ext>
                      </a:extLst>
                    </a:blip>
                    <a:srcRect l="10230" t="23030" r="14275" b="10701"/>
                    <a:stretch/>
                  </pic:blipFill>
                  <pic:spPr bwMode="auto">
                    <a:xfrm>
                      <a:off x="0" y="0"/>
                      <a:ext cx="4703022" cy="2111561"/>
                    </a:xfrm>
                    <a:prstGeom prst="rect">
                      <a:avLst/>
                    </a:prstGeom>
                    <a:ln>
                      <a:noFill/>
                    </a:ln>
                    <a:extLst>
                      <a:ext uri="{53640926-AAD7-44D8-BBD7-CCE9431645EC}">
                        <a14:shadowObscured xmlns:a14="http://schemas.microsoft.com/office/drawing/2010/main"/>
                      </a:ext>
                    </a:extLst>
                  </pic:spPr>
                </pic:pic>
              </a:graphicData>
            </a:graphic>
          </wp:inline>
        </w:drawing>
      </w:r>
    </w:p>
    <w:p w14:paraId="44CFFEAB" w14:textId="1042B037" w:rsidR="00343D3C" w:rsidRDefault="00A95EA2" w:rsidP="008C1C5B">
      <w:pPr>
        <w:spacing w:line="24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 xml:space="preserve">    </w:t>
      </w:r>
    </w:p>
    <w:p w14:paraId="43CE2ADF" w14:textId="326B3A09" w:rsidR="00343D3C" w:rsidRDefault="00A95EA2" w:rsidP="008C1C5B">
      <w:pPr>
        <w:spacing w:line="24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lastRenderedPageBreak/>
        <w:t>Cheque de compra a suplidores</w:t>
      </w:r>
    </w:p>
    <w:p w14:paraId="2607317B" w14:textId="1D11A6A5" w:rsidR="00A95EA2" w:rsidRDefault="00A95EA2" w:rsidP="008C1C5B">
      <w:pPr>
        <w:spacing w:line="240" w:lineRule="auto"/>
        <w:ind w:firstLine="720"/>
        <w:rPr>
          <w:rFonts w:ascii="Times New Roman" w:hAnsi="Times New Roman"/>
          <w:kern w:val="2"/>
          <w:sz w:val="24"/>
          <w14:ligatures w14:val="standardContextual"/>
        </w:rPr>
      </w:pPr>
      <w:r>
        <w:rPr>
          <w:noProof/>
          <w:lang w:val="es-ES" w:eastAsia="es-ES"/>
        </w:rPr>
        <w:drawing>
          <wp:inline distT="0" distB="0" distL="0" distR="0" wp14:anchorId="6976A917" wp14:editId="75C4728D">
            <wp:extent cx="5153025" cy="2933700"/>
            <wp:effectExtent l="0" t="0" r="9525" b="0"/>
            <wp:docPr id="11777161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16189" name="Imagen 1177716189"/>
                    <pic:cNvPicPr/>
                  </pic:nvPicPr>
                  <pic:blipFill rotWithShape="1">
                    <a:blip r:embed="rId37" cstate="print">
                      <a:extLst>
                        <a:ext uri="{28A0092B-C50C-407E-A947-70E740481C1C}">
                          <a14:useLocalDpi xmlns:a14="http://schemas.microsoft.com/office/drawing/2010/main" val="0"/>
                        </a:ext>
                      </a:extLst>
                    </a:blip>
                    <a:srcRect l="11113" t="19740" r="13570"/>
                    <a:stretch/>
                  </pic:blipFill>
                  <pic:spPr bwMode="auto">
                    <a:xfrm>
                      <a:off x="0" y="0"/>
                      <a:ext cx="5196958" cy="2958712"/>
                    </a:xfrm>
                    <a:prstGeom prst="rect">
                      <a:avLst/>
                    </a:prstGeom>
                    <a:ln>
                      <a:noFill/>
                    </a:ln>
                    <a:extLst>
                      <a:ext uri="{53640926-AAD7-44D8-BBD7-CCE9431645EC}">
                        <a14:shadowObscured xmlns:a14="http://schemas.microsoft.com/office/drawing/2010/main"/>
                      </a:ext>
                    </a:extLst>
                  </pic:spPr>
                </pic:pic>
              </a:graphicData>
            </a:graphic>
          </wp:inline>
        </w:drawing>
      </w:r>
    </w:p>
    <w:p w14:paraId="4932D531" w14:textId="77777777" w:rsidR="009643C8" w:rsidRDefault="009643C8" w:rsidP="008C1C5B">
      <w:pPr>
        <w:spacing w:line="240" w:lineRule="auto"/>
        <w:ind w:firstLine="720"/>
        <w:rPr>
          <w:rFonts w:ascii="Times New Roman" w:hAnsi="Times New Roman"/>
          <w:kern w:val="2"/>
          <w:sz w:val="24"/>
          <w14:ligatures w14:val="standardContextual"/>
        </w:rPr>
      </w:pPr>
    </w:p>
    <w:p w14:paraId="3E96A655" w14:textId="52F22C06" w:rsidR="00A95EA2" w:rsidRDefault="00A95EA2" w:rsidP="008C1C5B">
      <w:pPr>
        <w:spacing w:line="24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Cheque de transferencia al centro</w:t>
      </w:r>
    </w:p>
    <w:p w14:paraId="09FE4D9D" w14:textId="77777777" w:rsidR="00A95EA2" w:rsidRDefault="00A95EA2" w:rsidP="008C1C5B">
      <w:pPr>
        <w:spacing w:line="240" w:lineRule="auto"/>
        <w:ind w:firstLine="720"/>
        <w:rPr>
          <w:rFonts w:ascii="Times New Roman" w:hAnsi="Times New Roman"/>
          <w:kern w:val="2"/>
          <w:sz w:val="24"/>
          <w14:ligatures w14:val="standardContextual"/>
        </w:rPr>
      </w:pPr>
    </w:p>
    <w:p w14:paraId="52CDD7BB" w14:textId="48189620" w:rsidR="00A671A4" w:rsidRDefault="00F24894" w:rsidP="00A671A4">
      <w:pPr>
        <w:spacing w:line="480" w:lineRule="auto"/>
        <w:ind w:firstLine="720"/>
        <w:rPr>
          <w:rFonts w:ascii="Times New Roman" w:hAnsi="Times New Roman"/>
          <w:kern w:val="2"/>
          <w:sz w:val="24"/>
          <w14:ligatures w14:val="standardContextual"/>
        </w:rPr>
      </w:pPr>
      <w:r>
        <w:rPr>
          <w:rFonts w:ascii="Times New Roman" w:hAnsi="Times New Roman"/>
          <w:noProof/>
          <w:kern w:val="2"/>
          <w:sz w:val="28"/>
          <w:szCs w:val="28"/>
          <w:lang w:val="es-MX"/>
          <w14:ligatures w14:val="standardContextual"/>
        </w:rPr>
        <w:t xml:space="preserve">    </w:t>
      </w:r>
      <w:r w:rsidR="0033036B">
        <w:rPr>
          <w:noProof/>
          <w:lang w:val="es-ES" w:eastAsia="es-ES"/>
        </w:rPr>
        <w:drawing>
          <wp:inline distT="0" distB="0" distL="0" distR="0" wp14:anchorId="1E212076" wp14:editId="5495450F">
            <wp:extent cx="3514390" cy="3165475"/>
            <wp:effectExtent l="0" t="0" r="0" b="0"/>
            <wp:docPr id="1919854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54674" name="Imagen 1919854674"/>
                    <pic:cNvPicPr/>
                  </pic:nvPicPr>
                  <pic:blipFill rotWithShape="1">
                    <a:blip r:embed="rId38" cstate="print">
                      <a:extLst>
                        <a:ext uri="{28A0092B-C50C-407E-A947-70E740481C1C}">
                          <a14:useLocalDpi xmlns:a14="http://schemas.microsoft.com/office/drawing/2010/main" val="0"/>
                        </a:ext>
                      </a:extLst>
                    </a:blip>
                    <a:srcRect l="10583" t="11784" r="13394" b="18837"/>
                    <a:stretch/>
                  </pic:blipFill>
                  <pic:spPr bwMode="auto">
                    <a:xfrm>
                      <a:off x="0" y="0"/>
                      <a:ext cx="3537276" cy="3186089"/>
                    </a:xfrm>
                    <a:prstGeom prst="rect">
                      <a:avLst/>
                    </a:prstGeom>
                    <a:ln>
                      <a:noFill/>
                    </a:ln>
                    <a:extLst>
                      <a:ext uri="{53640926-AAD7-44D8-BBD7-CCE9431645EC}">
                        <a14:shadowObscured xmlns:a14="http://schemas.microsoft.com/office/drawing/2010/main"/>
                      </a:ext>
                    </a:extLst>
                  </pic:spPr>
                </pic:pic>
              </a:graphicData>
            </a:graphic>
          </wp:inline>
        </w:drawing>
      </w:r>
    </w:p>
    <w:p w14:paraId="6E9A00E7" w14:textId="4AB1693F" w:rsidR="0033036B" w:rsidRDefault="0011340F" w:rsidP="00A671A4">
      <w:pPr>
        <w:spacing w:line="480" w:lineRule="auto"/>
        <w:ind w:firstLine="720"/>
        <w:rPr>
          <w:rFonts w:ascii="Times New Roman" w:hAnsi="Times New Roman"/>
          <w:kern w:val="2"/>
          <w:sz w:val="24"/>
          <w14:ligatures w14:val="standardContextual"/>
        </w:rPr>
      </w:pPr>
      <w:r>
        <w:rPr>
          <w:rFonts w:ascii="Times New Roman" w:hAnsi="Times New Roman"/>
          <w:kern w:val="2"/>
          <w:sz w:val="24"/>
          <w14:ligatures w14:val="standardContextual"/>
        </w:rPr>
        <w:t>Acta de la Junta de Centro.</w:t>
      </w:r>
    </w:p>
    <w:p w14:paraId="328AD828" w14:textId="77777777" w:rsidR="009643C8" w:rsidRDefault="009643C8" w:rsidP="00A671A4">
      <w:pPr>
        <w:spacing w:line="480" w:lineRule="auto"/>
        <w:ind w:firstLine="720"/>
        <w:rPr>
          <w:rFonts w:ascii="Times New Roman" w:hAnsi="Times New Roman"/>
          <w:kern w:val="2"/>
          <w:sz w:val="24"/>
          <w14:ligatures w14:val="standardContextual"/>
        </w:rPr>
      </w:pPr>
    </w:p>
    <w:p w14:paraId="64D6D96C" w14:textId="3B550185" w:rsidR="008D06A4" w:rsidRDefault="008D06A4" w:rsidP="00A671A4">
      <w:pPr>
        <w:spacing w:line="480" w:lineRule="auto"/>
        <w:ind w:firstLine="720"/>
        <w:rPr>
          <w:rFonts w:ascii="Times New Roman" w:hAnsi="Times New Roman"/>
          <w:kern w:val="2"/>
          <w:sz w:val="24"/>
          <w14:ligatures w14:val="standardContextual"/>
        </w:rPr>
      </w:pPr>
    </w:p>
    <w:p w14:paraId="3B0EB2A7" w14:textId="54467ECC" w:rsidR="009643C8" w:rsidRDefault="009643C8" w:rsidP="00A671A4">
      <w:pPr>
        <w:spacing w:line="480" w:lineRule="auto"/>
        <w:ind w:firstLine="720"/>
        <w:rPr>
          <w:b/>
          <w:bCs/>
          <w:noProof/>
          <w:sz w:val="28"/>
          <w:szCs w:val="28"/>
        </w:rPr>
      </w:pPr>
      <w:r w:rsidRPr="009643C8">
        <w:rPr>
          <w:b/>
          <w:bCs/>
          <w:noProof/>
          <w:sz w:val="28"/>
          <w:szCs w:val="28"/>
        </w:rPr>
        <w:lastRenderedPageBreak/>
        <w:t>Reconocimientos al centro Educativo y a la Gestion</w:t>
      </w:r>
    </w:p>
    <w:p w14:paraId="7B3552C1" w14:textId="33255A87" w:rsidR="008D06A4" w:rsidRDefault="009643C8" w:rsidP="00A671A4">
      <w:pPr>
        <w:spacing w:line="480" w:lineRule="auto"/>
        <w:ind w:firstLine="720"/>
        <w:rPr>
          <w:rFonts w:ascii="Times New Roman" w:hAnsi="Times New Roman"/>
          <w:kern w:val="2"/>
          <w:sz w:val="24"/>
          <w14:ligatures w14:val="standardContextual"/>
        </w:rPr>
      </w:pPr>
      <w:r>
        <w:rPr>
          <w:noProof/>
          <w:lang w:val="es-ES" w:eastAsia="es-ES"/>
        </w:rPr>
        <w:drawing>
          <wp:inline distT="0" distB="0" distL="0" distR="0" wp14:anchorId="2F7A7766" wp14:editId="13A77483">
            <wp:extent cx="3000288" cy="2876550"/>
            <wp:effectExtent l="0" t="0" r="0" b="0"/>
            <wp:docPr id="30" name="Imagen 30"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tabl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5707" cy="2881745"/>
                    </a:xfrm>
                    <a:prstGeom prst="rect">
                      <a:avLst/>
                    </a:prstGeom>
                    <a:noFill/>
                    <a:ln>
                      <a:noFill/>
                    </a:ln>
                  </pic:spPr>
                </pic:pic>
              </a:graphicData>
            </a:graphic>
          </wp:inline>
        </w:drawing>
      </w:r>
    </w:p>
    <w:p w14:paraId="36984618" w14:textId="77777777" w:rsidR="008D06A4" w:rsidRPr="00A671A4" w:rsidRDefault="008D06A4" w:rsidP="00A671A4">
      <w:pPr>
        <w:spacing w:line="480" w:lineRule="auto"/>
        <w:ind w:firstLine="720"/>
        <w:rPr>
          <w:rFonts w:ascii="Times New Roman" w:hAnsi="Times New Roman"/>
          <w:kern w:val="2"/>
          <w:sz w:val="24"/>
          <w14:ligatures w14:val="standardContextual"/>
        </w:rPr>
      </w:pPr>
    </w:p>
    <w:p w14:paraId="3DD9F561" w14:textId="4E7DDA21" w:rsidR="00A671A4" w:rsidRPr="00A671A4" w:rsidRDefault="00E512D0" w:rsidP="00A671A4">
      <w:pPr>
        <w:spacing w:line="480" w:lineRule="auto"/>
        <w:ind w:firstLine="720"/>
        <w:rPr>
          <w:rFonts w:ascii="Times New Roman" w:hAnsi="Times New Roman"/>
          <w:kern w:val="2"/>
          <w:sz w:val="24"/>
          <w14:ligatures w14:val="standardContextual"/>
        </w:rPr>
      </w:pPr>
      <w:r>
        <w:rPr>
          <w:noProof/>
        </w:rPr>
        <w:t xml:space="preserve">                                                         </w:t>
      </w:r>
      <w:r w:rsidR="009643C8">
        <w:rPr>
          <w:noProof/>
          <w:lang w:val="es-ES" w:eastAsia="es-ES"/>
        </w:rPr>
        <w:drawing>
          <wp:inline distT="0" distB="0" distL="0" distR="0" wp14:anchorId="2B4DD52A" wp14:editId="1A9C8C23">
            <wp:extent cx="2845018" cy="3781425"/>
            <wp:effectExtent l="0" t="0" r="0" b="0"/>
            <wp:docPr id="31" name="Imagen 31" descr="Un florero con flores sobre 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florero con flores sobre una mesa de madera&#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6485" cy="3783375"/>
                    </a:xfrm>
                    <a:prstGeom prst="rect">
                      <a:avLst/>
                    </a:prstGeom>
                    <a:noFill/>
                    <a:ln>
                      <a:noFill/>
                    </a:ln>
                  </pic:spPr>
                </pic:pic>
              </a:graphicData>
            </a:graphic>
          </wp:inline>
        </w:drawing>
      </w:r>
    </w:p>
    <w:p w14:paraId="5D649B93" w14:textId="35828E9D" w:rsidR="00E512D0" w:rsidRDefault="00E512D0">
      <w:pPr>
        <w:rPr>
          <w:noProof/>
        </w:rPr>
      </w:pPr>
      <w:r>
        <w:rPr>
          <w:noProof/>
        </w:rPr>
        <w:lastRenderedPageBreak/>
        <w:t xml:space="preserve">                                                                </w:t>
      </w:r>
      <w:r w:rsidR="009643C8">
        <w:rPr>
          <w:noProof/>
          <w:lang w:val="es-ES" w:eastAsia="es-ES"/>
        </w:rPr>
        <w:drawing>
          <wp:inline distT="0" distB="0" distL="0" distR="0" wp14:anchorId="5CEF4EEF" wp14:editId="6D7C8463">
            <wp:extent cx="3019398" cy="2971800"/>
            <wp:effectExtent l="0" t="0" r="0" b="0"/>
            <wp:docPr id="1290996224" name="Imagen 1290996224" descr="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4" name="Imagen 1290996224" descr="Una mesa de mader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7279" cy="2979556"/>
                    </a:xfrm>
                    <a:prstGeom prst="rect">
                      <a:avLst/>
                    </a:prstGeom>
                    <a:noFill/>
                    <a:ln>
                      <a:noFill/>
                    </a:ln>
                  </pic:spPr>
                </pic:pic>
              </a:graphicData>
            </a:graphic>
          </wp:inline>
        </w:drawing>
      </w:r>
      <w:r w:rsidR="009643C8" w:rsidRPr="009643C8">
        <w:t xml:space="preserve"> </w:t>
      </w:r>
      <w:r>
        <w:rPr>
          <w:noProof/>
        </w:rPr>
        <w:t xml:space="preserve">       </w:t>
      </w:r>
    </w:p>
    <w:p w14:paraId="7B8E562E" w14:textId="1E9F3944" w:rsidR="009643C8" w:rsidRDefault="00E512D0">
      <w:r>
        <w:rPr>
          <w:noProof/>
        </w:rPr>
        <w:t xml:space="preserve">            </w:t>
      </w:r>
      <w:r w:rsidR="007F73AE">
        <w:rPr>
          <w:noProof/>
          <w:lang w:val="es-ES" w:eastAsia="es-ES"/>
        </w:rPr>
        <w:drawing>
          <wp:inline distT="0" distB="0" distL="0" distR="0" wp14:anchorId="54D2DF68" wp14:editId="38D16908">
            <wp:extent cx="3190875" cy="2400660"/>
            <wp:effectExtent l="0" t="0" r="0" b="0"/>
            <wp:docPr id="1290996225" name="Imagen 1290996225" descr="Un grupo de libr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5" name="Imagen 1290996225" descr="Un grupo de libros en una mesa&#10;&#10;Descripción generada automáticamente con confianza ba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6773" cy="2405098"/>
                    </a:xfrm>
                    <a:prstGeom prst="rect">
                      <a:avLst/>
                    </a:prstGeom>
                    <a:noFill/>
                    <a:ln>
                      <a:noFill/>
                    </a:ln>
                  </pic:spPr>
                </pic:pic>
              </a:graphicData>
            </a:graphic>
          </wp:inline>
        </w:drawing>
      </w:r>
    </w:p>
    <w:p w14:paraId="2533F758" w14:textId="77777777" w:rsidR="009643C8" w:rsidRDefault="009643C8"/>
    <w:p w14:paraId="1F2D5481" w14:textId="077B41FD" w:rsidR="005D1A19" w:rsidRDefault="00E512D0">
      <w:r>
        <w:rPr>
          <w:noProof/>
        </w:rPr>
        <w:t xml:space="preserve">                                                                          </w:t>
      </w:r>
      <w:r w:rsidR="00344356">
        <w:rPr>
          <w:noProof/>
          <w:lang w:val="es-ES" w:eastAsia="es-ES"/>
        </w:rPr>
        <w:drawing>
          <wp:inline distT="0" distB="0" distL="0" distR="0" wp14:anchorId="20797A48" wp14:editId="01710BDB">
            <wp:extent cx="2962275" cy="3019425"/>
            <wp:effectExtent l="0" t="0" r="9525" b="9525"/>
            <wp:docPr id="1290996232" name="Imagen 1290996232"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32" name="Imagen 1290996232" descr="Un grupo de personas en un salón de clases&#10;&#10;Descripción generada automáticamente con confianza m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2275" cy="3019425"/>
                    </a:xfrm>
                    <a:prstGeom prst="rect">
                      <a:avLst/>
                    </a:prstGeom>
                    <a:noFill/>
                    <a:ln>
                      <a:noFill/>
                    </a:ln>
                  </pic:spPr>
                </pic:pic>
              </a:graphicData>
            </a:graphic>
          </wp:inline>
        </w:drawing>
      </w:r>
    </w:p>
    <w:p w14:paraId="211918AB" w14:textId="50696396" w:rsidR="00D250F6" w:rsidRPr="00D250F6" w:rsidRDefault="00D250F6">
      <w:pPr>
        <w:rPr>
          <w:rFonts w:ascii="Times New Roman" w:hAnsi="Times New Roman" w:cs="Times New Roman"/>
          <w:sz w:val="28"/>
          <w:szCs w:val="28"/>
        </w:rPr>
      </w:pPr>
      <w:r w:rsidRPr="00D250F6">
        <w:rPr>
          <w:rFonts w:ascii="Times New Roman" w:hAnsi="Times New Roman" w:cs="Times New Roman"/>
          <w:sz w:val="28"/>
          <w:szCs w:val="28"/>
        </w:rPr>
        <w:lastRenderedPageBreak/>
        <w:t>Nuestros Inicios</w:t>
      </w:r>
    </w:p>
    <w:p w14:paraId="5E52E5B8" w14:textId="2D43ADF2" w:rsidR="00D250F6" w:rsidRDefault="00D250F6"/>
    <w:p w14:paraId="1874D82F" w14:textId="6B55F3A7" w:rsidR="00D250F6" w:rsidRDefault="00D250F6">
      <w:r>
        <w:rPr>
          <w:noProof/>
          <w:lang w:val="es-ES" w:eastAsia="es-ES"/>
        </w:rPr>
        <w:drawing>
          <wp:inline distT="0" distB="0" distL="0" distR="0" wp14:anchorId="5CB002A4" wp14:editId="3D7E367E">
            <wp:extent cx="4923238" cy="3533775"/>
            <wp:effectExtent l="0" t="0" r="0" b="0"/>
            <wp:docPr id="1290996226" name="Imagen 1290996226" descr="Imagen que contiene tabla, comida, pequeño,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6" name="Imagen 1290996226" descr="Imagen que contiene tabla, comida, pequeño, par&#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5032" cy="3556596"/>
                    </a:xfrm>
                    <a:prstGeom prst="rect">
                      <a:avLst/>
                    </a:prstGeom>
                    <a:noFill/>
                    <a:ln>
                      <a:noFill/>
                    </a:ln>
                  </pic:spPr>
                </pic:pic>
              </a:graphicData>
            </a:graphic>
          </wp:inline>
        </w:drawing>
      </w:r>
    </w:p>
    <w:p w14:paraId="5B714494" w14:textId="3EED9934" w:rsidR="00D250F6" w:rsidRDefault="00D250F6"/>
    <w:p w14:paraId="3C1B3F6D" w14:textId="1AF3FCD3" w:rsidR="00D250F6" w:rsidRDefault="00D250F6">
      <w:r>
        <w:rPr>
          <w:noProof/>
          <w:lang w:val="es-ES" w:eastAsia="es-ES"/>
        </w:rPr>
        <w:drawing>
          <wp:inline distT="0" distB="0" distL="0" distR="0" wp14:anchorId="38FFF773" wp14:editId="6478F90B">
            <wp:extent cx="5400040" cy="4050030"/>
            <wp:effectExtent l="0" t="0" r="0" b="7620"/>
            <wp:docPr id="1290996227" name="Imagen 1290996227"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7" name="Imagen 1290996227" descr="Un letrero de color blanco&#10;&#10;Descripción generada automáticamente con confianza m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1D36F5BC" w14:textId="2207EFE0" w:rsidR="00D250F6" w:rsidRDefault="00D250F6"/>
    <w:p w14:paraId="258A293C" w14:textId="405CB9DD" w:rsidR="00D250F6" w:rsidRDefault="00D250F6"/>
    <w:p w14:paraId="40532FAC" w14:textId="5F7A5512" w:rsidR="00D250F6" w:rsidRDefault="00D250F6">
      <w:r>
        <w:rPr>
          <w:noProof/>
          <w:lang w:val="es-ES" w:eastAsia="es-ES"/>
        </w:rPr>
        <w:drawing>
          <wp:inline distT="0" distB="0" distL="0" distR="0" wp14:anchorId="30C0A05F" wp14:editId="7C36DAF1">
            <wp:extent cx="5400040" cy="3044825"/>
            <wp:effectExtent l="0" t="0" r="0" b="3175"/>
            <wp:docPr id="1290996228" name="Imagen 1290996228"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8" name="Imagen 1290996228" descr="Un par de personas de pie&#10;&#10;Descripción generada automáticamente con confianza m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3044825"/>
                    </a:xfrm>
                    <a:prstGeom prst="rect">
                      <a:avLst/>
                    </a:prstGeom>
                    <a:noFill/>
                    <a:ln>
                      <a:noFill/>
                    </a:ln>
                  </pic:spPr>
                </pic:pic>
              </a:graphicData>
            </a:graphic>
          </wp:inline>
        </w:drawing>
      </w:r>
    </w:p>
    <w:p w14:paraId="731E87C0" w14:textId="4885776D" w:rsidR="00D250F6" w:rsidRDefault="00D250F6"/>
    <w:p w14:paraId="43437D2B" w14:textId="0F25BC08" w:rsidR="00D250F6" w:rsidRDefault="00D250F6"/>
    <w:p w14:paraId="35AB377A" w14:textId="3A027C56" w:rsidR="00D250F6" w:rsidRDefault="00E512D0">
      <w:r>
        <w:rPr>
          <w:noProof/>
        </w:rPr>
        <w:t xml:space="preserve">                                                      </w:t>
      </w:r>
      <w:r w:rsidR="00D250F6">
        <w:rPr>
          <w:noProof/>
          <w:lang w:val="es-ES" w:eastAsia="es-ES"/>
        </w:rPr>
        <w:drawing>
          <wp:inline distT="0" distB="0" distL="0" distR="0" wp14:anchorId="7AE1646B" wp14:editId="5E94214C">
            <wp:extent cx="2256260" cy="4013200"/>
            <wp:effectExtent l="0" t="0" r="0" b="6350"/>
            <wp:docPr id="1290996229" name="Imagen 12909962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29" name="Imagen 129099622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4925" cy="4028613"/>
                    </a:xfrm>
                    <a:prstGeom prst="rect">
                      <a:avLst/>
                    </a:prstGeom>
                    <a:noFill/>
                    <a:ln>
                      <a:noFill/>
                    </a:ln>
                  </pic:spPr>
                </pic:pic>
              </a:graphicData>
            </a:graphic>
          </wp:inline>
        </w:drawing>
      </w:r>
    </w:p>
    <w:p w14:paraId="4DEF2E0C" w14:textId="6BC65A66" w:rsidR="0011340F" w:rsidRDefault="0011340F"/>
    <w:p w14:paraId="3386E54E" w14:textId="5917AAB1" w:rsidR="0011340F" w:rsidRDefault="0011340F"/>
    <w:p w14:paraId="7BFC1B78" w14:textId="2AE31E6F" w:rsidR="0011340F" w:rsidRDefault="00E512D0">
      <w:r>
        <w:rPr>
          <w:noProof/>
        </w:rPr>
        <w:lastRenderedPageBreak/>
        <w:t xml:space="preserve">                                                                       </w:t>
      </w:r>
      <w:r w:rsidR="0011340F">
        <w:rPr>
          <w:noProof/>
          <w:lang w:val="es-ES" w:eastAsia="es-ES"/>
        </w:rPr>
        <w:drawing>
          <wp:inline distT="0" distB="0" distL="0" distR="0" wp14:anchorId="21C43424" wp14:editId="3963966B">
            <wp:extent cx="3028950" cy="5387580"/>
            <wp:effectExtent l="0" t="0" r="0" b="3810"/>
            <wp:docPr id="1290996230" name="Imagen 1290996230" descr="Imagen que contiene edificio, hombre, frent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30" name="Imagen 1290996230" descr="Imagen que contiene edificio, hombre, frente, cuart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2964" cy="5394719"/>
                    </a:xfrm>
                    <a:prstGeom prst="rect">
                      <a:avLst/>
                    </a:prstGeom>
                    <a:noFill/>
                    <a:ln>
                      <a:noFill/>
                    </a:ln>
                  </pic:spPr>
                </pic:pic>
              </a:graphicData>
            </a:graphic>
          </wp:inline>
        </w:drawing>
      </w:r>
    </w:p>
    <w:p w14:paraId="7B22F656" w14:textId="33DC17C4" w:rsidR="0011340F" w:rsidRDefault="00E512D0">
      <w:r>
        <w:t xml:space="preserve">                                                                            </w:t>
      </w:r>
      <w:r w:rsidR="0011340F">
        <w:rPr>
          <w:noProof/>
          <w:lang w:val="es-ES" w:eastAsia="es-ES"/>
        </w:rPr>
        <w:drawing>
          <wp:inline distT="0" distB="0" distL="0" distR="0" wp14:anchorId="6DD6D0F4" wp14:editId="6D27E6DD">
            <wp:extent cx="3314700" cy="3038475"/>
            <wp:effectExtent l="0" t="0" r="0" b="9525"/>
            <wp:docPr id="1290996231" name="Imagen 1290996231" descr="Persona parada junto a una pu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231" name="Imagen 1290996231" descr="Persona parada junto a una puerta&#10;&#10;Descripción generada automáticamente con confianza baj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2119" cy="3054442"/>
                    </a:xfrm>
                    <a:prstGeom prst="rect">
                      <a:avLst/>
                    </a:prstGeom>
                    <a:noFill/>
                    <a:ln>
                      <a:noFill/>
                    </a:ln>
                  </pic:spPr>
                </pic:pic>
              </a:graphicData>
            </a:graphic>
          </wp:inline>
        </w:drawing>
      </w:r>
    </w:p>
    <w:sectPr w:rsidR="0011340F" w:rsidSect="004C1F8F">
      <w:footerReference w:type="default" r:id="rId50"/>
      <w:type w:val="continuous"/>
      <w:pgSz w:w="11906" w:h="16838"/>
      <w:pgMar w:top="1276" w:right="1701" w:bottom="11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B4D60" w14:textId="77777777" w:rsidR="00F6554C" w:rsidRDefault="00F6554C" w:rsidP="00F1531E">
      <w:pPr>
        <w:spacing w:after="0" w:line="240" w:lineRule="auto"/>
      </w:pPr>
      <w:r>
        <w:separator/>
      </w:r>
    </w:p>
  </w:endnote>
  <w:endnote w:type="continuationSeparator" w:id="0">
    <w:p w14:paraId="2A49A060" w14:textId="77777777" w:rsidR="00F6554C" w:rsidRDefault="00F6554C" w:rsidP="00F1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418824"/>
      <w:docPartObj>
        <w:docPartGallery w:val="Page Numbers (Bottom of Page)"/>
        <w:docPartUnique/>
      </w:docPartObj>
    </w:sdtPr>
    <w:sdtEndPr/>
    <w:sdtContent>
      <w:p w14:paraId="1F56A9ED" w14:textId="334513F0" w:rsidR="00620512" w:rsidRDefault="00620512">
        <w:pPr>
          <w:pStyle w:val="Piedepgina"/>
          <w:jc w:val="right"/>
        </w:pPr>
        <w:r>
          <w:fldChar w:fldCharType="begin"/>
        </w:r>
        <w:r>
          <w:instrText>PAGE   \* MERGEFORMAT</w:instrText>
        </w:r>
        <w:r>
          <w:fldChar w:fldCharType="separate"/>
        </w:r>
        <w:r w:rsidR="00B87C00" w:rsidRPr="00B87C00">
          <w:rPr>
            <w:noProof/>
            <w:lang w:val="es-ES"/>
          </w:rPr>
          <w:t>1</w:t>
        </w:r>
        <w:r>
          <w:fldChar w:fldCharType="end"/>
        </w:r>
      </w:p>
    </w:sdtContent>
  </w:sdt>
  <w:p w14:paraId="0D075233" w14:textId="77777777" w:rsidR="00620512" w:rsidRDefault="006205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8B9B2" w14:textId="77777777" w:rsidR="00F6554C" w:rsidRDefault="00F6554C" w:rsidP="00F1531E">
      <w:pPr>
        <w:spacing w:after="0" w:line="240" w:lineRule="auto"/>
      </w:pPr>
      <w:r>
        <w:separator/>
      </w:r>
    </w:p>
  </w:footnote>
  <w:footnote w:type="continuationSeparator" w:id="0">
    <w:p w14:paraId="1D1B2703" w14:textId="77777777" w:rsidR="00F6554C" w:rsidRDefault="00F6554C" w:rsidP="00F153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B99"/>
    <w:multiLevelType w:val="hybridMultilevel"/>
    <w:tmpl w:val="714C02BC"/>
    <w:lvl w:ilvl="0" w:tplc="076AEA76">
      <w:start w:val="8"/>
      <w:numFmt w:val="decimal"/>
      <w:lvlText w:val="%1-"/>
      <w:lvlJc w:val="left"/>
      <w:pPr>
        <w:ind w:left="502" w:hanging="360"/>
      </w:pPr>
      <w:rPr>
        <w:rFonts w:hint="default"/>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1" w15:restartNumberingAfterBreak="0">
    <w:nsid w:val="0DE82078"/>
    <w:multiLevelType w:val="multilevel"/>
    <w:tmpl w:val="A6A47806"/>
    <w:lvl w:ilvl="0">
      <w:start w:val="1"/>
      <w:numFmt w:val="decimal"/>
      <w:lvlText w:val="%1."/>
      <w:lvlJc w:val="left"/>
      <w:pPr>
        <w:ind w:left="502"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0F77ABC"/>
    <w:multiLevelType w:val="hybridMultilevel"/>
    <w:tmpl w:val="B4166242"/>
    <w:lvl w:ilvl="0" w:tplc="89FE65CC">
      <w:start w:val="9"/>
      <w:numFmt w:val="decimal"/>
      <w:lvlText w:val="%1."/>
      <w:lvlJc w:val="left"/>
      <w:pPr>
        <w:ind w:left="502" w:hanging="360"/>
      </w:pPr>
      <w:rPr>
        <w:rFonts w:hint="default"/>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3" w15:restartNumberingAfterBreak="0">
    <w:nsid w:val="16740731"/>
    <w:multiLevelType w:val="multilevel"/>
    <w:tmpl w:val="4B8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6C352A"/>
    <w:multiLevelType w:val="hybridMultilevel"/>
    <w:tmpl w:val="3BF0D330"/>
    <w:lvl w:ilvl="0" w:tplc="6930DB2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3E00423A"/>
    <w:multiLevelType w:val="hybridMultilevel"/>
    <w:tmpl w:val="B8CA8BAC"/>
    <w:lvl w:ilvl="0" w:tplc="E30860B0">
      <w:start w:val="1"/>
      <w:numFmt w:val="bullet"/>
      <w:lvlText w:val="•"/>
      <w:lvlJc w:val="left"/>
      <w:pPr>
        <w:tabs>
          <w:tab w:val="num" w:pos="720"/>
        </w:tabs>
        <w:ind w:left="720" w:hanging="360"/>
      </w:pPr>
      <w:rPr>
        <w:rFonts w:ascii="Arial" w:hAnsi="Arial" w:hint="default"/>
      </w:rPr>
    </w:lvl>
    <w:lvl w:ilvl="1" w:tplc="D142628A" w:tentative="1">
      <w:start w:val="1"/>
      <w:numFmt w:val="bullet"/>
      <w:lvlText w:val="•"/>
      <w:lvlJc w:val="left"/>
      <w:pPr>
        <w:tabs>
          <w:tab w:val="num" w:pos="1440"/>
        </w:tabs>
        <w:ind w:left="1440" w:hanging="360"/>
      </w:pPr>
      <w:rPr>
        <w:rFonts w:ascii="Arial" w:hAnsi="Arial" w:hint="default"/>
      </w:rPr>
    </w:lvl>
    <w:lvl w:ilvl="2" w:tplc="BE36CC44" w:tentative="1">
      <w:start w:val="1"/>
      <w:numFmt w:val="bullet"/>
      <w:lvlText w:val="•"/>
      <w:lvlJc w:val="left"/>
      <w:pPr>
        <w:tabs>
          <w:tab w:val="num" w:pos="2160"/>
        </w:tabs>
        <w:ind w:left="2160" w:hanging="360"/>
      </w:pPr>
      <w:rPr>
        <w:rFonts w:ascii="Arial" w:hAnsi="Arial" w:hint="default"/>
      </w:rPr>
    </w:lvl>
    <w:lvl w:ilvl="3" w:tplc="F3FCA6FC" w:tentative="1">
      <w:start w:val="1"/>
      <w:numFmt w:val="bullet"/>
      <w:lvlText w:val="•"/>
      <w:lvlJc w:val="left"/>
      <w:pPr>
        <w:tabs>
          <w:tab w:val="num" w:pos="2880"/>
        </w:tabs>
        <w:ind w:left="2880" w:hanging="360"/>
      </w:pPr>
      <w:rPr>
        <w:rFonts w:ascii="Arial" w:hAnsi="Arial" w:hint="default"/>
      </w:rPr>
    </w:lvl>
    <w:lvl w:ilvl="4" w:tplc="ACA4C48E" w:tentative="1">
      <w:start w:val="1"/>
      <w:numFmt w:val="bullet"/>
      <w:lvlText w:val="•"/>
      <w:lvlJc w:val="left"/>
      <w:pPr>
        <w:tabs>
          <w:tab w:val="num" w:pos="3600"/>
        </w:tabs>
        <w:ind w:left="3600" w:hanging="360"/>
      </w:pPr>
      <w:rPr>
        <w:rFonts w:ascii="Arial" w:hAnsi="Arial" w:hint="default"/>
      </w:rPr>
    </w:lvl>
    <w:lvl w:ilvl="5" w:tplc="F060489A" w:tentative="1">
      <w:start w:val="1"/>
      <w:numFmt w:val="bullet"/>
      <w:lvlText w:val="•"/>
      <w:lvlJc w:val="left"/>
      <w:pPr>
        <w:tabs>
          <w:tab w:val="num" w:pos="4320"/>
        </w:tabs>
        <w:ind w:left="4320" w:hanging="360"/>
      </w:pPr>
      <w:rPr>
        <w:rFonts w:ascii="Arial" w:hAnsi="Arial" w:hint="default"/>
      </w:rPr>
    </w:lvl>
    <w:lvl w:ilvl="6" w:tplc="C6D8E038" w:tentative="1">
      <w:start w:val="1"/>
      <w:numFmt w:val="bullet"/>
      <w:lvlText w:val="•"/>
      <w:lvlJc w:val="left"/>
      <w:pPr>
        <w:tabs>
          <w:tab w:val="num" w:pos="5040"/>
        </w:tabs>
        <w:ind w:left="5040" w:hanging="360"/>
      </w:pPr>
      <w:rPr>
        <w:rFonts w:ascii="Arial" w:hAnsi="Arial" w:hint="default"/>
      </w:rPr>
    </w:lvl>
    <w:lvl w:ilvl="7" w:tplc="4B3A45FE" w:tentative="1">
      <w:start w:val="1"/>
      <w:numFmt w:val="bullet"/>
      <w:lvlText w:val="•"/>
      <w:lvlJc w:val="left"/>
      <w:pPr>
        <w:tabs>
          <w:tab w:val="num" w:pos="5760"/>
        </w:tabs>
        <w:ind w:left="5760" w:hanging="360"/>
      </w:pPr>
      <w:rPr>
        <w:rFonts w:ascii="Arial" w:hAnsi="Arial" w:hint="default"/>
      </w:rPr>
    </w:lvl>
    <w:lvl w:ilvl="8" w:tplc="72AA54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F023E2"/>
    <w:multiLevelType w:val="hybridMultilevel"/>
    <w:tmpl w:val="37A2A9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4F2B6C84"/>
    <w:multiLevelType w:val="hybridMultilevel"/>
    <w:tmpl w:val="916A11E8"/>
    <w:lvl w:ilvl="0" w:tplc="52EEFE0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0FA4970"/>
    <w:multiLevelType w:val="multilevel"/>
    <w:tmpl w:val="A6A47806"/>
    <w:lvl w:ilvl="0">
      <w:start w:val="1"/>
      <w:numFmt w:val="decimal"/>
      <w:lvlText w:val="%1."/>
      <w:lvlJc w:val="left"/>
      <w:pPr>
        <w:ind w:left="502"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63C838F7"/>
    <w:multiLevelType w:val="hybridMultilevel"/>
    <w:tmpl w:val="4C8892A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0" w15:restartNumberingAfterBreak="0">
    <w:nsid w:val="6F29548E"/>
    <w:multiLevelType w:val="hybridMultilevel"/>
    <w:tmpl w:val="29108EEE"/>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1" w15:restartNumberingAfterBreak="0">
    <w:nsid w:val="7A4C128D"/>
    <w:multiLevelType w:val="multilevel"/>
    <w:tmpl w:val="E350FC6A"/>
    <w:lvl w:ilvl="0">
      <w:start w:val="1"/>
      <w:numFmt w:val="decimal"/>
      <w:lvlText w:val="%1"/>
      <w:lvlJc w:val="left"/>
      <w:pPr>
        <w:ind w:left="465" w:hanging="46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num w:numId="1">
    <w:abstractNumId w:val="11"/>
  </w:num>
  <w:num w:numId="2">
    <w:abstractNumId w:val="8"/>
  </w:num>
  <w:num w:numId="3">
    <w:abstractNumId w:val="4"/>
  </w:num>
  <w:num w:numId="4">
    <w:abstractNumId w:val="7"/>
  </w:num>
  <w:num w:numId="5">
    <w:abstractNumId w:val="6"/>
  </w:num>
  <w:num w:numId="6">
    <w:abstractNumId w:val="10"/>
  </w:num>
  <w:num w:numId="7">
    <w:abstractNumId w:val="3"/>
  </w:num>
  <w:num w:numId="8">
    <w:abstractNumId w:val="2"/>
  </w:num>
  <w:num w:numId="9">
    <w:abstractNumId w:val="0"/>
  </w:num>
  <w:num w:numId="10">
    <w:abstractNumId w:val="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1A4"/>
    <w:rsid w:val="00001512"/>
    <w:rsid w:val="00043BEF"/>
    <w:rsid w:val="00055AA4"/>
    <w:rsid w:val="0006238D"/>
    <w:rsid w:val="0006246F"/>
    <w:rsid w:val="00062934"/>
    <w:rsid w:val="00067EE6"/>
    <w:rsid w:val="00071D8E"/>
    <w:rsid w:val="000860DE"/>
    <w:rsid w:val="00086388"/>
    <w:rsid w:val="0009038E"/>
    <w:rsid w:val="000C0156"/>
    <w:rsid w:val="000C1240"/>
    <w:rsid w:val="000C16C0"/>
    <w:rsid w:val="000C1D0D"/>
    <w:rsid w:val="000C60AC"/>
    <w:rsid w:val="000C6C89"/>
    <w:rsid w:val="000D2C5F"/>
    <w:rsid w:val="000D2E10"/>
    <w:rsid w:val="000E1967"/>
    <w:rsid w:val="000F4CD7"/>
    <w:rsid w:val="00111214"/>
    <w:rsid w:val="0011340F"/>
    <w:rsid w:val="00125866"/>
    <w:rsid w:val="001333FC"/>
    <w:rsid w:val="001340C1"/>
    <w:rsid w:val="00150280"/>
    <w:rsid w:val="001744E8"/>
    <w:rsid w:val="00190EED"/>
    <w:rsid w:val="001B4F18"/>
    <w:rsid w:val="001E03C5"/>
    <w:rsid w:val="001E1945"/>
    <w:rsid w:val="001E52EA"/>
    <w:rsid w:val="001F6342"/>
    <w:rsid w:val="00224776"/>
    <w:rsid w:val="002255D8"/>
    <w:rsid w:val="0022796C"/>
    <w:rsid w:val="00234F97"/>
    <w:rsid w:val="00253D21"/>
    <w:rsid w:val="002571F3"/>
    <w:rsid w:val="0026034A"/>
    <w:rsid w:val="00261291"/>
    <w:rsid w:val="002624D5"/>
    <w:rsid w:val="00267429"/>
    <w:rsid w:val="002708C5"/>
    <w:rsid w:val="00271453"/>
    <w:rsid w:val="00295196"/>
    <w:rsid w:val="002A32E6"/>
    <w:rsid w:val="002B3A7D"/>
    <w:rsid w:val="002B7690"/>
    <w:rsid w:val="002C0A7B"/>
    <w:rsid w:val="002C7C16"/>
    <w:rsid w:val="002D3F4F"/>
    <w:rsid w:val="002E697F"/>
    <w:rsid w:val="002F6734"/>
    <w:rsid w:val="00304250"/>
    <w:rsid w:val="00317FAB"/>
    <w:rsid w:val="0033036B"/>
    <w:rsid w:val="00336FA7"/>
    <w:rsid w:val="00342563"/>
    <w:rsid w:val="003437B1"/>
    <w:rsid w:val="00343D3C"/>
    <w:rsid w:val="00344356"/>
    <w:rsid w:val="0036500A"/>
    <w:rsid w:val="003C4517"/>
    <w:rsid w:val="003D1593"/>
    <w:rsid w:val="003D3893"/>
    <w:rsid w:val="003D462B"/>
    <w:rsid w:val="003D578C"/>
    <w:rsid w:val="003F2ABD"/>
    <w:rsid w:val="00402C60"/>
    <w:rsid w:val="00406717"/>
    <w:rsid w:val="00406F86"/>
    <w:rsid w:val="00413517"/>
    <w:rsid w:val="00420B76"/>
    <w:rsid w:val="0042177E"/>
    <w:rsid w:val="00425EEE"/>
    <w:rsid w:val="00434C64"/>
    <w:rsid w:val="0044165D"/>
    <w:rsid w:val="00443C33"/>
    <w:rsid w:val="00452347"/>
    <w:rsid w:val="004576FA"/>
    <w:rsid w:val="00492F4A"/>
    <w:rsid w:val="004A1103"/>
    <w:rsid w:val="004A3E9D"/>
    <w:rsid w:val="004B6633"/>
    <w:rsid w:val="004C1F8F"/>
    <w:rsid w:val="004C6439"/>
    <w:rsid w:val="004D52DB"/>
    <w:rsid w:val="004E2CD8"/>
    <w:rsid w:val="004E4E5A"/>
    <w:rsid w:val="004F1C51"/>
    <w:rsid w:val="004F5357"/>
    <w:rsid w:val="00502300"/>
    <w:rsid w:val="005156DD"/>
    <w:rsid w:val="005212DE"/>
    <w:rsid w:val="00526727"/>
    <w:rsid w:val="00526D9A"/>
    <w:rsid w:val="00527C0F"/>
    <w:rsid w:val="005332ED"/>
    <w:rsid w:val="00554797"/>
    <w:rsid w:val="00560992"/>
    <w:rsid w:val="00573809"/>
    <w:rsid w:val="0057624B"/>
    <w:rsid w:val="0058384C"/>
    <w:rsid w:val="00583BAE"/>
    <w:rsid w:val="005A3976"/>
    <w:rsid w:val="005B01E9"/>
    <w:rsid w:val="005B0EB9"/>
    <w:rsid w:val="005C07E0"/>
    <w:rsid w:val="005D0443"/>
    <w:rsid w:val="005D1A19"/>
    <w:rsid w:val="005D5A37"/>
    <w:rsid w:val="005F400F"/>
    <w:rsid w:val="00620512"/>
    <w:rsid w:val="006417D9"/>
    <w:rsid w:val="006500C5"/>
    <w:rsid w:val="0067025D"/>
    <w:rsid w:val="00673C5C"/>
    <w:rsid w:val="00685195"/>
    <w:rsid w:val="006868B4"/>
    <w:rsid w:val="00696421"/>
    <w:rsid w:val="006A4D9B"/>
    <w:rsid w:val="006C0CB6"/>
    <w:rsid w:val="006C6D2E"/>
    <w:rsid w:val="006C7284"/>
    <w:rsid w:val="00703BA8"/>
    <w:rsid w:val="00711BCB"/>
    <w:rsid w:val="00713E9A"/>
    <w:rsid w:val="0074177E"/>
    <w:rsid w:val="007556E6"/>
    <w:rsid w:val="00755C5A"/>
    <w:rsid w:val="007637A4"/>
    <w:rsid w:val="007746E2"/>
    <w:rsid w:val="00786CB6"/>
    <w:rsid w:val="00797095"/>
    <w:rsid w:val="00797D2C"/>
    <w:rsid w:val="007A7EB2"/>
    <w:rsid w:val="007B1785"/>
    <w:rsid w:val="007D34B6"/>
    <w:rsid w:val="007E0D70"/>
    <w:rsid w:val="007E5C00"/>
    <w:rsid w:val="007E5D1D"/>
    <w:rsid w:val="007F1957"/>
    <w:rsid w:val="007F2CC4"/>
    <w:rsid w:val="007F3BE1"/>
    <w:rsid w:val="007F73AE"/>
    <w:rsid w:val="0081057A"/>
    <w:rsid w:val="0081645A"/>
    <w:rsid w:val="008168C7"/>
    <w:rsid w:val="008257C1"/>
    <w:rsid w:val="00825DCD"/>
    <w:rsid w:val="00830ECD"/>
    <w:rsid w:val="00872C20"/>
    <w:rsid w:val="0089248D"/>
    <w:rsid w:val="008C1C5B"/>
    <w:rsid w:val="008C262C"/>
    <w:rsid w:val="008C335E"/>
    <w:rsid w:val="008D06A4"/>
    <w:rsid w:val="008D4B3D"/>
    <w:rsid w:val="008F0B32"/>
    <w:rsid w:val="008F1AE5"/>
    <w:rsid w:val="00904839"/>
    <w:rsid w:val="00915BD9"/>
    <w:rsid w:val="00926344"/>
    <w:rsid w:val="009308CE"/>
    <w:rsid w:val="00943FA6"/>
    <w:rsid w:val="009464F1"/>
    <w:rsid w:val="00963B14"/>
    <w:rsid w:val="009643C8"/>
    <w:rsid w:val="00964CF7"/>
    <w:rsid w:val="009660E5"/>
    <w:rsid w:val="00973A9A"/>
    <w:rsid w:val="0097667B"/>
    <w:rsid w:val="0098134D"/>
    <w:rsid w:val="00983083"/>
    <w:rsid w:val="009854F2"/>
    <w:rsid w:val="00992D6E"/>
    <w:rsid w:val="00992E4F"/>
    <w:rsid w:val="009A431C"/>
    <w:rsid w:val="009D7B2B"/>
    <w:rsid w:val="009E2CE4"/>
    <w:rsid w:val="009E6C15"/>
    <w:rsid w:val="009E7B49"/>
    <w:rsid w:val="009F6B87"/>
    <w:rsid w:val="009F7675"/>
    <w:rsid w:val="00A05CC0"/>
    <w:rsid w:val="00A07F3A"/>
    <w:rsid w:val="00A10953"/>
    <w:rsid w:val="00A133B1"/>
    <w:rsid w:val="00A31830"/>
    <w:rsid w:val="00A37F7D"/>
    <w:rsid w:val="00A41C67"/>
    <w:rsid w:val="00A4630E"/>
    <w:rsid w:val="00A56780"/>
    <w:rsid w:val="00A57E00"/>
    <w:rsid w:val="00A60A76"/>
    <w:rsid w:val="00A631F4"/>
    <w:rsid w:val="00A671A4"/>
    <w:rsid w:val="00A71B9C"/>
    <w:rsid w:val="00A727AB"/>
    <w:rsid w:val="00A72B23"/>
    <w:rsid w:val="00A771B9"/>
    <w:rsid w:val="00A77571"/>
    <w:rsid w:val="00A776C1"/>
    <w:rsid w:val="00A806B2"/>
    <w:rsid w:val="00A80FEF"/>
    <w:rsid w:val="00A95EA2"/>
    <w:rsid w:val="00AA1AE0"/>
    <w:rsid w:val="00AC1E70"/>
    <w:rsid w:val="00AC7653"/>
    <w:rsid w:val="00AC78EB"/>
    <w:rsid w:val="00AD60F7"/>
    <w:rsid w:val="00AE390A"/>
    <w:rsid w:val="00AE43E8"/>
    <w:rsid w:val="00AE755B"/>
    <w:rsid w:val="00AF6452"/>
    <w:rsid w:val="00B035A5"/>
    <w:rsid w:val="00B44DAF"/>
    <w:rsid w:val="00B538A2"/>
    <w:rsid w:val="00B7058F"/>
    <w:rsid w:val="00B72DE8"/>
    <w:rsid w:val="00B8206E"/>
    <w:rsid w:val="00B87C00"/>
    <w:rsid w:val="00B97F8F"/>
    <w:rsid w:val="00BB0EA2"/>
    <w:rsid w:val="00BB6837"/>
    <w:rsid w:val="00BB6D9D"/>
    <w:rsid w:val="00BC0189"/>
    <w:rsid w:val="00BC080C"/>
    <w:rsid w:val="00BE20EB"/>
    <w:rsid w:val="00C00ECE"/>
    <w:rsid w:val="00C06ED5"/>
    <w:rsid w:val="00C11CF9"/>
    <w:rsid w:val="00C31E21"/>
    <w:rsid w:val="00C6274C"/>
    <w:rsid w:val="00C627A4"/>
    <w:rsid w:val="00C628F4"/>
    <w:rsid w:val="00C6338A"/>
    <w:rsid w:val="00C6439D"/>
    <w:rsid w:val="00C67B44"/>
    <w:rsid w:val="00C67CE5"/>
    <w:rsid w:val="00C71E75"/>
    <w:rsid w:val="00C766A4"/>
    <w:rsid w:val="00C87616"/>
    <w:rsid w:val="00C92619"/>
    <w:rsid w:val="00C939DB"/>
    <w:rsid w:val="00C93FDD"/>
    <w:rsid w:val="00C9715A"/>
    <w:rsid w:val="00CA360C"/>
    <w:rsid w:val="00CA413D"/>
    <w:rsid w:val="00CB3E70"/>
    <w:rsid w:val="00CF1800"/>
    <w:rsid w:val="00D17339"/>
    <w:rsid w:val="00D211FF"/>
    <w:rsid w:val="00D250F6"/>
    <w:rsid w:val="00D31BD7"/>
    <w:rsid w:val="00D370D9"/>
    <w:rsid w:val="00D47A44"/>
    <w:rsid w:val="00D52CB8"/>
    <w:rsid w:val="00D54914"/>
    <w:rsid w:val="00D75F39"/>
    <w:rsid w:val="00D76EB2"/>
    <w:rsid w:val="00D86F0C"/>
    <w:rsid w:val="00DA34B4"/>
    <w:rsid w:val="00DB2D3C"/>
    <w:rsid w:val="00DC72D5"/>
    <w:rsid w:val="00DD410D"/>
    <w:rsid w:val="00DE75FA"/>
    <w:rsid w:val="00E039BA"/>
    <w:rsid w:val="00E1209F"/>
    <w:rsid w:val="00E1436E"/>
    <w:rsid w:val="00E359DF"/>
    <w:rsid w:val="00E37C78"/>
    <w:rsid w:val="00E47057"/>
    <w:rsid w:val="00E512D0"/>
    <w:rsid w:val="00E56849"/>
    <w:rsid w:val="00E5722E"/>
    <w:rsid w:val="00E6236D"/>
    <w:rsid w:val="00E7330D"/>
    <w:rsid w:val="00E75851"/>
    <w:rsid w:val="00E75E49"/>
    <w:rsid w:val="00E82A2E"/>
    <w:rsid w:val="00E83C8D"/>
    <w:rsid w:val="00EB7867"/>
    <w:rsid w:val="00EC406B"/>
    <w:rsid w:val="00ED1AC7"/>
    <w:rsid w:val="00ED217A"/>
    <w:rsid w:val="00ED743A"/>
    <w:rsid w:val="00EE143E"/>
    <w:rsid w:val="00EE1BFA"/>
    <w:rsid w:val="00EE2072"/>
    <w:rsid w:val="00EE7821"/>
    <w:rsid w:val="00F14CD2"/>
    <w:rsid w:val="00F1531E"/>
    <w:rsid w:val="00F16867"/>
    <w:rsid w:val="00F24894"/>
    <w:rsid w:val="00F40052"/>
    <w:rsid w:val="00F4758C"/>
    <w:rsid w:val="00F56125"/>
    <w:rsid w:val="00F6554C"/>
    <w:rsid w:val="00F7091F"/>
    <w:rsid w:val="00F84F8A"/>
    <w:rsid w:val="00F95989"/>
    <w:rsid w:val="00FB2F20"/>
    <w:rsid w:val="00FC261C"/>
    <w:rsid w:val="00FC3AA9"/>
    <w:rsid w:val="00FC3FD7"/>
    <w:rsid w:val="00FD2164"/>
    <w:rsid w:val="00FD55D0"/>
    <w:rsid w:val="00FD7D44"/>
    <w:rsid w:val="00FE010C"/>
    <w:rsid w:val="00FE0F52"/>
    <w:rsid w:val="00FE3FC1"/>
    <w:rsid w:val="00FE49B8"/>
    <w:rsid w:val="00FE5F0A"/>
    <w:rsid w:val="00FF75D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77742"/>
  <w15:chartTrackingRefBased/>
  <w15:docId w15:val="{5CB840DB-3C74-45D8-BBA3-02B2D22D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71A4"/>
    <w:pPr>
      <w:keepNext/>
      <w:keepLines/>
      <w:spacing w:after="0" w:line="480" w:lineRule="auto"/>
      <w:jc w:val="center"/>
      <w:outlineLvl w:val="0"/>
    </w:pPr>
    <w:rPr>
      <w:rFonts w:ascii="Times New Roman" w:eastAsiaTheme="majorEastAsia" w:hAnsi="Times New Roman" w:cstheme="majorBidi"/>
      <w:b/>
      <w:color w:val="000000" w:themeColor="text1"/>
      <w:kern w:val="2"/>
      <w:sz w:val="24"/>
      <w:szCs w:val="32"/>
      <w14:ligatures w14:val="standardContextual"/>
    </w:rPr>
  </w:style>
  <w:style w:type="paragraph" w:styleId="Ttulo2">
    <w:name w:val="heading 2"/>
    <w:basedOn w:val="Normal"/>
    <w:next w:val="Normal"/>
    <w:link w:val="Ttulo2Car"/>
    <w:uiPriority w:val="9"/>
    <w:unhideWhenUsed/>
    <w:qFormat/>
    <w:rsid w:val="00A671A4"/>
    <w:pPr>
      <w:keepNext/>
      <w:keepLines/>
      <w:spacing w:after="0" w:line="480" w:lineRule="auto"/>
      <w:outlineLvl w:val="1"/>
    </w:pPr>
    <w:rPr>
      <w:rFonts w:ascii="Times New Roman" w:eastAsiaTheme="majorEastAsia" w:hAnsi="Times New Roman" w:cstheme="majorBidi"/>
      <w:b/>
      <w:kern w:val="2"/>
      <w:sz w:val="24"/>
      <w:szCs w:val="26"/>
      <w14:ligatures w14:val="standardContextual"/>
    </w:rPr>
  </w:style>
  <w:style w:type="paragraph" w:styleId="Ttulo3">
    <w:name w:val="heading 3"/>
    <w:basedOn w:val="Normal"/>
    <w:next w:val="Normal"/>
    <w:link w:val="Ttulo3Car"/>
    <w:uiPriority w:val="9"/>
    <w:unhideWhenUsed/>
    <w:qFormat/>
    <w:rsid w:val="00A671A4"/>
    <w:pPr>
      <w:keepNext/>
      <w:keepLines/>
      <w:spacing w:after="0" w:line="480" w:lineRule="auto"/>
      <w:outlineLvl w:val="2"/>
    </w:pPr>
    <w:rPr>
      <w:rFonts w:ascii="Times New Roman" w:eastAsiaTheme="majorEastAsia" w:hAnsi="Times New Roman" w:cstheme="majorBidi"/>
      <w:b/>
      <w:i/>
      <w:kern w:val="2"/>
      <w:sz w:val="24"/>
      <w:szCs w:val="24"/>
      <w14:ligatures w14:val="standardContextual"/>
    </w:rPr>
  </w:style>
  <w:style w:type="paragraph" w:styleId="Ttulo4">
    <w:name w:val="heading 4"/>
    <w:basedOn w:val="Normal"/>
    <w:next w:val="Normal"/>
    <w:link w:val="Ttulo4Car"/>
    <w:uiPriority w:val="9"/>
    <w:unhideWhenUsed/>
    <w:qFormat/>
    <w:rsid w:val="00A671A4"/>
    <w:pPr>
      <w:keepNext/>
      <w:keepLines/>
      <w:spacing w:after="0" w:line="480" w:lineRule="auto"/>
      <w:ind w:firstLine="720"/>
      <w:outlineLvl w:val="3"/>
    </w:pPr>
    <w:rPr>
      <w:rFonts w:ascii="Times New Roman" w:eastAsiaTheme="majorEastAsia" w:hAnsi="Times New Roman" w:cstheme="majorBidi"/>
      <w:b/>
      <w:iCs/>
      <w:kern w:val="2"/>
      <w:sz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71A4"/>
    <w:rPr>
      <w:rFonts w:ascii="Times New Roman" w:eastAsiaTheme="majorEastAsia" w:hAnsi="Times New Roman" w:cstheme="majorBidi"/>
      <w:b/>
      <w:color w:val="000000" w:themeColor="text1"/>
      <w:kern w:val="2"/>
      <w:sz w:val="24"/>
      <w:szCs w:val="32"/>
      <w14:ligatures w14:val="standardContextual"/>
    </w:rPr>
  </w:style>
  <w:style w:type="character" w:customStyle="1" w:styleId="Ttulo2Car">
    <w:name w:val="Título 2 Car"/>
    <w:basedOn w:val="Fuentedeprrafopredeter"/>
    <w:link w:val="Ttulo2"/>
    <w:uiPriority w:val="9"/>
    <w:rsid w:val="00A671A4"/>
    <w:rPr>
      <w:rFonts w:ascii="Times New Roman" w:eastAsiaTheme="majorEastAsia" w:hAnsi="Times New Roman" w:cstheme="majorBidi"/>
      <w:b/>
      <w:kern w:val="2"/>
      <w:sz w:val="24"/>
      <w:szCs w:val="26"/>
      <w14:ligatures w14:val="standardContextual"/>
    </w:rPr>
  </w:style>
  <w:style w:type="character" w:customStyle="1" w:styleId="Ttulo3Car">
    <w:name w:val="Título 3 Car"/>
    <w:basedOn w:val="Fuentedeprrafopredeter"/>
    <w:link w:val="Ttulo3"/>
    <w:uiPriority w:val="9"/>
    <w:rsid w:val="00A671A4"/>
    <w:rPr>
      <w:rFonts w:ascii="Times New Roman" w:eastAsiaTheme="majorEastAsia" w:hAnsi="Times New Roman" w:cstheme="majorBidi"/>
      <w:b/>
      <w:i/>
      <w:kern w:val="2"/>
      <w:sz w:val="24"/>
      <w:szCs w:val="24"/>
      <w14:ligatures w14:val="standardContextual"/>
    </w:rPr>
  </w:style>
  <w:style w:type="character" w:customStyle="1" w:styleId="Ttulo4Car">
    <w:name w:val="Título 4 Car"/>
    <w:basedOn w:val="Fuentedeprrafopredeter"/>
    <w:link w:val="Ttulo4"/>
    <w:uiPriority w:val="9"/>
    <w:rsid w:val="00A671A4"/>
    <w:rPr>
      <w:rFonts w:ascii="Times New Roman" w:eastAsiaTheme="majorEastAsia" w:hAnsi="Times New Roman" w:cstheme="majorBidi"/>
      <w:b/>
      <w:iCs/>
      <w:kern w:val="2"/>
      <w:sz w:val="24"/>
      <w14:ligatures w14:val="standardContextual"/>
    </w:rPr>
  </w:style>
  <w:style w:type="numbering" w:customStyle="1" w:styleId="Sinlista1">
    <w:name w:val="Sin lista1"/>
    <w:next w:val="Sinlista"/>
    <w:uiPriority w:val="99"/>
    <w:semiHidden/>
    <w:unhideWhenUsed/>
    <w:rsid w:val="00A671A4"/>
  </w:style>
  <w:style w:type="paragraph" w:styleId="Encabezado">
    <w:name w:val="header"/>
    <w:basedOn w:val="Normal"/>
    <w:link w:val="EncabezadoCar"/>
    <w:uiPriority w:val="99"/>
    <w:unhideWhenUsed/>
    <w:rsid w:val="00A671A4"/>
    <w:pPr>
      <w:tabs>
        <w:tab w:val="center" w:pos="4252"/>
        <w:tab w:val="right" w:pos="8504"/>
      </w:tabs>
      <w:spacing w:after="0" w:line="240" w:lineRule="auto"/>
      <w:ind w:firstLine="720"/>
    </w:pPr>
    <w:rPr>
      <w:rFonts w:ascii="Times New Roman" w:hAnsi="Times New Roman"/>
      <w:kern w:val="2"/>
      <w:sz w:val="24"/>
      <w14:ligatures w14:val="standardContextual"/>
    </w:rPr>
  </w:style>
  <w:style w:type="character" w:customStyle="1" w:styleId="EncabezadoCar">
    <w:name w:val="Encabezado Car"/>
    <w:basedOn w:val="Fuentedeprrafopredeter"/>
    <w:link w:val="Encabezado"/>
    <w:uiPriority w:val="99"/>
    <w:rsid w:val="00A671A4"/>
    <w:rPr>
      <w:rFonts w:ascii="Times New Roman" w:hAnsi="Times New Roman"/>
      <w:kern w:val="2"/>
      <w:sz w:val="24"/>
      <w14:ligatures w14:val="standardContextual"/>
    </w:rPr>
  </w:style>
  <w:style w:type="paragraph" w:styleId="Piedepgina">
    <w:name w:val="footer"/>
    <w:basedOn w:val="Normal"/>
    <w:link w:val="PiedepginaCar"/>
    <w:uiPriority w:val="99"/>
    <w:unhideWhenUsed/>
    <w:rsid w:val="00A671A4"/>
    <w:pPr>
      <w:tabs>
        <w:tab w:val="center" w:pos="4252"/>
        <w:tab w:val="right" w:pos="8504"/>
      </w:tabs>
      <w:spacing w:after="0" w:line="240" w:lineRule="auto"/>
      <w:ind w:firstLine="720"/>
    </w:pPr>
    <w:rPr>
      <w:rFonts w:ascii="Times New Roman" w:hAnsi="Times New Roman"/>
      <w:kern w:val="2"/>
      <w:sz w:val="24"/>
      <w14:ligatures w14:val="standardContextual"/>
    </w:rPr>
  </w:style>
  <w:style w:type="character" w:customStyle="1" w:styleId="PiedepginaCar">
    <w:name w:val="Pie de página Car"/>
    <w:basedOn w:val="Fuentedeprrafopredeter"/>
    <w:link w:val="Piedepgina"/>
    <w:uiPriority w:val="99"/>
    <w:rsid w:val="00A671A4"/>
    <w:rPr>
      <w:rFonts w:ascii="Times New Roman" w:hAnsi="Times New Roman"/>
      <w:kern w:val="2"/>
      <w:sz w:val="24"/>
      <w14:ligatures w14:val="standardContextual"/>
    </w:rPr>
  </w:style>
  <w:style w:type="paragraph" w:styleId="Prrafodelista">
    <w:name w:val="List Paragraph"/>
    <w:basedOn w:val="Normal"/>
    <w:uiPriority w:val="34"/>
    <w:qFormat/>
    <w:rsid w:val="00A671A4"/>
    <w:pPr>
      <w:spacing w:after="200" w:line="276" w:lineRule="auto"/>
      <w:ind w:left="708" w:firstLine="720"/>
    </w:pPr>
    <w:rPr>
      <w:rFonts w:ascii="Calibri" w:eastAsia="MS Mincho" w:hAnsi="Calibri" w:cs="Times New Roman"/>
      <w:sz w:val="24"/>
      <w:lang w:val="es-ES"/>
    </w:rPr>
  </w:style>
  <w:style w:type="table" w:styleId="Tablaconcuadrcula">
    <w:name w:val="Table Grid"/>
    <w:basedOn w:val="Tablanormal"/>
    <w:uiPriority w:val="39"/>
    <w:rsid w:val="00A6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671A4"/>
    <w:rPr>
      <w:color w:val="0000FF"/>
      <w:u w:val="single"/>
    </w:rPr>
  </w:style>
  <w:style w:type="paragraph" w:customStyle="1" w:styleId="margen">
    <w:name w:val="margen"/>
    <w:basedOn w:val="Normal"/>
    <w:rsid w:val="00A671A4"/>
    <w:pPr>
      <w:spacing w:before="100" w:beforeAutospacing="1" w:after="100" w:afterAutospacing="1" w:line="240" w:lineRule="auto"/>
      <w:ind w:firstLine="720"/>
    </w:pPr>
    <w:rPr>
      <w:rFonts w:ascii="Times New Roman" w:eastAsia="Times New Roman" w:hAnsi="Times New Roman" w:cs="Times New Roman"/>
      <w:sz w:val="24"/>
      <w:szCs w:val="24"/>
      <w:lang w:val="en-US"/>
    </w:rPr>
  </w:style>
  <w:style w:type="paragraph" w:styleId="Sinespaciado">
    <w:name w:val="No Spacing"/>
    <w:uiPriority w:val="1"/>
    <w:qFormat/>
    <w:rsid w:val="00A671A4"/>
    <w:pPr>
      <w:spacing w:after="0" w:line="240" w:lineRule="auto"/>
    </w:pPr>
  </w:style>
  <w:style w:type="character" w:customStyle="1" w:styleId="UnresolvedMention">
    <w:name w:val="Unresolved Mention"/>
    <w:basedOn w:val="Fuentedeprrafopredeter"/>
    <w:uiPriority w:val="99"/>
    <w:semiHidden/>
    <w:unhideWhenUsed/>
    <w:rsid w:val="00A671A4"/>
    <w:rPr>
      <w:color w:val="605E5C"/>
      <w:shd w:val="clear" w:color="auto" w:fill="E1DFDD"/>
    </w:rPr>
  </w:style>
  <w:style w:type="table" w:customStyle="1" w:styleId="Tablaconcuadrcula1">
    <w:name w:val="Tabla con cuadrícula1"/>
    <w:basedOn w:val="Tablanormal"/>
    <w:next w:val="Tablaconcuadrcula"/>
    <w:uiPriority w:val="59"/>
    <w:rsid w:val="00A671A4"/>
    <w:pPr>
      <w:spacing w:after="0" w:line="240" w:lineRule="auto"/>
    </w:pPr>
    <w:rPr>
      <w:rFonts w:eastAsia="Times New Roman"/>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sid w:val="00A671A4"/>
    <w:rPr>
      <w:color w:val="954F72" w:themeColor="followedHyperlink"/>
      <w:u w:val="single"/>
    </w:rPr>
  </w:style>
  <w:style w:type="paragraph" w:styleId="Bibliografa">
    <w:name w:val="Bibliography"/>
    <w:basedOn w:val="Normal"/>
    <w:next w:val="Normal"/>
    <w:uiPriority w:val="37"/>
    <w:unhideWhenUsed/>
    <w:rsid w:val="00A671A4"/>
    <w:pPr>
      <w:spacing w:line="480" w:lineRule="auto"/>
      <w:ind w:firstLine="720"/>
    </w:pPr>
    <w:rPr>
      <w:rFonts w:ascii="Times New Roman" w:hAnsi="Times New Roman"/>
      <w:kern w:val="2"/>
      <w:sz w:val="24"/>
      <w14:ligatures w14:val="standardContextual"/>
    </w:rPr>
  </w:style>
  <w:style w:type="numbering" w:customStyle="1" w:styleId="Sinlista11">
    <w:name w:val="Sin lista11"/>
    <w:next w:val="Sinlista"/>
    <w:uiPriority w:val="99"/>
    <w:semiHidden/>
    <w:unhideWhenUsed/>
    <w:rsid w:val="00A671A4"/>
  </w:style>
  <w:style w:type="character" w:styleId="Refdecomentario">
    <w:name w:val="annotation reference"/>
    <w:basedOn w:val="Fuentedeprrafopredeter"/>
    <w:uiPriority w:val="99"/>
    <w:semiHidden/>
    <w:unhideWhenUsed/>
    <w:rsid w:val="0026034A"/>
    <w:rPr>
      <w:sz w:val="16"/>
      <w:szCs w:val="16"/>
    </w:rPr>
  </w:style>
  <w:style w:type="paragraph" w:styleId="Textocomentario">
    <w:name w:val="annotation text"/>
    <w:basedOn w:val="Normal"/>
    <w:link w:val="TextocomentarioCar"/>
    <w:uiPriority w:val="99"/>
    <w:semiHidden/>
    <w:unhideWhenUsed/>
    <w:rsid w:val="002603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034A"/>
    <w:rPr>
      <w:sz w:val="20"/>
      <w:szCs w:val="20"/>
    </w:rPr>
  </w:style>
  <w:style w:type="paragraph" w:styleId="Asuntodelcomentario">
    <w:name w:val="annotation subject"/>
    <w:basedOn w:val="Textocomentario"/>
    <w:next w:val="Textocomentario"/>
    <w:link w:val="AsuntodelcomentarioCar"/>
    <w:uiPriority w:val="99"/>
    <w:semiHidden/>
    <w:unhideWhenUsed/>
    <w:rsid w:val="0026034A"/>
    <w:rPr>
      <w:b/>
      <w:bCs/>
    </w:rPr>
  </w:style>
  <w:style w:type="character" w:customStyle="1" w:styleId="AsuntodelcomentarioCar">
    <w:name w:val="Asunto del comentario Car"/>
    <w:basedOn w:val="TextocomentarioCar"/>
    <w:link w:val="Asuntodelcomentario"/>
    <w:uiPriority w:val="99"/>
    <w:semiHidden/>
    <w:rsid w:val="002603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995">
      <w:bodyDiv w:val="1"/>
      <w:marLeft w:val="0"/>
      <w:marRight w:val="0"/>
      <w:marTop w:val="0"/>
      <w:marBottom w:val="0"/>
      <w:divBdr>
        <w:top w:val="none" w:sz="0" w:space="0" w:color="auto"/>
        <w:left w:val="none" w:sz="0" w:space="0" w:color="auto"/>
        <w:bottom w:val="none" w:sz="0" w:space="0" w:color="auto"/>
        <w:right w:val="none" w:sz="0" w:space="0" w:color="auto"/>
      </w:divBdr>
    </w:div>
    <w:div w:id="10189261">
      <w:bodyDiv w:val="1"/>
      <w:marLeft w:val="0"/>
      <w:marRight w:val="0"/>
      <w:marTop w:val="0"/>
      <w:marBottom w:val="0"/>
      <w:divBdr>
        <w:top w:val="none" w:sz="0" w:space="0" w:color="auto"/>
        <w:left w:val="none" w:sz="0" w:space="0" w:color="auto"/>
        <w:bottom w:val="none" w:sz="0" w:space="0" w:color="auto"/>
        <w:right w:val="none" w:sz="0" w:space="0" w:color="auto"/>
      </w:divBdr>
    </w:div>
    <w:div w:id="10232028">
      <w:bodyDiv w:val="1"/>
      <w:marLeft w:val="0"/>
      <w:marRight w:val="0"/>
      <w:marTop w:val="0"/>
      <w:marBottom w:val="0"/>
      <w:divBdr>
        <w:top w:val="none" w:sz="0" w:space="0" w:color="auto"/>
        <w:left w:val="none" w:sz="0" w:space="0" w:color="auto"/>
        <w:bottom w:val="none" w:sz="0" w:space="0" w:color="auto"/>
        <w:right w:val="none" w:sz="0" w:space="0" w:color="auto"/>
      </w:divBdr>
      <w:divsChild>
        <w:div w:id="321201401">
          <w:marLeft w:val="360"/>
          <w:marRight w:val="0"/>
          <w:marTop w:val="200"/>
          <w:marBottom w:val="0"/>
          <w:divBdr>
            <w:top w:val="none" w:sz="0" w:space="0" w:color="auto"/>
            <w:left w:val="none" w:sz="0" w:space="0" w:color="auto"/>
            <w:bottom w:val="none" w:sz="0" w:space="0" w:color="auto"/>
            <w:right w:val="none" w:sz="0" w:space="0" w:color="auto"/>
          </w:divBdr>
        </w:div>
        <w:div w:id="1087307946">
          <w:marLeft w:val="360"/>
          <w:marRight w:val="0"/>
          <w:marTop w:val="200"/>
          <w:marBottom w:val="0"/>
          <w:divBdr>
            <w:top w:val="none" w:sz="0" w:space="0" w:color="auto"/>
            <w:left w:val="none" w:sz="0" w:space="0" w:color="auto"/>
            <w:bottom w:val="none" w:sz="0" w:space="0" w:color="auto"/>
            <w:right w:val="none" w:sz="0" w:space="0" w:color="auto"/>
          </w:divBdr>
        </w:div>
        <w:div w:id="546455743">
          <w:marLeft w:val="360"/>
          <w:marRight w:val="0"/>
          <w:marTop w:val="200"/>
          <w:marBottom w:val="0"/>
          <w:divBdr>
            <w:top w:val="none" w:sz="0" w:space="0" w:color="auto"/>
            <w:left w:val="none" w:sz="0" w:space="0" w:color="auto"/>
            <w:bottom w:val="none" w:sz="0" w:space="0" w:color="auto"/>
            <w:right w:val="none" w:sz="0" w:space="0" w:color="auto"/>
          </w:divBdr>
        </w:div>
        <w:div w:id="923957817">
          <w:marLeft w:val="360"/>
          <w:marRight w:val="0"/>
          <w:marTop w:val="200"/>
          <w:marBottom w:val="0"/>
          <w:divBdr>
            <w:top w:val="none" w:sz="0" w:space="0" w:color="auto"/>
            <w:left w:val="none" w:sz="0" w:space="0" w:color="auto"/>
            <w:bottom w:val="none" w:sz="0" w:space="0" w:color="auto"/>
            <w:right w:val="none" w:sz="0" w:space="0" w:color="auto"/>
          </w:divBdr>
        </w:div>
      </w:divsChild>
    </w:div>
    <w:div w:id="24141269">
      <w:bodyDiv w:val="1"/>
      <w:marLeft w:val="0"/>
      <w:marRight w:val="0"/>
      <w:marTop w:val="0"/>
      <w:marBottom w:val="0"/>
      <w:divBdr>
        <w:top w:val="none" w:sz="0" w:space="0" w:color="auto"/>
        <w:left w:val="none" w:sz="0" w:space="0" w:color="auto"/>
        <w:bottom w:val="none" w:sz="0" w:space="0" w:color="auto"/>
        <w:right w:val="none" w:sz="0" w:space="0" w:color="auto"/>
      </w:divBdr>
    </w:div>
    <w:div w:id="38169829">
      <w:bodyDiv w:val="1"/>
      <w:marLeft w:val="0"/>
      <w:marRight w:val="0"/>
      <w:marTop w:val="0"/>
      <w:marBottom w:val="0"/>
      <w:divBdr>
        <w:top w:val="none" w:sz="0" w:space="0" w:color="auto"/>
        <w:left w:val="none" w:sz="0" w:space="0" w:color="auto"/>
        <w:bottom w:val="none" w:sz="0" w:space="0" w:color="auto"/>
        <w:right w:val="none" w:sz="0" w:space="0" w:color="auto"/>
      </w:divBdr>
    </w:div>
    <w:div w:id="57363612">
      <w:bodyDiv w:val="1"/>
      <w:marLeft w:val="0"/>
      <w:marRight w:val="0"/>
      <w:marTop w:val="0"/>
      <w:marBottom w:val="0"/>
      <w:divBdr>
        <w:top w:val="none" w:sz="0" w:space="0" w:color="auto"/>
        <w:left w:val="none" w:sz="0" w:space="0" w:color="auto"/>
        <w:bottom w:val="none" w:sz="0" w:space="0" w:color="auto"/>
        <w:right w:val="none" w:sz="0" w:space="0" w:color="auto"/>
      </w:divBdr>
    </w:div>
    <w:div w:id="67003820">
      <w:bodyDiv w:val="1"/>
      <w:marLeft w:val="0"/>
      <w:marRight w:val="0"/>
      <w:marTop w:val="0"/>
      <w:marBottom w:val="0"/>
      <w:divBdr>
        <w:top w:val="none" w:sz="0" w:space="0" w:color="auto"/>
        <w:left w:val="none" w:sz="0" w:space="0" w:color="auto"/>
        <w:bottom w:val="none" w:sz="0" w:space="0" w:color="auto"/>
        <w:right w:val="none" w:sz="0" w:space="0" w:color="auto"/>
      </w:divBdr>
    </w:div>
    <w:div w:id="72818467">
      <w:bodyDiv w:val="1"/>
      <w:marLeft w:val="0"/>
      <w:marRight w:val="0"/>
      <w:marTop w:val="0"/>
      <w:marBottom w:val="0"/>
      <w:divBdr>
        <w:top w:val="none" w:sz="0" w:space="0" w:color="auto"/>
        <w:left w:val="none" w:sz="0" w:space="0" w:color="auto"/>
        <w:bottom w:val="none" w:sz="0" w:space="0" w:color="auto"/>
        <w:right w:val="none" w:sz="0" w:space="0" w:color="auto"/>
      </w:divBdr>
    </w:div>
    <w:div w:id="77485747">
      <w:bodyDiv w:val="1"/>
      <w:marLeft w:val="0"/>
      <w:marRight w:val="0"/>
      <w:marTop w:val="0"/>
      <w:marBottom w:val="0"/>
      <w:divBdr>
        <w:top w:val="none" w:sz="0" w:space="0" w:color="auto"/>
        <w:left w:val="none" w:sz="0" w:space="0" w:color="auto"/>
        <w:bottom w:val="none" w:sz="0" w:space="0" w:color="auto"/>
        <w:right w:val="none" w:sz="0" w:space="0" w:color="auto"/>
      </w:divBdr>
    </w:div>
    <w:div w:id="86507751">
      <w:bodyDiv w:val="1"/>
      <w:marLeft w:val="0"/>
      <w:marRight w:val="0"/>
      <w:marTop w:val="0"/>
      <w:marBottom w:val="0"/>
      <w:divBdr>
        <w:top w:val="none" w:sz="0" w:space="0" w:color="auto"/>
        <w:left w:val="none" w:sz="0" w:space="0" w:color="auto"/>
        <w:bottom w:val="none" w:sz="0" w:space="0" w:color="auto"/>
        <w:right w:val="none" w:sz="0" w:space="0" w:color="auto"/>
      </w:divBdr>
    </w:div>
    <w:div w:id="87896282">
      <w:bodyDiv w:val="1"/>
      <w:marLeft w:val="0"/>
      <w:marRight w:val="0"/>
      <w:marTop w:val="0"/>
      <w:marBottom w:val="0"/>
      <w:divBdr>
        <w:top w:val="none" w:sz="0" w:space="0" w:color="auto"/>
        <w:left w:val="none" w:sz="0" w:space="0" w:color="auto"/>
        <w:bottom w:val="none" w:sz="0" w:space="0" w:color="auto"/>
        <w:right w:val="none" w:sz="0" w:space="0" w:color="auto"/>
      </w:divBdr>
    </w:div>
    <w:div w:id="104234642">
      <w:bodyDiv w:val="1"/>
      <w:marLeft w:val="0"/>
      <w:marRight w:val="0"/>
      <w:marTop w:val="0"/>
      <w:marBottom w:val="0"/>
      <w:divBdr>
        <w:top w:val="none" w:sz="0" w:space="0" w:color="auto"/>
        <w:left w:val="none" w:sz="0" w:space="0" w:color="auto"/>
        <w:bottom w:val="none" w:sz="0" w:space="0" w:color="auto"/>
        <w:right w:val="none" w:sz="0" w:space="0" w:color="auto"/>
      </w:divBdr>
    </w:div>
    <w:div w:id="147327966">
      <w:bodyDiv w:val="1"/>
      <w:marLeft w:val="0"/>
      <w:marRight w:val="0"/>
      <w:marTop w:val="0"/>
      <w:marBottom w:val="0"/>
      <w:divBdr>
        <w:top w:val="none" w:sz="0" w:space="0" w:color="auto"/>
        <w:left w:val="none" w:sz="0" w:space="0" w:color="auto"/>
        <w:bottom w:val="none" w:sz="0" w:space="0" w:color="auto"/>
        <w:right w:val="none" w:sz="0" w:space="0" w:color="auto"/>
      </w:divBdr>
    </w:div>
    <w:div w:id="151258833">
      <w:bodyDiv w:val="1"/>
      <w:marLeft w:val="0"/>
      <w:marRight w:val="0"/>
      <w:marTop w:val="0"/>
      <w:marBottom w:val="0"/>
      <w:divBdr>
        <w:top w:val="none" w:sz="0" w:space="0" w:color="auto"/>
        <w:left w:val="none" w:sz="0" w:space="0" w:color="auto"/>
        <w:bottom w:val="none" w:sz="0" w:space="0" w:color="auto"/>
        <w:right w:val="none" w:sz="0" w:space="0" w:color="auto"/>
      </w:divBdr>
    </w:div>
    <w:div w:id="176576934">
      <w:bodyDiv w:val="1"/>
      <w:marLeft w:val="0"/>
      <w:marRight w:val="0"/>
      <w:marTop w:val="0"/>
      <w:marBottom w:val="0"/>
      <w:divBdr>
        <w:top w:val="none" w:sz="0" w:space="0" w:color="auto"/>
        <w:left w:val="none" w:sz="0" w:space="0" w:color="auto"/>
        <w:bottom w:val="none" w:sz="0" w:space="0" w:color="auto"/>
        <w:right w:val="none" w:sz="0" w:space="0" w:color="auto"/>
      </w:divBdr>
    </w:div>
    <w:div w:id="178130237">
      <w:bodyDiv w:val="1"/>
      <w:marLeft w:val="0"/>
      <w:marRight w:val="0"/>
      <w:marTop w:val="0"/>
      <w:marBottom w:val="0"/>
      <w:divBdr>
        <w:top w:val="none" w:sz="0" w:space="0" w:color="auto"/>
        <w:left w:val="none" w:sz="0" w:space="0" w:color="auto"/>
        <w:bottom w:val="none" w:sz="0" w:space="0" w:color="auto"/>
        <w:right w:val="none" w:sz="0" w:space="0" w:color="auto"/>
      </w:divBdr>
    </w:div>
    <w:div w:id="182668998">
      <w:bodyDiv w:val="1"/>
      <w:marLeft w:val="0"/>
      <w:marRight w:val="0"/>
      <w:marTop w:val="0"/>
      <w:marBottom w:val="0"/>
      <w:divBdr>
        <w:top w:val="none" w:sz="0" w:space="0" w:color="auto"/>
        <w:left w:val="none" w:sz="0" w:space="0" w:color="auto"/>
        <w:bottom w:val="none" w:sz="0" w:space="0" w:color="auto"/>
        <w:right w:val="none" w:sz="0" w:space="0" w:color="auto"/>
      </w:divBdr>
    </w:div>
    <w:div w:id="215161569">
      <w:bodyDiv w:val="1"/>
      <w:marLeft w:val="0"/>
      <w:marRight w:val="0"/>
      <w:marTop w:val="0"/>
      <w:marBottom w:val="0"/>
      <w:divBdr>
        <w:top w:val="none" w:sz="0" w:space="0" w:color="auto"/>
        <w:left w:val="none" w:sz="0" w:space="0" w:color="auto"/>
        <w:bottom w:val="none" w:sz="0" w:space="0" w:color="auto"/>
        <w:right w:val="none" w:sz="0" w:space="0" w:color="auto"/>
      </w:divBdr>
    </w:div>
    <w:div w:id="248319491">
      <w:bodyDiv w:val="1"/>
      <w:marLeft w:val="0"/>
      <w:marRight w:val="0"/>
      <w:marTop w:val="0"/>
      <w:marBottom w:val="0"/>
      <w:divBdr>
        <w:top w:val="none" w:sz="0" w:space="0" w:color="auto"/>
        <w:left w:val="none" w:sz="0" w:space="0" w:color="auto"/>
        <w:bottom w:val="none" w:sz="0" w:space="0" w:color="auto"/>
        <w:right w:val="none" w:sz="0" w:space="0" w:color="auto"/>
      </w:divBdr>
    </w:div>
    <w:div w:id="250819966">
      <w:bodyDiv w:val="1"/>
      <w:marLeft w:val="0"/>
      <w:marRight w:val="0"/>
      <w:marTop w:val="0"/>
      <w:marBottom w:val="0"/>
      <w:divBdr>
        <w:top w:val="none" w:sz="0" w:space="0" w:color="auto"/>
        <w:left w:val="none" w:sz="0" w:space="0" w:color="auto"/>
        <w:bottom w:val="none" w:sz="0" w:space="0" w:color="auto"/>
        <w:right w:val="none" w:sz="0" w:space="0" w:color="auto"/>
      </w:divBdr>
    </w:div>
    <w:div w:id="270282385">
      <w:bodyDiv w:val="1"/>
      <w:marLeft w:val="0"/>
      <w:marRight w:val="0"/>
      <w:marTop w:val="0"/>
      <w:marBottom w:val="0"/>
      <w:divBdr>
        <w:top w:val="none" w:sz="0" w:space="0" w:color="auto"/>
        <w:left w:val="none" w:sz="0" w:space="0" w:color="auto"/>
        <w:bottom w:val="none" w:sz="0" w:space="0" w:color="auto"/>
        <w:right w:val="none" w:sz="0" w:space="0" w:color="auto"/>
      </w:divBdr>
    </w:div>
    <w:div w:id="285284800">
      <w:bodyDiv w:val="1"/>
      <w:marLeft w:val="0"/>
      <w:marRight w:val="0"/>
      <w:marTop w:val="0"/>
      <w:marBottom w:val="0"/>
      <w:divBdr>
        <w:top w:val="none" w:sz="0" w:space="0" w:color="auto"/>
        <w:left w:val="none" w:sz="0" w:space="0" w:color="auto"/>
        <w:bottom w:val="none" w:sz="0" w:space="0" w:color="auto"/>
        <w:right w:val="none" w:sz="0" w:space="0" w:color="auto"/>
      </w:divBdr>
    </w:div>
    <w:div w:id="340620424">
      <w:bodyDiv w:val="1"/>
      <w:marLeft w:val="0"/>
      <w:marRight w:val="0"/>
      <w:marTop w:val="0"/>
      <w:marBottom w:val="0"/>
      <w:divBdr>
        <w:top w:val="none" w:sz="0" w:space="0" w:color="auto"/>
        <w:left w:val="none" w:sz="0" w:space="0" w:color="auto"/>
        <w:bottom w:val="none" w:sz="0" w:space="0" w:color="auto"/>
        <w:right w:val="none" w:sz="0" w:space="0" w:color="auto"/>
      </w:divBdr>
    </w:div>
    <w:div w:id="383528265">
      <w:bodyDiv w:val="1"/>
      <w:marLeft w:val="0"/>
      <w:marRight w:val="0"/>
      <w:marTop w:val="0"/>
      <w:marBottom w:val="0"/>
      <w:divBdr>
        <w:top w:val="none" w:sz="0" w:space="0" w:color="auto"/>
        <w:left w:val="none" w:sz="0" w:space="0" w:color="auto"/>
        <w:bottom w:val="none" w:sz="0" w:space="0" w:color="auto"/>
        <w:right w:val="none" w:sz="0" w:space="0" w:color="auto"/>
      </w:divBdr>
    </w:div>
    <w:div w:id="398211795">
      <w:bodyDiv w:val="1"/>
      <w:marLeft w:val="0"/>
      <w:marRight w:val="0"/>
      <w:marTop w:val="0"/>
      <w:marBottom w:val="0"/>
      <w:divBdr>
        <w:top w:val="none" w:sz="0" w:space="0" w:color="auto"/>
        <w:left w:val="none" w:sz="0" w:space="0" w:color="auto"/>
        <w:bottom w:val="none" w:sz="0" w:space="0" w:color="auto"/>
        <w:right w:val="none" w:sz="0" w:space="0" w:color="auto"/>
      </w:divBdr>
    </w:div>
    <w:div w:id="416248751">
      <w:bodyDiv w:val="1"/>
      <w:marLeft w:val="0"/>
      <w:marRight w:val="0"/>
      <w:marTop w:val="0"/>
      <w:marBottom w:val="0"/>
      <w:divBdr>
        <w:top w:val="none" w:sz="0" w:space="0" w:color="auto"/>
        <w:left w:val="none" w:sz="0" w:space="0" w:color="auto"/>
        <w:bottom w:val="none" w:sz="0" w:space="0" w:color="auto"/>
        <w:right w:val="none" w:sz="0" w:space="0" w:color="auto"/>
      </w:divBdr>
    </w:div>
    <w:div w:id="420642123">
      <w:bodyDiv w:val="1"/>
      <w:marLeft w:val="0"/>
      <w:marRight w:val="0"/>
      <w:marTop w:val="0"/>
      <w:marBottom w:val="0"/>
      <w:divBdr>
        <w:top w:val="none" w:sz="0" w:space="0" w:color="auto"/>
        <w:left w:val="none" w:sz="0" w:space="0" w:color="auto"/>
        <w:bottom w:val="none" w:sz="0" w:space="0" w:color="auto"/>
        <w:right w:val="none" w:sz="0" w:space="0" w:color="auto"/>
      </w:divBdr>
    </w:div>
    <w:div w:id="424158669">
      <w:bodyDiv w:val="1"/>
      <w:marLeft w:val="0"/>
      <w:marRight w:val="0"/>
      <w:marTop w:val="0"/>
      <w:marBottom w:val="0"/>
      <w:divBdr>
        <w:top w:val="none" w:sz="0" w:space="0" w:color="auto"/>
        <w:left w:val="none" w:sz="0" w:space="0" w:color="auto"/>
        <w:bottom w:val="none" w:sz="0" w:space="0" w:color="auto"/>
        <w:right w:val="none" w:sz="0" w:space="0" w:color="auto"/>
      </w:divBdr>
    </w:div>
    <w:div w:id="443573126">
      <w:bodyDiv w:val="1"/>
      <w:marLeft w:val="0"/>
      <w:marRight w:val="0"/>
      <w:marTop w:val="0"/>
      <w:marBottom w:val="0"/>
      <w:divBdr>
        <w:top w:val="none" w:sz="0" w:space="0" w:color="auto"/>
        <w:left w:val="none" w:sz="0" w:space="0" w:color="auto"/>
        <w:bottom w:val="none" w:sz="0" w:space="0" w:color="auto"/>
        <w:right w:val="none" w:sz="0" w:space="0" w:color="auto"/>
      </w:divBdr>
    </w:div>
    <w:div w:id="449781171">
      <w:bodyDiv w:val="1"/>
      <w:marLeft w:val="0"/>
      <w:marRight w:val="0"/>
      <w:marTop w:val="0"/>
      <w:marBottom w:val="0"/>
      <w:divBdr>
        <w:top w:val="none" w:sz="0" w:space="0" w:color="auto"/>
        <w:left w:val="none" w:sz="0" w:space="0" w:color="auto"/>
        <w:bottom w:val="none" w:sz="0" w:space="0" w:color="auto"/>
        <w:right w:val="none" w:sz="0" w:space="0" w:color="auto"/>
      </w:divBdr>
    </w:div>
    <w:div w:id="453594176">
      <w:bodyDiv w:val="1"/>
      <w:marLeft w:val="0"/>
      <w:marRight w:val="0"/>
      <w:marTop w:val="0"/>
      <w:marBottom w:val="0"/>
      <w:divBdr>
        <w:top w:val="none" w:sz="0" w:space="0" w:color="auto"/>
        <w:left w:val="none" w:sz="0" w:space="0" w:color="auto"/>
        <w:bottom w:val="none" w:sz="0" w:space="0" w:color="auto"/>
        <w:right w:val="none" w:sz="0" w:space="0" w:color="auto"/>
      </w:divBdr>
    </w:div>
    <w:div w:id="481894369">
      <w:bodyDiv w:val="1"/>
      <w:marLeft w:val="0"/>
      <w:marRight w:val="0"/>
      <w:marTop w:val="0"/>
      <w:marBottom w:val="0"/>
      <w:divBdr>
        <w:top w:val="none" w:sz="0" w:space="0" w:color="auto"/>
        <w:left w:val="none" w:sz="0" w:space="0" w:color="auto"/>
        <w:bottom w:val="none" w:sz="0" w:space="0" w:color="auto"/>
        <w:right w:val="none" w:sz="0" w:space="0" w:color="auto"/>
      </w:divBdr>
    </w:div>
    <w:div w:id="488449769">
      <w:bodyDiv w:val="1"/>
      <w:marLeft w:val="0"/>
      <w:marRight w:val="0"/>
      <w:marTop w:val="0"/>
      <w:marBottom w:val="0"/>
      <w:divBdr>
        <w:top w:val="none" w:sz="0" w:space="0" w:color="auto"/>
        <w:left w:val="none" w:sz="0" w:space="0" w:color="auto"/>
        <w:bottom w:val="none" w:sz="0" w:space="0" w:color="auto"/>
        <w:right w:val="none" w:sz="0" w:space="0" w:color="auto"/>
      </w:divBdr>
    </w:div>
    <w:div w:id="499739972">
      <w:bodyDiv w:val="1"/>
      <w:marLeft w:val="0"/>
      <w:marRight w:val="0"/>
      <w:marTop w:val="0"/>
      <w:marBottom w:val="0"/>
      <w:divBdr>
        <w:top w:val="none" w:sz="0" w:space="0" w:color="auto"/>
        <w:left w:val="none" w:sz="0" w:space="0" w:color="auto"/>
        <w:bottom w:val="none" w:sz="0" w:space="0" w:color="auto"/>
        <w:right w:val="none" w:sz="0" w:space="0" w:color="auto"/>
      </w:divBdr>
    </w:div>
    <w:div w:id="513030390">
      <w:bodyDiv w:val="1"/>
      <w:marLeft w:val="0"/>
      <w:marRight w:val="0"/>
      <w:marTop w:val="0"/>
      <w:marBottom w:val="0"/>
      <w:divBdr>
        <w:top w:val="none" w:sz="0" w:space="0" w:color="auto"/>
        <w:left w:val="none" w:sz="0" w:space="0" w:color="auto"/>
        <w:bottom w:val="none" w:sz="0" w:space="0" w:color="auto"/>
        <w:right w:val="none" w:sz="0" w:space="0" w:color="auto"/>
      </w:divBdr>
    </w:div>
    <w:div w:id="525024277">
      <w:bodyDiv w:val="1"/>
      <w:marLeft w:val="0"/>
      <w:marRight w:val="0"/>
      <w:marTop w:val="0"/>
      <w:marBottom w:val="0"/>
      <w:divBdr>
        <w:top w:val="none" w:sz="0" w:space="0" w:color="auto"/>
        <w:left w:val="none" w:sz="0" w:space="0" w:color="auto"/>
        <w:bottom w:val="none" w:sz="0" w:space="0" w:color="auto"/>
        <w:right w:val="none" w:sz="0" w:space="0" w:color="auto"/>
      </w:divBdr>
    </w:div>
    <w:div w:id="548807747">
      <w:bodyDiv w:val="1"/>
      <w:marLeft w:val="0"/>
      <w:marRight w:val="0"/>
      <w:marTop w:val="0"/>
      <w:marBottom w:val="0"/>
      <w:divBdr>
        <w:top w:val="none" w:sz="0" w:space="0" w:color="auto"/>
        <w:left w:val="none" w:sz="0" w:space="0" w:color="auto"/>
        <w:bottom w:val="none" w:sz="0" w:space="0" w:color="auto"/>
        <w:right w:val="none" w:sz="0" w:space="0" w:color="auto"/>
      </w:divBdr>
    </w:div>
    <w:div w:id="549073819">
      <w:bodyDiv w:val="1"/>
      <w:marLeft w:val="0"/>
      <w:marRight w:val="0"/>
      <w:marTop w:val="0"/>
      <w:marBottom w:val="0"/>
      <w:divBdr>
        <w:top w:val="none" w:sz="0" w:space="0" w:color="auto"/>
        <w:left w:val="none" w:sz="0" w:space="0" w:color="auto"/>
        <w:bottom w:val="none" w:sz="0" w:space="0" w:color="auto"/>
        <w:right w:val="none" w:sz="0" w:space="0" w:color="auto"/>
      </w:divBdr>
    </w:div>
    <w:div w:id="558521191">
      <w:bodyDiv w:val="1"/>
      <w:marLeft w:val="0"/>
      <w:marRight w:val="0"/>
      <w:marTop w:val="0"/>
      <w:marBottom w:val="0"/>
      <w:divBdr>
        <w:top w:val="none" w:sz="0" w:space="0" w:color="auto"/>
        <w:left w:val="none" w:sz="0" w:space="0" w:color="auto"/>
        <w:bottom w:val="none" w:sz="0" w:space="0" w:color="auto"/>
        <w:right w:val="none" w:sz="0" w:space="0" w:color="auto"/>
      </w:divBdr>
    </w:div>
    <w:div w:id="558856685">
      <w:bodyDiv w:val="1"/>
      <w:marLeft w:val="0"/>
      <w:marRight w:val="0"/>
      <w:marTop w:val="0"/>
      <w:marBottom w:val="0"/>
      <w:divBdr>
        <w:top w:val="none" w:sz="0" w:space="0" w:color="auto"/>
        <w:left w:val="none" w:sz="0" w:space="0" w:color="auto"/>
        <w:bottom w:val="none" w:sz="0" w:space="0" w:color="auto"/>
        <w:right w:val="none" w:sz="0" w:space="0" w:color="auto"/>
      </w:divBdr>
    </w:div>
    <w:div w:id="571163262">
      <w:bodyDiv w:val="1"/>
      <w:marLeft w:val="0"/>
      <w:marRight w:val="0"/>
      <w:marTop w:val="0"/>
      <w:marBottom w:val="0"/>
      <w:divBdr>
        <w:top w:val="none" w:sz="0" w:space="0" w:color="auto"/>
        <w:left w:val="none" w:sz="0" w:space="0" w:color="auto"/>
        <w:bottom w:val="none" w:sz="0" w:space="0" w:color="auto"/>
        <w:right w:val="none" w:sz="0" w:space="0" w:color="auto"/>
      </w:divBdr>
    </w:div>
    <w:div w:id="591204717">
      <w:bodyDiv w:val="1"/>
      <w:marLeft w:val="0"/>
      <w:marRight w:val="0"/>
      <w:marTop w:val="0"/>
      <w:marBottom w:val="0"/>
      <w:divBdr>
        <w:top w:val="none" w:sz="0" w:space="0" w:color="auto"/>
        <w:left w:val="none" w:sz="0" w:space="0" w:color="auto"/>
        <w:bottom w:val="none" w:sz="0" w:space="0" w:color="auto"/>
        <w:right w:val="none" w:sz="0" w:space="0" w:color="auto"/>
      </w:divBdr>
    </w:div>
    <w:div w:id="595208894">
      <w:bodyDiv w:val="1"/>
      <w:marLeft w:val="0"/>
      <w:marRight w:val="0"/>
      <w:marTop w:val="0"/>
      <w:marBottom w:val="0"/>
      <w:divBdr>
        <w:top w:val="none" w:sz="0" w:space="0" w:color="auto"/>
        <w:left w:val="none" w:sz="0" w:space="0" w:color="auto"/>
        <w:bottom w:val="none" w:sz="0" w:space="0" w:color="auto"/>
        <w:right w:val="none" w:sz="0" w:space="0" w:color="auto"/>
      </w:divBdr>
    </w:div>
    <w:div w:id="596445642">
      <w:bodyDiv w:val="1"/>
      <w:marLeft w:val="0"/>
      <w:marRight w:val="0"/>
      <w:marTop w:val="0"/>
      <w:marBottom w:val="0"/>
      <w:divBdr>
        <w:top w:val="none" w:sz="0" w:space="0" w:color="auto"/>
        <w:left w:val="none" w:sz="0" w:space="0" w:color="auto"/>
        <w:bottom w:val="none" w:sz="0" w:space="0" w:color="auto"/>
        <w:right w:val="none" w:sz="0" w:space="0" w:color="auto"/>
      </w:divBdr>
    </w:div>
    <w:div w:id="608005642">
      <w:bodyDiv w:val="1"/>
      <w:marLeft w:val="0"/>
      <w:marRight w:val="0"/>
      <w:marTop w:val="0"/>
      <w:marBottom w:val="0"/>
      <w:divBdr>
        <w:top w:val="none" w:sz="0" w:space="0" w:color="auto"/>
        <w:left w:val="none" w:sz="0" w:space="0" w:color="auto"/>
        <w:bottom w:val="none" w:sz="0" w:space="0" w:color="auto"/>
        <w:right w:val="none" w:sz="0" w:space="0" w:color="auto"/>
      </w:divBdr>
    </w:div>
    <w:div w:id="614021839">
      <w:bodyDiv w:val="1"/>
      <w:marLeft w:val="0"/>
      <w:marRight w:val="0"/>
      <w:marTop w:val="0"/>
      <w:marBottom w:val="0"/>
      <w:divBdr>
        <w:top w:val="none" w:sz="0" w:space="0" w:color="auto"/>
        <w:left w:val="none" w:sz="0" w:space="0" w:color="auto"/>
        <w:bottom w:val="none" w:sz="0" w:space="0" w:color="auto"/>
        <w:right w:val="none" w:sz="0" w:space="0" w:color="auto"/>
      </w:divBdr>
    </w:div>
    <w:div w:id="621420235">
      <w:bodyDiv w:val="1"/>
      <w:marLeft w:val="0"/>
      <w:marRight w:val="0"/>
      <w:marTop w:val="0"/>
      <w:marBottom w:val="0"/>
      <w:divBdr>
        <w:top w:val="none" w:sz="0" w:space="0" w:color="auto"/>
        <w:left w:val="none" w:sz="0" w:space="0" w:color="auto"/>
        <w:bottom w:val="none" w:sz="0" w:space="0" w:color="auto"/>
        <w:right w:val="none" w:sz="0" w:space="0" w:color="auto"/>
      </w:divBdr>
    </w:div>
    <w:div w:id="622540440">
      <w:bodyDiv w:val="1"/>
      <w:marLeft w:val="0"/>
      <w:marRight w:val="0"/>
      <w:marTop w:val="0"/>
      <w:marBottom w:val="0"/>
      <w:divBdr>
        <w:top w:val="none" w:sz="0" w:space="0" w:color="auto"/>
        <w:left w:val="none" w:sz="0" w:space="0" w:color="auto"/>
        <w:bottom w:val="none" w:sz="0" w:space="0" w:color="auto"/>
        <w:right w:val="none" w:sz="0" w:space="0" w:color="auto"/>
      </w:divBdr>
    </w:div>
    <w:div w:id="643200453">
      <w:bodyDiv w:val="1"/>
      <w:marLeft w:val="0"/>
      <w:marRight w:val="0"/>
      <w:marTop w:val="0"/>
      <w:marBottom w:val="0"/>
      <w:divBdr>
        <w:top w:val="none" w:sz="0" w:space="0" w:color="auto"/>
        <w:left w:val="none" w:sz="0" w:space="0" w:color="auto"/>
        <w:bottom w:val="none" w:sz="0" w:space="0" w:color="auto"/>
        <w:right w:val="none" w:sz="0" w:space="0" w:color="auto"/>
      </w:divBdr>
    </w:div>
    <w:div w:id="707728678">
      <w:bodyDiv w:val="1"/>
      <w:marLeft w:val="0"/>
      <w:marRight w:val="0"/>
      <w:marTop w:val="0"/>
      <w:marBottom w:val="0"/>
      <w:divBdr>
        <w:top w:val="none" w:sz="0" w:space="0" w:color="auto"/>
        <w:left w:val="none" w:sz="0" w:space="0" w:color="auto"/>
        <w:bottom w:val="none" w:sz="0" w:space="0" w:color="auto"/>
        <w:right w:val="none" w:sz="0" w:space="0" w:color="auto"/>
      </w:divBdr>
    </w:div>
    <w:div w:id="752046842">
      <w:bodyDiv w:val="1"/>
      <w:marLeft w:val="0"/>
      <w:marRight w:val="0"/>
      <w:marTop w:val="0"/>
      <w:marBottom w:val="0"/>
      <w:divBdr>
        <w:top w:val="none" w:sz="0" w:space="0" w:color="auto"/>
        <w:left w:val="none" w:sz="0" w:space="0" w:color="auto"/>
        <w:bottom w:val="none" w:sz="0" w:space="0" w:color="auto"/>
        <w:right w:val="none" w:sz="0" w:space="0" w:color="auto"/>
      </w:divBdr>
    </w:div>
    <w:div w:id="763495783">
      <w:bodyDiv w:val="1"/>
      <w:marLeft w:val="0"/>
      <w:marRight w:val="0"/>
      <w:marTop w:val="0"/>
      <w:marBottom w:val="0"/>
      <w:divBdr>
        <w:top w:val="none" w:sz="0" w:space="0" w:color="auto"/>
        <w:left w:val="none" w:sz="0" w:space="0" w:color="auto"/>
        <w:bottom w:val="none" w:sz="0" w:space="0" w:color="auto"/>
        <w:right w:val="none" w:sz="0" w:space="0" w:color="auto"/>
      </w:divBdr>
    </w:div>
    <w:div w:id="771122246">
      <w:bodyDiv w:val="1"/>
      <w:marLeft w:val="0"/>
      <w:marRight w:val="0"/>
      <w:marTop w:val="0"/>
      <w:marBottom w:val="0"/>
      <w:divBdr>
        <w:top w:val="none" w:sz="0" w:space="0" w:color="auto"/>
        <w:left w:val="none" w:sz="0" w:space="0" w:color="auto"/>
        <w:bottom w:val="none" w:sz="0" w:space="0" w:color="auto"/>
        <w:right w:val="none" w:sz="0" w:space="0" w:color="auto"/>
      </w:divBdr>
    </w:div>
    <w:div w:id="790365952">
      <w:bodyDiv w:val="1"/>
      <w:marLeft w:val="0"/>
      <w:marRight w:val="0"/>
      <w:marTop w:val="0"/>
      <w:marBottom w:val="0"/>
      <w:divBdr>
        <w:top w:val="none" w:sz="0" w:space="0" w:color="auto"/>
        <w:left w:val="none" w:sz="0" w:space="0" w:color="auto"/>
        <w:bottom w:val="none" w:sz="0" w:space="0" w:color="auto"/>
        <w:right w:val="none" w:sz="0" w:space="0" w:color="auto"/>
      </w:divBdr>
    </w:div>
    <w:div w:id="795685159">
      <w:bodyDiv w:val="1"/>
      <w:marLeft w:val="0"/>
      <w:marRight w:val="0"/>
      <w:marTop w:val="0"/>
      <w:marBottom w:val="0"/>
      <w:divBdr>
        <w:top w:val="none" w:sz="0" w:space="0" w:color="auto"/>
        <w:left w:val="none" w:sz="0" w:space="0" w:color="auto"/>
        <w:bottom w:val="none" w:sz="0" w:space="0" w:color="auto"/>
        <w:right w:val="none" w:sz="0" w:space="0" w:color="auto"/>
      </w:divBdr>
    </w:div>
    <w:div w:id="799955416">
      <w:bodyDiv w:val="1"/>
      <w:marLeft w:val="0"/>
      <w:marRight w:val="0"/>
      <w:marTop w:val="0"/>
      <w:marBottom w:val="0"/>
      <w:divBdr>
        <w:top w:val="none" w:sz="0" w:space="0" w:color="auto"/>
        <w:left w:val="none" w:sz="0" w:space="0" w:color="auto"/>
        <w:bottom w:val="none" w:sz="0" w:space="0" w:color="auto"/>
        <w:right w:val="none" w:sz="0" w:space="0" w:color="auto"/>
      </w:divBdr>
    </w:div>
    <w:div w:id="807555117">
      <w:bodyDiv w:val="1"/>
      <w:marLeft w:val="0"/>
      <w:marRight w:val="0"/>
      <w:marTop w:val="0"/>
      <w:marBottom w:val="0"/>
      <w:divBdr>
        <w:top w:val="none" w:sz="0" w:space="0" w:color="auto"/>
        <w:left w:val="none" w:sz="0" w:space="0" w:color="auto"/>
        <w:bottom w:val="none" w:sz="0" w:space="0" w:color="auto"/>
        <w:right w:val="none" w:sz="0" w:space="0" w:color="auto"/>
      </w:divBdr>
    </w:div>
    <w:div w:id="807741077">
      <w:bodyDiv w:val="1"/>
      <w:marLeft w:val="0"/>
      <w:marRight w:val="0"/>
      <w:marTop w:val="0"/>
      <w:marBottom w:val="0"/>
      <w:divBdr>
        <w:top w:val="none" w:sz="0" w:space="0" w:color="auto"/>
        <w:left w:val="none" w:sz="0" w:space="0" w:color="auto"/>
        <w:bottom w:val="none" w:sz="0" w:space="0" w:color="auto"/>
        <w:right w:val="none" w:sz="0" w:space="0" w:color="auto"/>
      </w:divBdr>
    </w:div>
    <w:div w:id="811757116">
      <w:bodyDiv w:val="1"/>
      <w:marLeft w:val="0"/>
      <w:marRight w:val="0"/>
      <w:marTop w:val="0"/>
      <w:marBottom w:val="0"/>
      <w:divBdr>
        <w:top w:val="none" w:sz="0" w:space="0" w:color="auto"/>
        <w:left w:val="none" w:sz="0" w:space="0" w:color="auto"/>
        <w:bottom w:val="none" w:sz="0" w:space="0" w:color="auto"/>
        <w:right w:val="none" w:sz="0" w:space="0" w:color="auto"/>
      </w:divBdr>
    </w:div>
    <w:div w:id="818961584">
      <w:bodyDiv w:val="1"/>
      <w:marLeft w:val="0"/>
      <w:marRight w:val="0"/>
      <w:marTop w:val="0"/>
      <w:marBottom w:val="0"/>
      <w:divBdr>
        <w:top w:val="none" w:sz="0" w:space="0" w:color="auto"/>
        <w:left w:val="none" w:sz="0" w:space="0" w:color="auto"/>
        <w:bottom w:val="none" w:sz="0" w:space="0" w:color="auto"/>
        <w:right w:val="none" w:sz="0" w:space="0" w:color="auto"/>
      </w:divBdr>
    </w:div>
    <w:div w:id="824661148">
      <w:bodyDiv w:val="1"/>
      <w:marLeft w:val="0"/>
      <w:marRight w:val="0"/>
      <w:marTop w:val="0"/>
      <w:marBottom w:val="0"/>
      <w:divBdr>
        <w:top w:val="none" w:sz="0" w:space="0" w:color="auto"/>
        <w:left w:val="none" w:sz="0" w:space="0" w:color="auto"/>
        <w:bottom w:val="none" w:sz="0" w:space="0" w:color="auto"/>
        <w:right w:val="none" w:sz="0" w:space="0" w:color="auto"/>
      </w:divBdr>
    </w:div>
    <w:div w:id="844781074">
      <w:bodyDiv w:val="1"/>
      <w:marLeft w:val="0"/>
      <w:marRight w:val="0"/>
      <w:marTop w:val="0"/>
      <w:marBottom w:val="0"/>
      <w:divBdr>
        <w:top w:val="none" w:sz="0" w:space="0" w:color="auto"/>
        <w:left w:val="none" w:sz="0" w:space="0" w:color="auto"/>
        <w:bottom w:val="none" w:sz="0" w:space="0" w:color="auto"/>
        <w:right w:val="none" w:sz="0" w:space="0" w:color="auto"/>
      </w:divBdr>
    </w:div>
    <w:div w:id="846099884">
      <w:bodyDiv w:val="1"/>
      <w:marLeft w:val="0"/>
      <w:marRight w:val="0"/>
      <w:marTop w:val="0"/>
      <w:marBottom w:val="0"/>
      <w:divBdr>
        <w:top w:val="none" w:sz="0" w:space="0" w:color="auto"/>
        <w:left w:val="none" w:sz="0" w:space="0" w:color="auto"/>
        <w:bottom w:val="none" w:sz="0" w:space="0" w:color="auto"/>
        <w:right w:val="none" w:sz="0" w:space="0" w:color="auto"/>
      </w:divBdr>
    </w:div>
    <w:div w:id="847452387">
      <w:bodyDiv w:val="1"/>
      <w:marLeft w:val="0"/>
      <w:marRight w:val="0"/>
      <w:marTop w:val="0"/>
      <w:marBottom w:val="0"/>
      <w:divBdr>
        <w:top w:val="none" w:sz="0" w:space="0" w:color="auto"/>
        <w:left w:val="none" w:sz="0" w:space="0" w:color="auto"/>
        <w:bottom w:val="none" w:sz="0" w:space="0" w:color="auto"/>
        <w:right w:val="none" w:sz="0" w:space="0" w:color="auto"/>
      </w:divBdr>
    </w:div>
    <w:div w:id="857038257">
      <w:bodyDiv w:val="1"/>
      <w:marLeft w:val="0"/>
      <w:marRight w:val="0"/>
      <w:marTop w:val="0"/>
      <w:marBottom w:val="0"/>
      <w:divBdr>
        <w:top w:val="none" w:sz="0" w:space="0" w:color="auto"/>
        <w:left w:val="none" w:sz="0" w:space="0" w:color="auto"/>
        <w:bottom w:val="none" w:sz="0" w:space="0" w:color="auto"/>
        <w:right w:val="none" w:sz="0" w:space="0" w:color="auto"/>
      </w:divBdr>
    </w:div>
    <w:div w:id="872426478">
      <w:bodyDiv w:val="1"/>
      <w:marLeft w:val="0"/>
      <w:marRight w:val="0"/>
      <w:marTop w:val="0"/>
      <w:marBottom w:val="0"/>
      <w:divBdr>
        <w:top w:val="none" w:sz="0" w:space="0" w:color="auto"/>
        <w:left w:val="none" w:sz="0" w:space="0" w:color="auto"/>
        <w:bottom w:val="none" w:sz="0" w:space="0" w:color="auto"/>
        <w:right w:val="none" w:sz="0" w:space="0" w:color="auto"/>
      </w:divBdr>
    </w:div>
    <w:div w:id="877936527">
      <w:bodyDiv w:val="1"/>
      <w:marLeft w:val="0"/>
      <w:marRight w:val="0"/>
      <w:marTop w:val="0"/>
      <w:marBottom w:val="0"/>
      <w:divBdr>
        <w:top w:val="none" w:sz="0" w:space="0" w:color="auto"/>
        <w:left w:val="none" w:sz="0" w:space="0" w:color="auto"/>
        <w:bottom w:val="none" w:sz="0" w:space="0" w:color="auto"/>
        <w:right w:val="none" w:sz="0" w:space="0" w:color="auto"/>
      </w:divBdr>
    </w:div>
    <w:div w:id="883102111">
      <w:bodyDiv w:val="1"/>
      <w:marLeft w:val="0"/>
      <w:marRight w:val="0"/>
      <w:marTop w:val="0"/>
      <w:marBottom w:val="0"/>
      <w:divBdr>
        <w:top w:val="none" w:sz="0" w:space="0" w:color="auto"/>
        <w:left w:val="none" w:sz="0" w:space="0" w:color="auto"/>
        <w:bottom w:val="none" w:sz="0" w:space="0" w:color="auto"/>
        <w:right w:val="none" w:sz="0" w:space="0" w:color="auto"/>
      </w:divBdr>
    </w:div>
    <w:div w:id="917439387">
      <w:bodyDiv w:val="1"/>
      <w:marLeft w:val="0"/>
      <w:marRight w:val="0"/>
      <w:marTop w:val="0"/>
      <w:marBottom w:val="0"/>
      <w:divBdr>
        <w:top w:val="none" w:sz="0" w:space="0" w:color="auto"/>
        <w:left w:val="none" w:sz="0" w:space="0" w:color="auto"/>
        <w:bottom w:val="none" w:sz="0" w:space="0" w:color="auto"/>
        <w:right w:val="none" w:sz="0" w:space="0" w:color="auto"/>
      </w:divBdr>
    </w:div>
    <w:div w:id="918708315">
      <w:bodyDiv w:val="1"/>
      <w:marLeft w:val="0"/>
      <w:marRight w:val="0"/>
      <w:marTop w:val="0"/>
      <w:marBottom w:val="0"/>
      <w:divBdr>
        <w:top w:val="none" w:sz="0" w:space="0" w:color="auto"/>
        <w:left w:val="none" w:sz="0" w:space="0" w:color="auto"/>
        <w:bottom w:val="none" w:sz="0" w:space="0" w:color="auto"/>
        <w:right w:val="none" w:sz="0" w:space="0" w:color="auto"/>
      </w:divBdr>
    </w:div>
    <w:div w:id="921379257">
      <w:bodyDiv w:val="1"/>
      <w:marLeft w:val="0"/>
      <w:marRight w:val="0"/>
      <w:marTop w:val="0"/>
      <w:marBottom w:val="0"/>
      <w:divBdr>
        <w:top w:val="none" w:sz="0" w:space="0" w:color="auto"/>
        <w:left w:val="none" w:sz="0" w:space="0" w:color="auto"/>
        <w:bottom w:val="none" w:sz="0" w:space="0" w:color="auto"/>
        <w:right w:val="none" w:sz="0" w:space="0" w:color="auto"/>
      </w:divBdr>
    </w:div>
    <w:div w:id="924344371">
      <w:bodyDiv w:val="1"/>
      <w:marLeft w:val="0"/>
      <w:marRight w:val="0"/>
      <w:marTop w:val="0"/>
      <w:marBottom w:val="0"/>
      <w:divBdr>
        <w:top w:val="none" w:sz="0" w:space="0" w:color="auto"/>
        <w:left w:val="none" w:sz="0" w:space="0" w:color="auto"/>
        <w:bottom w:val="none" w:sz="0" w:space="0" w:color="auto"/>
        <w:right w:val="none" w:sz="0" w:space="0" w:color="auto"/>
      </w:divBdr>
    </w:div>
    <w:div w:id="988940105">
      <w:bodyDiv w:val="1"/>
      <w:marLeft w:val="0"/>
      <w:marRight w:val="0"/>
      <w:marTop w:val="0"/>
      <w:marBottom w:val="0"/>
      <w:divBdr>
        <w:top w:val="none" w:sz="0" w:space="0" w:color="auto"/>
        <w:left w:val="none" w:sz="0" w:space="0" w:color="auto"/>
        <w:bottom w:val="none" w:sz="0" w:space="0" w:color="auto"/>
        <w:right w:val="none" w:sz="0" w:space="0" w:color="auto"/>
      </w:divBdr>
    </w:div>
    <w:div w:id="990905473">
      <w:bodyDiv w:val="1"/>
      <w:marLeft w:val="0"/>
      <w:marRight w:val="0"/>
      <w:marTop w:val="0"/>
      <w:marBottom w:val="0"/>
      <w:divBdr>
        <w:top w:val="none" w:sz="0" w:space="0" w:color="auto"/>
        <w:left w:val="none" w:sz="0" w:space="0" w:color="auto"/>
        <w:bottom w:val="none" w:sz="0" w:space="0" w:color="auto"/>
        <w:right w:val="none" w:sz="0" w:space="0" w:color="auto"/>
      </w:divBdr>
    </w:div>
    <w:div w:id="1008944431">
      <w:bodyDiv w:val="1"/>
      <w:marLeft w:val="0"/>
      <w:marRight w:val="0"/>
      <w:marTop w:val="0"/>
      <w:marBottom w:val="0"/>
      <w:divBdr>
        <w:top w:val="none" w:sz="0" w:space="0" w:color="auto"/>
        <w:left w:val="none" w:sz="0" w:space="0" w:color="auto"/>
        <w:bottom w:val="none" w:sz="0" w:space="0" w:color="auto"/>
        <w:right w:val="none" w:sz="0" w:space="0" w:color="auto"/>
      </w:divBdr>
    </w:div>
    <w:div w:id="1030297877">
      <w:bodyDiv w:val="1"/>
      <w:marLeft w:val="0"/>
      <w:marRight w:val="0"/>
      <w:marTop w:val="0"/>
      <w:marBottom w:val="0"/>
      <w:divBdr>
        <w:top w:val="none" w:sz="0" w:space="0" w:color="auto"/>
        <w:left w:val="none" w:sz="0" w:space="0" w:color="auto"/>
        <w:bottom w:val="none" w:sz="0" w:space="0" w:color="auto"/>
        <w:right w:val="none" w:sz="0" w:space="0" w:color="auto"/>
      </w:divBdr>
    </w:div>
    <w:div w:id="1033115986">
      <w:bodyDiv w:val="1"/>
      <w:marLeft w:val="0"/>
      <w:marRight w:val="0"/>
      <w:marTop w:val="0"/>
      <w:marBottom w:val="0"/>
      <w:divBdr>
        <w:top w:val="none" w:sz="0" w:space="0" w:color="auto"/>
        <w:left w:val="none" w:sz="0" w:space="0" w:color="auto"/>
        <w:bottom w:val="none" w:sz="0" w:space="0" w:color="auto"/>
        <w:right w:val="none" w:sz="0" w:space="0" w:color="auto"/>
      </w:divBdr>
    </w:div>
    <w:div w:id="1067461809">
      <w:bodyDiv w:val="1"/>
      <w:marLeft w:val="0"/>
      <w:marRight w:val="0"/>
      <w:marTop w:val="0"/>
      <w:marBottom w:val="0"/>
      <w:divBdr>
        <w:top w:val="none" w:sz="0" w:space="0" w:color="auto"/>
        <w:left w:val="none" w:sz="0" w:space="0" w:color="auto"/>
        <w:bottom w:val="none" w:sz="0" w:space="0" w:color="auto"/>
        <w:right w:val="none" w:sz="0" w:space="0" w:color="auto"/>
      </w:divBdr>
    </w:div>
    <w:div w:id="1067648461">
      <w:bodyDiv w:val="1"/>
      <w:marLeft w:val="0"/>
      <w:marRight w:val="0"/>
      <w:marTop w:val="0"/>
      <w:marBottom w:val="0"/>
      <w:divBdr>
        <w:top w:val="none" w:sz="0" w:space="0" w:color="auto"/>
        <w:left w:val="none" w:sz="0" w:space="0" w:color="auto"/>
        <w:bottom w:val="none" w:sz="0" w:space="0" w:color="auto"/>
        <w:right w:val="none" w:sz="0" w:space="0" w:color="auto"/>
      </w:divBdr>
    </w:div>
    <w:div w:id="1072777716">
      <w:bodyDiv w:val="1"/>
      <w:marLeft w:val="0"/>
      <w:marRight w:val="0"/>
      <w:marTop w:val="0"/>
      <w:marBottom w:val="0"/>
      <w:divBdr>
        <w:top w:val="none" w:sz="0" w:space="0" w:color="auto"/>
        <w:left w:val="none" w:sz="0" w:space="0" w:color="auto"/>
        <w:bottom w:val="none" w:sz="0" w:space="0" w:color="auto"/>
        <w:right w:val="none" w:sz="0" w:space="0" w:color="auto"/>
      </w:divBdr>
    </w:div>
    <w:div w:id="1080718883">
      <w:bodyDiv w:val="1"/>
      <w:marLeft w:val="0"/>
      <w:marRight w:val="0"/>
      <w:marTop w:val="0"/>
      <w:marBottom w:val="0"/>
      <w:divBdr>
        <w:top w:val="none" w:sz="0" w:space="0" w:color="auto"/>
        <w:left w:val="none" w:sz="0" w:space="0" w:color="auto"/>
        <w:bottom w:val="none" w:sz="0" w:space="0" w:color="auto"/>
        <w:right w:val="none" w:sz="0" w:space="0" w:color="auto"/>
      </w:divBdr>
    </w:div>
    <w:div w:id="1109736372">
      <w:bodyDiv w:val="1"/>
      <w:marLeft w:val="0"/>
      <w:marRight w:val="0"/>
      <w:marTop w:val="0"/>
      <w:marBottom w:val="0"/>
      <w:divBdr>
        <w:top w:val="none" w:sz="0" w:space="0" w:color="auto"/>
        <w:left w:val="none" w:sz="0" w:space="0" w:color="auto"/>
        <w:bottom w:val="none" w:sz="0" w:space="0" w:color="auto"/>
        <w:right w:val="none" w:sz="0" w:space="0" w:color="auto"/>
      </w:divBdr>
    </w:div>
    <w:div w:id="1150361871">
      <w:bodyDiv w:val="1"/>
      <w:marLeft w:val="0"/>
      <w:marRight w:val="0"/>
      <w:marTop w:val="0"/>
      <w:marBottom w:val="0"/>
      <w:divBdr>
        <w:top w:val="none" w:sz="0" w:space="0" w:color="auto"/>
        <w:left w:val="none" w:sz="0" w:space="0" w:color="auto"/>
        <w:bottom w:val="none" w:sz="0" w:space="0" w:color="auto"/>
        <w:right w:val="none" w:sz="0" w:space="0" w:color="auto"/>
      </w:divBdr>
    </w:div>
    <w:div w:id="1153522406">
      <w:bodyDiv w:val="1"/>
      <w:marLeft w:val="0"/>
      <w:marRight w:val="0"/>
      <w:marTop w:val="0"/>
      <w:marBottom w:val="0"/>
      <w:divBdr>
        <w:top w:val="none" w:sz="0" w:space="0" w:color="auto"/>
        <w:left w:val="none" w:sz="0" w:space="0" w:color="auto"/>
        <w:bottom w:val="none" w:sz="0" w:space="0" w:color="auto"/>
        <w:right w:val="none" w:sz="0" w:space="0" w:color="auto"/>
      </w:divBdr>
    </w:div>
    <w:div w:id="1153571061">
      <w:bodyDiv w:val="1"/>
      <w:marLeft w:val="0"/>
      <w:marRight w:val="0"/>
      <w:marTop w:val="0"/>
      <w:marBottom w:val="0"/>
      <w:divBdr>
        <w:top w:val="none" w:sz="0" w:space="0" w:color="auto"/>
        <w:left w:val="none" w:sz="0" w:space="0" w:color="auto"/>
        <w:bottom w:val="none" w:sz="0" w:space="0" w:color="auto"/>
        <w:right w:val="none" w:sz="0" w:space="0" w:color="auto"/>
      </w:divBdr>
    </w:div>
    <w:div w:id="1168670232">
      <w:bodyDiv w:val="1"/>
      <w:marLeft w:val="0"/>
      <w:marRight w:val="0"/>
      <w:marTop w:val="0"/>
      <w:marBottom w:val="0"/>
      <w:divBdr>
        <w:top w:val="none" w:sz="0" w:space="0" w:color="auto"/>
        <w:left w:val="none" w:sz="0" w:space="0" w:color="auto"/>
        <w:bottom w:val="none" w:sz="0" w:space="0" w:color="auto"/>
        <w:right w:val="none" w:sz="0" w:space="0" w:color="auto"/>
      </w:divBdr>
    </w:div>
    <w:div w:id="1191647958">
      <w:bodyDiv w:val="1"/>
      <w:marLeft w:val="0"/>
      <w:marRight w:val="0"/>
      <w:marTop w:val="0"/>
      <w:marBottom w:val="0"/>
      <w:divBdr>
        <w:top w:val="none" w:sz="0" w:space="0" w:color="auto"/>
        <w:left w:val="none" w:sz="0" w:space="0" w:color="auto"/>
        <w:bottom w:val="none" w:sz="0" w:space="0" w:color="auto"/>
        <w:right w:val="none" w:sz="0" w:space="0" w:color="auto"/>
      </w:divBdr>
    </w:div>
    <w:div w:id="1199128619">
      <w:bodyDiv w:val="1"/>
      <w:marLeft w:val="0"/>
      <w:marRight w:val="0"/>
      <w:marTop w:val="0"/>
      <w:marBottom w:val="0"/>
      <w:divBdr>
        <w:top w:val="none" w:sz="0" w:space="0" w:color="auto"/>
        <w:left w:val="none" w:sz="0" w:space="0" w:color="auto"/>
        <w:bottom w:val="none" w:sz="0" w:space="0" w:color="auto"/>
        <w:right w:val="none" w:sz="0" w:space="0" w:color="auto"/>
      </w:divBdr>
    </w:div>
    <w:div w:id="1202673981">
      <w:bodyDiv w:val="1"/>
      <w:marLeft w:val="0"/>
      <w:marRight w:val="0"/>
      <w:marTop w:val="0"/>
      <w:marBottom w:val="0"/>
      <w:divBdr>
        <w:top w:val="none" w:sz="0" w:space="0" w:color="auto"/>
        <w:left w:val="none" w:sz="0" w:space="0" w:color="auto"/>
        <w:bottom w:val="none" w:sz="0" w:space="0" w:color="auto"/>
        <w:right w:val="none" w:sz="0" w:space="0" w:color="auto"/>
      </w:divBdr>
    </w:div>
    <w:div w:id="1213882142">
      <w:bodyDiv w:val="1"/>
      <w:marLeft w:val="0"/>
      <w:marRight w:val="0"/>
      <w:marTop w:val="0"/>
      <w:marBottom w:val="0"/>
      <w:divBdr>
        <w:top w:val="none" w:sz="0" w:space="0" w:color="auto"/>
        <w:left w:val="none" w:sz="0" w:space="0" w:color="auto"/>
        <w:bottom w:val="none" w:sz="0" w:space="0" w:color="auto"/>
        <w:right w:val="none" w:sz="0" w:space="0" w:color="auto"/>
      </w:divBdr>
    </w:div>
    <w:div w:id="1231231784">
      <w:bodyDiv w:val="1"/>
      <w:marLeft w:val="0"/>
      <w:marRight w:val="0"/>
      <w:marTop w:val="0"/>
      <w:marBottom w:val="0"/>
      <w:divBdr>
        <w:top w:val="none" w:sz="0" w:space="0" w:color="auto"/>
        <w:left w:val="none" w:sz="0" w:space="0" w:color="auto"/>
        <w:bottom w:val="none" w:sz="0" w:space="0" w:color="auto"/>
        <w:right w:val="none" w:sz="0" w:space="0" w:color="auto"/>
      </w:divBdr>
    </w:div>
    <w:div w:id="1248688721">
      <w:bodyDiv w:val="1"/>
      <w:marLeft w:val="0"/>
      <w:marRight w:val="0"/>
      <w:marTop w:val="0"/>
      <w:marBottom w:val="0"/>
      <w:divBdr>
        <w:top w:val="none" w:sz="0" w:space="0" w:color="auto"/>
        <w:left w:val="none" w:sz="0" w:space="0" w:color="auto"/>
        <w:bottom w:val="none" w:sz="0" w:space="0" w:color="auto"/>
        <w:right w:val="none" w:sz="0" w:space="0" w:color="auto"/>
      </w:divBdr>
    </w:div>
    <w:div w:id="1290431011">
      <w:bodyDiv w:val="1"/>
      <w:marLeft w:val="0"/>
      <w:marRight w:val="0"/>
      <w:marTop w:val="0"/>
      <w:marBottom w:val="0"/>
      <w:divBdr>
        <w:top w:val="none" w:sz="0" w:space="0" w:color="auto"/>
        <w:left w:val="none" w:sz="0" w:space="0" w:color="auto"/>
        <w:bottom w:val="none" w:sz="0" w:space="0" w:color="auto"/>
        <w:right w:val="none" w:sz="0" w:space="0" w:color="auto"/>
      </w:divBdr>
    </w:div>
    <w:div w:id="1318607118">
      <w:bodyDiv w:val="1"/>
      <w:marLeft w:val="0"/>
      <w:marRight w:val="0"/>
      <w:marTop w:val="0"/>
      <w:marBottom w:val="0"/>
      <w:divBdr>
        <w:top w:val="none" w:sz="0" w:space="0" w:color="auto"/>
        <w:left w:val="none" w:sz="0" w:space="0" w:color="auto"/>
        <w:bottom w:val="none" w:sz="0" w:space="0" w:color="auto"/>
        <w:right w:val="none" w:sz="0" w:space="0" w:color="auto"/>
      </w:divBdr>
    </w:div>
    <w:div w:id="1335183101">
      <w:bodyDiv w:val="1"/>
      <w:marLeft w:val="0"/>
      <w:marRight w:val="0"/>
      <w:marTop w:val="0"/>
      <w:marBottom w:val="0"/>
      <w:divBdr>
        <w:top w:val="none" w:sz="0" w:space="0" w:color="auto"/>
        <w:left w:val="none" w:sz="0" w:space="0" w:color="auto"/>
        <w:bottom w:val="none" w:sz="0" w:space="0" w:color="auto"/>
        <w:right w:val="none" w:sz="0" w:space="0" w:color="auto"/>
      </w:divBdr>
    </w:div>
    <w:div w:id="1336033923">
      <w:bodyDiv w:val="1"/>
      <w:marLeft w:val="0"/>
      <w:marRight w:val="0"/>
      <w:marTop w:val="0"/>
      <w:marBottom w:val="0"/>
      <w:divBdr>
        <w:top w:val="none" w:sz="0" w:space="0" w:color="auto"/>
        <w:left w:val="none" w:sz="0" w:space="0" w:color="auto"/>
        <w:bottom w:val="none" w:sz="0" w:space="0" w:color="auto"/>
        <w:right w:val="none" w:sz="0" w:space="0" w:color="auto"/>
      </w:divBdr>
    </w:div>
    <w:div w:id="1343165007">
      <w:bodyDiv w:val="1"/>
      <w:marLeft w:val="0"/>
      <w:marRight w:val="0"/>
      <w:marTop w:val="0"/>
      <w:marBottom w:val="0"/>
      <w:divBdr>
        <w:top w:val="none" w:sz="0" w:space="0" w:color="auto"/>
        <w:left w:val="none" w:sz="0" w:space="0" w:color="auto"/>
        <w:bottom w:val="none" w:sz="0" w:space="0" w:color="auto"/>
        <w:right w:val="none" w:sz="0" w:space="0" w:color="auto"/>
      </w:divBdr>
    </w:div>
    <w:div w:id="1349331300">
      <w:bodyDiv w:val="1"/>
      <w:marLeft w:val="0"/>
      <w:marRight w:val="0"/>
      <w:marTop w:val="0"/>
      <w:marBottom w:val="0"/>
      <w:divBdr>
        <w:top w:val="none" w:sz="0" w:space="0" w:color="auto"/>
        <w:left w:val="none" w:sz="0" w:space="0" w:color="auto"/>
        <w:bottom w:val="none" w:sz="0" w:space="0" w:color="auto"/>
        <w:right w:val="none" w:sz="0" w:space="0" w:color="auto"/>
      </w:divBdr>
    </w:div>
    <w:div w:id="1376196763">
      <w:bodyDiv w:val="1"/>
      <w:marLeft w:val="0"/>
      <w:marRight w:val="0"/>
      <w:marTop w:val="0"/>
      <w:marBottom w:val="0"/>
      <w:divBdr>
        <w:top w:val="none" w:sz="0" w:space="0" w:color="auto"/>
        <w:left w:val="none" w:sz="0" w:space="0" w:color="auto"/>
        <w:bottom w:val="none" w:sz="0" w:space="0" w:color="auto"/>
        <w:right w:val="none" w:sz="0" w:space="0" w:color="auto"/>
      </w:divBdr>
    </w:div>
    <w:div w:id="1380475022">
      <w:bodyDiv w:val="1"/>
      <w:marLeft w:val="0"/>
      <w:marRight w:val="0"/>
      <w:marTop w:val="0"/>
      <w:marBottom w:val="0"/>
      <w:divBdr>
        <w:top w:val="none" w:sz="0" w:space="0" w:color="auto"/>
        <w:left w:val="none" w:sz="0" w:space="0" w:color="auto"/>
        <w:bottom w:val="none" w:sz="0" w:space="0" w:color="auto"/>
        <w:right w:val="none" w:sz="0" w:space="0" w:color="auto"/>
      </w:divBdr>
    </w:div>
    <w:div w:id="1382291205">
      <w:bodyDiv w:val="1"/>
      <w:marLeft w:val="0"/>
      <w:marRight w:val="0"/>
      <w:marTop w:val="0"/>
      <w:marBottom w:val="0"/>
      <w:divBdr>
        <w:top w:val="none" w:sz="0" w:space="0" w:color="auto"/>
        <w:left w:val="none" w:sz="0" w:space="0" w:color="auto"/>
        <w:bottom w:val="none" w:sz="0" w:space="0" w:color="auto"/>
        <w:right w:val="none" w:sz="0" w:space="0" w:color="auto"/>
      </w:divBdr>
    </w:div>
    <w:div w:id="1392463390">
      <w:bodyDiv w:val="1"/>
      <w:marLeft w:val="0"/>
      <w:marRight w:val="0"/>
      <w:marTop w:val="0"/>
      <w:marBottom w:val="0"/>
      <w:divBdr>
        <w:top w:val="none" w:sz="0" w:space="0" w:color="auto"/>
        <w:left w:val="none" w:sz="0" w:space="0" w:color="auto"/>
        <w:bottom w:val="none" w:sz="0" w:space="0" w:color="auto"/>
        <w:right w:val="none" w:sz="0" w:space="0" w:color="auto"/>
      </w:divBdr>
    </w:div>
    <w:div w:id="1425497855">
      <w:bodyDiv w:val="1"/>
      <w:marLeft w:val="0"/>
      <w:marRight w:val="0"/>
      <w:marTop w:val="0"/>
      <w:marBottom w:val="0"/>
      <w:divBdr>
        <w:top w:val="none" w:sz="0" w:space="0" w:color="auto"/>
        <w:left w:val="none" w:sz="0" w:space="0" w:color="auto"/>
        <w:bottom w:val="none" w:sz="0" w:space="0" w:color="auto"/>
        <w:right w:val="none" w:sz="0" w:space="0" w:color="auto"/>
      </w:divBdr>
    </w:div>
    <w:div w:id="1443375875">
      <w:bodyDiv w:val="1"/>
      <w:marLeft w:val="0"/>
      <w:marRight w:val="0"/>
      <w:marTop w:val="0"/>
      <w:marBottom w:val="0"/>
      <w:divBdr>
        <w:top w:val="none" w:sz="0" w:space="0" w:color="auto"/>
        <w:left w:val="none" w:sz="0" w:space="0" w:color="auto"/>
        <w:bottom w:val="none" w:sz="0" w:space="0" w:color="auto"/>
        <w:right w:val="none" w:sz="0" w:space="0" w:color="auto"/>
      </w:divBdr>
    </w:div>
    <w:div w:id="1461916652">
      <w:bodyDiv w:val="1"/>
      <w:marLeft w:val="0"/>
      <w:marRight w:val="0"/>
      <w:marTop w:val="0"/>
      <w:marBottom w:val="0"/>
      <w:divBdr>
        <w:top w:val="none" w:sz="0" w:space="0" w:color="auto"/>
        <w:left w:val="none" w:sz="0" w:space="0" w:color="auto"/>
        <w:bottom w:val="none" w:sz="0" w:space="0" w:color="auto"/>
        <w:right w:val="none" w:sz="0" w:space="0" w:color="auto"/>
      </w:divBdr>
    </w:div>
    <w:div w:id="1483960809">
      <w:bodyDiv w:val="1"/>
      <w:marLeft w:val="0"/>
      <w:marRight w:val="0"/>
      <w:marTop w:val="0"/>
      <w:marBottom w:val="0"/>
      <w:divBdr>
        <w:top w:val="none" w:sz="0" w:space="0" w:color="auto"/>
        <w:left w:val="none" w:sz="0" w:space="0" w:color="auto"/>
        <w:bottom w:val="none" w:sz="0" w:space="0" w:color="auto"/>
        <w:right w:val="none" w:sz="0" w:space="0" w:color="auto"/>
      </w:divBdr>
    </w:div>
    <w:div w:id="1508985697">
      <w:bodyDiv w:val="1"/>
      <w:marLeft w:val="0"/>
      <w:marRight w:val="0"/>
      <w:marTop w:val="0"/>
      <w:marBottom w:val="0"/>
      <w:divBdr>
        <w:top w:val="none" w:sz="0" w:space="0" w:color="auto"/>
        <w:left w:val="none" w:sz="0" w:space="0" w:color="auto"/>
        <w:bottom w:val="none" w:sz="0" w:space="0" w:color="auto"/>
        <w:right w:val="none" w:sz="0" w:space="0" w:color="auto"/>
      </w:divBdr>
    </w:div>
    <w:div w:id="1517887868">
      <w:bodyDiv w:val="1"/>
      <w:marLeft w:val="0"/>
      <w:marRight w:val="0"/>
      <w:marTop w:val="0"/>
      <w:marBottom w:val="0"/>
      <w:divBdr>
        <w:top w:val="none" w:sz="0" w:space="0" w:color="auto"/>
        <w:left w:val="none" w:sz="0" w:space="0" w:color="auto"/>
        <w:bottom w:val="none" w:sz="0" w:space="0" w:color="auto"/>
        <w:right w:val="none" w:sz="0" w:space="0" w:color="auto"/>
      </w:divBdr>
    </w:div>
    <w:div w:id="1587491736">
      <w:bodyDiv w:val="1"/>
      <w:marLeft w:val="0"/>
      <w:marRight w:val="0"/>
      <w:marTop w:val="0"/>
      <w:marBottom w:val="0"/>
      <w:divBdr>
        <w:top w:val="none" w:sz="0" w:space="0" w:color="auto"/>
        <w:left w:val="none" w:sz="0" w:space="0" w:color="auto"/>
        <w:bottom w:val="none" w:sz="0" w:space="0" w:color="auto"/>
        <w:right w:val="none" w:sz="0" w:space="0" w:color="auto"/>
      </w:divBdr>
    </w:div>
    <w:div w:id="1605844733">
      <w:bodyDiv w:val="1"/>
      <w:marLeft w:val="0"/>
      <w:marRight w:val="0"/>
      <w:marTop w:val="0"/>
      <w:marBottom w:val="0"/>
      <w:divBdr>
        <w:top w:val="none" w:sz="0" w:space="0" w:color="auto"/>
        <w:left w:val="none" w:sz="0" w:space="0" w:color="auto"/>
        <w:bottom w:val="none" w:sz="0" w:space="0" w:color="auto"/>
        <w:right w:val="none" w:sz="0" w:space="0" w:color="auto"/>
      </w:divBdr>
    </w:div>
    <w:div w:id="1628125727">
      <w:bodyDiv w:val="1"/>
      <w:marLeft w:val="0"/>
      <w:marRight w:val="0"/>
      <w:marTop w:val="0"/>
      <w:marBottom w:val="0"/>
      <w:divBdr>
        <w:top w:val="none" w:sz="0" w:space="0" w:color="auto"/>
        <w:left w:val="none" w:sz="0" w:space="0" w:color="auto"/>
        <w:bottom w:val="none" w:sz="0" w:space="0" w:color="auto"/>
        <w:right w:val="none" w:sz="0" w:space="0" w:color="auto"/>
      </w:divBdr>
    </w:div>
    <w:div w:id="1651134432">
      <w:bodyDiv w:val="1"/>
      <w:marLeft w:val="0"/>
      <w:marRight w:val="0"/>
      <w:marTop w:val="0"/>
      <w:marBottom w:val="0"/>
      <w:divBdr>
        <w:top w:val="none" w:sz="0" w:space="0" w:color="auto"/>
        <w:left w:val="none" w:sz="0" w:space="0" w:color="auto"/>
        <w:bottom w:val="none" w:sz="0" w:space="0" w:color="auto"/>
        <w:right w:val="none" w:sz="0" w:space="0" w:color="auto"/>
      </w:divBdr>
    </w:div>
    <w:div w:id="1678263285">
      <w:bodyDiv w:val="1"/>
      <w:marLeft w:val="0"/>
      <w:marRight w:val="0"/>
      <w:marTop w:val="0"/>
      <w:marBottom w:val="0"/>
      <w:divBdr>
        <w:top w:val="none" w:sz="0" w:space="0" w:color="auto"/>
        <w:left w:val="none" w:sz="0" w:space="0" w:color="auto"/>
        <w:bottom w:val="none" w:sz="0" w:space="0" w:color="auto"/>
        <w:right w:val="none" w:sz="0" w:space="0" w:color="auto"/>
      </w:divBdr>
    </w:div>
    <w:div w:id="1722633415">
      <w:bodyDiv w:val="1"/>
      <w:marLeft w:val="0"/>
      <w:marRight w:val="0"/>
      <w:marTop w:val="0"/>
      <w:marBottom w:val="0"/>
      <w:divBdr>
        <w:top w:val="none" w:sz="0" w:space="0" w:color="auto"/>
        <w:left w:val="none" w:sz="0" w:space="0" w:color="auto"/>
        <w:bottom w:val="none" w:sz="0" w:space="0" w:color="auto"/>
        <w:right w:val="none" w:sz="0" w:space="0" w:color="auto"/>
      </w:divBdr>
    </w:div>
    <w:div w:id="1758671298">
      <w:bodyDiv w:val="1"/>
      <w:marLeft w:val="0"/>
      <w:marRight w:val="0"/>
      <w:marTop w:val="0"/>
      <w:marBottom w:val="0"/>
      <w:divBdr>
        <w:top w:val="none" w:sz="0" w:space="0" w:color="auto"/>
        <w:left w:val="none" w:sz="0" w:space="0" w:color="auto"/>
        <w:bottom w:val="none" w:sz="0" w:space="0" w:color="auto"/>
        <w:right w:val="none" w:sz="0" w:space="0" w:color="auto"/>
      </w:divBdr>
    </w:div>
    <w:div w:id="1772160474">
      <w:bodyDiv w:val="1"/>
      <w:marLeft w:val="0"/>
      <w:marRight w:val="0"/>
      <w:marTop w:val="0"/>
      <w:marBottom w:val="0"/>
      <w:divBdr>
        <w:top w:val="none" w:sz="0" w:space="0" w:color="auto"/>
        <w:left w:val="none" w:sz="0" w:space="0" w:color="auto"/>
        <w:bottom w:val="none" w:sz="0" w:space="0" w:color="auto"/>
        <w:right w:val="none" w:sz="0" w:space="0" w:color="auto"/>
      </w:divBdr>
    </w:div>
    <w:div w:id="1773159010">
      <w:bodyDiv w:val="1"/>
      <w:marLeft w:val="0"/>
      <w:marRight w:val="0"/>
      <w:marTop w:val="0"/>
      <w:marBottom w:val="0"/>
      <w:divBdr>
        <w:top w:val="none" w:sz="0" w:space="0" w:color="auto"/>
        <w:left w:val="none" w:sz="0" w:space="0" w:color="auto"/>
        <w:bottom w:val="none" w:sz="0" w:space="0" w:color="auto"/>
        <w:right w:val="none" w:sz="0" w:space="0" w:color="auto"/>
      </w:divBdr>
    </w:div>
    <w:div w:id="1788431619">
      <w:bodyDiv w:val="1"/>
      <w:marLeft w:val="0"/>
      <w:marRight w:val="0"/>
      <w:marTop w:val="0"/>
      <w:marBottom w:val="0"/>
      <w:divBdr>
        <w:top w:val="none" w:sz="0" w:space="0" w:color="auto"/>
        <w:left w:val="none" w:sz="0" w:space="0" w:color="auto"/>
        <w:bottom w:val="none" w:sz="0" w:space="0" w:color="auto"/>
        <w:right w:val="none" w:sz="0" w:space="0" w:color="auto"/>
      </w:divBdr>
    </w:div>
    <w:div w:id="1810898156">
      <w:bodyDiv w:val="1"/>
      <w:marLeft w:val="0"/>
      <w:marRight w:val="0"/>
      <w:marTop w:val="0"/>
      <w:marBottom w:val="0"/>
      <w:divBdr>
        <w:top w:val="none" w:sz="0" w:space="0" w:color="auto"/>
        <w:left w:val="none" w:sz="0" w:space="0" w:color="auto"/>
        <w:bottom w:val="none" w:sz="0" w:space="0" w:color="auto"/>
        <w:right w:val="none" w:sz="0" w:space="0" w:color="auto"/>
      </w:divBdr>
    </w:div>
    <w:div w:id="1815365553">
      <w:bodyDiv w:val="1"/>
      <w:marLeft w:val="0"/>
      <w:marRight w:val="0"/>
      <w:marTop w:val="0"/>
      <w:marBottom w:val="0"/>
      <w:divBdr>
        <w:top w:val="none" w:sz="0" w:space="0" w:color="auto"/>
        <w:left w:val="none" w:sz="0" w:space="0" w:color="auto"/>
        <w:bottom w:val="none" w:sz="0" w:space="0" w:color="auto"/>
        <w:right w:val="none" w:sz="0" w:space="0" w:color="auto"/>
      </w:divBdr>
    </w:div>
    <w:div w:id="1822967496">
      <w:bodyDiv w:val="1"/>
      <w:marLeft w:val="0"/>
      <w:marRight w:val="0"/>
      <w:marTop w:val="0"/>
      <w:marBottom w:val="0"/>
      <w:divBdr>
        <w:top w:val="none" w:sz="0" w:space="0" w:color="auto"/>
        <w:left w:val="none" w:sz="0" w:space="0" w:color="auto"/>
        <w:bottom w:val="none" w:sz="0" w:space="0" w:color="auto"/>
        <w:right w:val="none" w:sz="0" w:space="0" w:color="auto"/>
      </w:divBdr>
    </w:div>
    <w:div w:id="1838880117">
      <w:bodyDiv w:val="1"/>
      <w:marLeft w:val="0"/>
      <w:marRight w:val="0"/>
      <w:marTop w:val="0"/>
      <w:marBottom w:val="0"/>
      <w:divBdr>
        <w:top w:val="none" w:sz="0" w:space="0" w:color="auto"/>
        <w:left w:val="none" w:sz="0" w:space="0" w:color="auto"/>
        <w:bottom w:val="none" w:sz="0" w:space="0" w:color="auto"/>
        <w:right w:val="none" w:sz="0" w:space="0" w:color="auto"/>
      </w:divBdr>
    </w:div>
    <w:div w:id="1845238847">
      <w:bodyDiv w:val="1"/>
      <w:marLeft w:val="0"/>
      <w:marRight w:val="0"/>
      <w:marTop w:val="0"/>
      <w:marBottom w:val="0"/>
      <w:divBdr>
        <w:top w:val="none" w:sz="0" w:space="0" w:color="auto"/>
        <w:left w:val="none" w:sz="0" w:space="0" w:color="auto"/>
        <w:bottom w:val="none" w:sz="0" w:space="0" w:color="auto"/>
        <w:right w:val="none" w:sz="0" w:space="0" w:color="auto"/>
      </w:divBdr>
    </w:div>
    <w:div w:id="1850018162">
      <w:bodyDiv w:val="1"/>
      <w:marLeft w:val="0"/>
      <w:marRight w:val="0"/>
      <w:marTop w:val="0"/>
      <w:marBottom w:val="0"/>
      <w:divBdr>
        <w:top w:val="none" w:sz="0" w:space="0" w:color="auto"/>
        <w:left w:val="none" w:sz="0" w:space="0" w:color="auto"/>
        <w:bottom w:val="none" w:sz="0" w:space="0" w:color="auto"/>
        <w:right w:val="none" w:sz="0" w:space="0" w:color="auto"/>
      </w:divBdr>
    </w:div>
    <w:div w:id="1875724898">
      <w:bodyDiv w:val="1"/>
      <w:marLeft w:val="0"/>
      <w:marRight w:val="0"/>
      <w:marTop w:val="0"/>
      <w:marBottom w:val="0"/>
      <w:divBdr>
        <w:top w:val="none" w:sz="0" w:space="0" w:color="auto"/>
        <w:left w:val="none" w:sz="0" w:space="0" w:color="auto"/>
        <w:bottom w:val="none" w:sz="0" w:space="0" w:color="auto"/>
        <w:right w:val="none" w:sz="0" w:space="0" w:color="auto"/>
      </w:divBdr>
    </w:div>
    <w:div w:id="1887139215">
      <w:bodyDiv w:val="1"/>
      <w:marLeft w:val="0"/>
      <w:marRight w:val="0"/>
      <w:marTop w:val="0"/>
      <w:marBottom w:val="0"/>
      <w:divBdr>
        <w:top w:val="none" w:sz="0" w:space="0" w:color="auto"/>
        <w:left w:val="none" w:sz="0" w:space="0" w:color="auto"/>
        <w:bottom w:val="none" w:sz="0" w:space="0" w:color="auto"/>
        <w:right w:val="none" w:sz="0" w:space="0" w:color="auto"/>
      </w:divBdr>
    </w:div>
    <w:div w:id="1890189819">
      <w:bodyDiv w:val="1"/>
      <w:marLeft w:val="0"/>
      <w:marRight w:val="0"/>
      <w:marTop w:val="0"/>
      <w:marBottom w:val="0"/>
      <w:divBdr>
        <w:top w:val="none" w:sz="0" w:space="0" w:color="auto"/>
        <w:left w:val="none" w:sz="0" w:space="0" w:color="auto"/>
        <w:bottom w:val="none" w:sz="0" w:space="0" w:color="auto"/>
        <w:right w:val="none" w:sz="0" w:space="0" w:color="auto"/>
      </w:divBdr>
    </w:div>
    <w:div w:id="1904564121">
      <w:bodyDiv w:val="1"/>
      <w:marLeft w:val="0"/>
      <w:marRight w:val="0"/>
      <w:marTop w:val="0"/>
      <w:marBottom w:val="0"/>
      <w:divBdr>
        <w:top w:val="none" w:sz="0" w:space="0" w:color="auto"/>
        <w:left w:val="none" w:sz="0" w:space="0" w:color="auto"/>
        <w:bottom w:val="none" w:sz="0" w:space="0" w:color="auto"/>
        <w:right w:val="none" w:sz="0" w:space="0" w:color="auto"/>
      </w:divBdr>
    </w:div>
    <w:div w:id="1907445877">
      <w:bodyDiv w:val="1"/>
      <w:marLeft w:val="0"/>
      <w:marRight w:val="0"/>
      <w:marTop w:val="0"/>
      <w:marBottom w:val="0"/>
      <w:divBdr>
        <w:top w:val="none" w:sz="0" w:space="0" w:color="auto"/>
        <w:left w:val="none" w:sz="0" w:space="0" w:color="auto"/>
        <w:bottom w:val="none" w:sz="0" w:space="0" w:color="auto"/>
        <w:right w:val="none" w:sz="0" w:space="0" w:color="auto"/>
      </w:divBdr>
    </w:div>
    <w:div w:id="1919553088">
      <w:bodyDiv w:val="1"/>
      <w:marLeft w:val="0"/>
      <w:marRight w:val="0"/>
      <w:marTop w:val="0"/>
      <w:marBottom w:val="0"/>
      <w:divBdr>
        <w:top w:val="none" w:sz="0" w:space="0" w:color="auto"/>
        <w:left w:val="none" w:sz="0" w:space="0" w:color="auto"/>
        <w:bottom w:val="none" w:sz="0" w:space="0" w:color="auto"/>
        <w:right w:val="none" w:sz="0" w:space="0" w:color="auto"/>
      </w:divBdr>
    </w:div>
    <w:div w:id="1930112610">
      <w:bodyDiv w:val="1"/>
      <w:marLeft w:val="0"/>
      <w:marRight w:val="0"/>
      <w:marTop w:val="0"/>
      <w:marBottom w:val="0"/>
      <w:divBdr>
        <w:top w:val="none" w:sz="0" w:space="0" w:color="auto"/>
        <w:left w:val="none" w:sz="0" w:space="0" w:color="auto"/>
        <w:bottom w:val="none" w:sz="0" w:space="0" w:color="auto"/>
        <w:right w:val="none" w:sz="0" w:space="0" w:color="auto"/>
      </w:divBdr>
    </w:div>
    <w:div w:id="1952205507">
      <w:bodyDiv w:val="1"/>
      <w:marLeft w:val="0"/>
      <w:marRight w:val="0"/>
      <w:marTop w:val="0"/>
      <w:marBottom w:val="0"/>
      <w:divBdr>
        <w:top w:val="none" w:sz="0" w:space="0" w:color="auto"/>
        <w:left w:val="none" w:sz="0" w:space="0" w:color="auto"/>
        <w:bottom w:val="none" w:sz="0" w:space="0" w:color="auto"/>
        <w:right w:val="none" w:sz="0" w:space="0" w:color="auto"/>
      </w:divBdr>
    </w:div>
    <w:div w:id="1991983495">
      <w:bodyDiv w:val="1"/>
      <w:marLeft w:val="0"/>
      <w:marRight w:val="0"/>
      <w:marTop w:val="0"/>
      <w:marBottom w:val="0"/>
      <w:divBdr>
        <w:top w:val="none" w:sz="0" w:space="0" w:color="auto"/>
        <w:left w:val="none" w:sz="0" w:space="0" w:color="auto"/>
        <w:bottom w:val="none" w:sz="0" w:space="0" w:color="auto"/>
        <w:right w:val="none" w:sz="0" w:space="0" w:color="auto"/>
      </w:divBdr>
    </w:div>
    <w:div w:id="2007516281">
      <w:bodyDiv w:val="1"/>
      <w:marLeft w:val="0"/>
      <w:marRight w:val="0"/>
      <w:marTop w:val="0"/>
      <w:marBottom w:val="0"/>
      <w:divBdr>
        <w:top w:val="none" w:sz="0" w:space="0" w:color="auto"/>
        <w:left w:val="none" w:sz="0" w:space="0" w:color="auto"/>
        <w:bottom w:val="none" w:sz="0" w:space="0" w:color="auto"/>
        <w:right w:val="none" w:sz="0" w:space="0" w:color="auto"/>
      </w:divBdr>
    </w:div>
    <w:div w:id="2029329729">
      <w:bodyDiv w:val="1"/>
      <w:marLeft w:val="0"/>
      <w:marRight w:val="0"/>
      <w:marTop w:val="0"/>
      <w:marBottom w:val="0"/>
      <w:divBdr>
        <w:top w:val="none" w:sz="0" w:space="0" w:color="auto"/>
        <w:left w:val="none" w:sz="0" w:space="0" w:color="auto"/>
        <w:bottom w:val="none" w:sz="0" w:space="0" w:color="auto"/>
        <w:right w:val="none" w:sz="0" w:space="0" w:color="auto"/>
      </w:divBdr>
    </w:div>
    <w:div w:id="2037384460">
      <w:bodyDiv w:val="1"/>
      <w:marLeft w:val="0"/>
      <w:marRight w:val="0"/>
      <w:marTop w:val="0"/>
      <w:marBottom w:val="0"/>
      <w:divBdr>
        <w:top w:val="none" w:sz="0" w:space="0" w:color="auto"/>
        <w:left w:val="none" w:sz="0" w:space="0" w:color="auto"/>
        <w:bottom w:val="none" w:sz="0" w:space="0" w:color="auto"/>
        <w:right w:val="none" w:sz="0" w:space="0" w:color="auto"/>
      </w:divBdr>
      <w:divsChild>
        <w:div w:id="1464537013">
          <w:marLeft w:val="360"/>
          <w:marRight w:val="0"/>
          <w:marTop w:val="200"/>
          <w:marBottom w:val="0"/>
          <w:divBdr>
            <w:top w:val="none" w:sz="0" w:space="0" w:color="auto"/>
            <w:left w:val="none" w:sz="0" w:space="0" w:color="auto"/>
            <w:bottom w:val="none" w:sz="0" w:space="0" w:color="auto"/>
            <w:right w:val="none" w:sz="0" w:space="0" w:color="auto"/>
          </w:divBdr>
        </w:div>
        <w:div w:id="1578516740">
          <w:marLeft w:val="360"/>
          <w:marRight w:val="0"/>
          <w:marTop w:val="200"/>
          <w:marBottom w:val="0"/>
          <w:divBdr>
            <w:top w:val="none" w:sz="0" w:space="0" w:color="auto"/>
            <w:left w:val="none" w:sz="0" w:space="0" w:color="auto"/>
            <w:bottom w:val="none" w:sz="0" w:space="0" w:color="auto"/>
            <w:right w:val="none" w:sz="0" w:space="0" w:color="auto"/>
          </w:divBdr>
        </w:div>
        <w:div w:id="1692102618">
          <w:marLeft w:val="360"/>
          <w:marRight w:val="0"/>
          <w:marTop w:val="200"/>
          <w:marBottom w:val="0"/>
          <w:divBdr>
            <w:top w:val="none" w:sz="0" w:space="0" w:color="auto"/>
            <w:left w:val="none" w:sz="0" w:space="0" w:color="auto"/>
            <w:bottom w:val="none" w:sz="0" w:space="0" w:color="auto"/>
            <w:right w:val="none" w:sz="0" w:space="0" w:color="auto"/>
          </w:divBdr>
        </w:div>
        <w:div w:id="1879200523">
          <w:marLeft w:val="360"/>
          <w:marRight w:val="0"/>
          <w:marTop w:val="200"/>
          <w:marBottom w:val="0"/>
          <w:divBdr>
            <w:top w:val="none" w:sz="0" w:space="0" w:color="auto"/>
            <w:left w:val="none" w:sz="0" w:space="0" w:color="auto"/>
            <w:bottom w:val="none" w:sz="0" w:space="0" w:color="auto"/>
            <w:right w:val="none" w:sz="0" w:space="0" w:color="auto"/>
          </w:divBdr>
        </w:div>
      </w:divsChild>
    </w:div>
    <w:div w:id="2097894951">
      <w:bodyDiv w:val="1"/>
      <w:marLeft w:val="0"/>
      <w:marRight w:val="0"/>
      <w:marTop w:val="0"/>
      <w:marBottom w:val="0"/>
      <w:divBdr>
        <w:top w:val="none" w:sz="0" w:space="0" w:color="auto"/>
        <w:left w:val="none" w:sz="0" w:space="0" w:color="auto"/>
        <w:bottom w:val="none" w:sz="0" w:space="0" w:color="auto"/>
        <w:right w:val="none" w:sz="0" w:space="0" w:color="auto"/>
      </w:divBdr>
    </w:div>
    <w:div w:id="2111318709">
      <w:bodyDiv w:val="1"/>
      <w:marLeft w:val="0"/>
      <w:marRight w:val="0"/>
      <w:marTop w:val="0"/>
      <w:marBottom w:val="0"/>
      <w:divBdr>
        <w:top w:val="none" w:sz="0" w:space="0" w:color="auto"/>
        <w:left w:val="none" w:sz="0" w:space="0" w:color="auto"/>
        <w:bottom w:val="none" w:sz="0" w:space="0" w:color="auto"/>
        <w:right w:val="none" w:sz="0" w:space="0" w:color="auto"/>
      </w:divBdr>
    </w:div>
    <w:div w:id="2111851764">
      <w:bodyDiv w:val="1"/>
      <w:marLeft w:val="0"/>
      <w:marRight w:val="0"/>
      <w:marTop w:val="0"/>
      <w:marBottom w:val="0"/>
      <w:divBdr>
        <w:top w:val="none" w:sz="0" w:space="0" w:color="auto"/>
        <w:left w:val="none" w:sz="0" w:space="0" w:color="auto"/>
        <w:bottom w:val="none" w:sz="0" w:space="0" w:color="auto"/>
        <w:right w:val="none" w:sz="0" w:space="0" w:color="auto"/>
      </w:divBdr>
    </w:div>
    <w:div w:id="2115585812">
      <w:bodyDiv w:val="1"/>
      <w:marLeft w:val="0"/>
      <w:marRight w:val="0"/>
      <w:marTop w:val="0"/>
      <w:marBottom w:val="0"/>
      <w:divBdr>
        <w:top w:val="none" w:sz="0" w:space="0" w:color="auto"/>
        <w:left w:val="none" w:sz="0" w:space="0" w:color="auto"/>
        <w:bottom w:val="none" w:sz="0" w:space="0" w:color="auto"/>
        <w:right w:val="none" w:sz="0" w:space="0" w:color="auto"/>
      </w:divBdr>
    </w:div>
    <w:div w:id="211662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s-DO" sz="1200"/>
              <a:t>Gasto por Cuenta transferncia 14</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E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73847601128881E-2"/>
          <c:y val="0.21933125623961386"/>
          <c:w val="0.94355597365945443"/>
          <c:h val="0.69463071802579812"/>
        </c:manualLayout>
      </c:layout>
      <c:bar3DChart>
        <c:barDir val="col"/>
        <c:grouping val="clustered"/>
        <c:varyColors val="0"/>
        <c:ser>
          <c:idx val="0"/>
          <c:order val="0"/>
          <c:tx>
            <c:strRef>
              <c:f>Hoja1!$B$1</c:f>
              <c:strCache>
                <c:ptCount val="1"/>
                <c:pt idx="0">
                  <c:v>Serie 1</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numFmt formatCode="&quot;$&quot;#,##0.00" sourceLinked="0"/>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Cuenta 2</c:v>
                </c:pt>
                <c:pt idx="1">
                  <c:v>Cuenta 3</c:v>
                </c:pt>
                <c:pt idx="2">
                  <c:v>Rubro 6</c:v>
                </c:pt>
              </c:strCache>
            </c:strRef>
          </c:cat>
          <c:val>
            <c:numRef>
              <c:f>Hoja1!$B$2:$B$4</c:f>
              <c:numCache>
                <c:formatCode>General</c:formatCode>
                <c:ptCount val="3"/>
                <c:pt idx="0" formatCode="#,##0.00">
                  <c:v>71920.600000000006</c:v>
                </c:pt>
              </c:numCache>
            </c:numRef>
          </c:val>
          <c:extLst>
            <c:ext xmlns:c16="http://schemas.microsoft.com/office/drawing/2014/chart" uri="{C3380CC4-5D6E-409C-BE32-E72D297353CC}">
              <c16:uniqueId val="{00000000-3D18-4B10-A048-040C43A36D2C}"/>
            </c:ext>
          </c:extLst>
        </c:ser>
        <c:ser>
          <c:idx val="1"/>
          <c:order val="1"/>
          <c:tx>
            <c:strRef>
              <c:f>Hoja1!$C$1</c:f>
              <c:strCache>
                <c:ptCount val="1"/>
                <c:pt idx="0">
                  <c:v>Serie 2</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1"/>
              <c:numFmt formatCode="&quot;$&quot;#,##0.00" sourceLinked="0"/>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extLst>
                <c:ext xmlns:c16="http://schemas.microsoft.com/office/drawing/2014/chart" uri="{C3380CC4-5D6E-409C-BE32-E72D297353CC}">
                  <c16:uniqueId val="{00000001-3D18-4B10-A048-040C43A36D2C}"/>
                </c:ext>
              </c:extLst>
            </c:dLbl>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Cuenta 2</c:v>
                </c:pt>
                <c:pt idx="1">
                  <c:v>Cuenta 3</c:v>
                </c:pt>
                <c:pt idx="2">
                  <c:v>Rubro 6</c:v>
                </c:pt>
              </c:strCache>
            </c:strRef>
          </c:cat>
          <c:val>
            <c:numRef>
              <c:f>Hoja1!$C$2:$C$5</c:f>
              <c:numCache>
                <c:formatCode>General</c:formatCode>
                <c:ptCount val="4"/>
                <c:pt idx="1">
                  <c:v>145035.64000000001</c:v>
                </c:pt>
              </c:numCache>
            </c:numRef>
          </c:val>
          <c:extLst>
            <c:ext xmlns:c16="http://schemas.microsoft.com/office/drawing/2014/chart" uri="{C3380CC4-5D6E-409C-BE32-E72D297353CC}">
              <c16:uniqueId val="{00000002-3D18-4B10-A048-040C43A36D2C}"/>
            </c:ext>
          </c:extLst>
        </c:ser>
        <c:ser>
          <c:idx val="2"/>
          <c:order val="2"/>
          <c:tx>
            <c:strRef>
              <c:f>Hoja1!$D$1</c:f>
              <c:strCache>
                <c:ptCount val="1"/>
                <c:pt idx="0">
                  <c:v>Serie 3</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numFmt formatCode="&quot;$&quot;#,##0.00" sourceLinked="0"/>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Hoja1!$A$2:$A$5</c:f>
              <c:strCache>
                <c:ptCount val="3"/>
                <c:pt idx="0">
                  <c:v>Cuenta 2</c:v>
                </c:pt>
                <c:pt idx="1">
                  <c:v>Cuenta 3</c:v>
                </c:pt>
                <c:pt idx="2">
                  <c:v>Rubro 6</c:v>
                </c:pt>
              </c:strCache>
            </c:strRef>
          </c:cat>
          <c:val>
            <c:numRef>
              <c:f>Hoja1!$D$2:$D$5</c:f>
              <c:numCache>
                <c:formatCode>General</c:formatCode>
                <c:ptCount val="4"/>
                <c:pt idx="2" formatCode="#,##0.00">
                  <c:v>12346.77</c:v>
                </c:pt>
              </c:numCache>
            </c:numRef>
          </c:val>
          <c:extLst>
            <c:ext xmlns:c16="http://schemas.microsoft.com/office/drawing/2014/chart" uri="{C3380CC4-5D6E-409C-BE32-E72D297353CC}">
              <c16:uniqueId val="{00000003-3D18-4B10-A048-040C43A36D2C}"/>
            </c:ext>
          </c:extLst>
        </c:ser>
        <c:dLbls>
          <c:showLegendKey val="0"/>
          <c:showVal val="1"/>
          <c:showCatName val="0"/>
          <c:showSerName val="0"/>
          <c:showPercent val="0"/>
          <c:showBubbleSize val="0"/>
        </c:dLbls>
        <c:gapWidth val="84"/>
        <c:gapDepth val="53"/>
        <c:shape val="box"/>
        <c:axId val="314212584"/>
        <c:axId val="314214880"/>
        <c:axId val="0"/>
      </c:bar3DChart>
      <c:catAx>
        <c:axId val="314212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314214880"/>
        <c:crosses val="autoZero"/>
        <c:auto val="1"/>
        <c:lblAlgn val="ctr"/>
        <c:lblOffset val="100"/>
        <c:noMultiLvlLbl val="0"/>
      </c:catAx>
      <c:valAx>
        <c:axId val="314214880"/>
        <c:scaling>
          <c:orientation val="minMax"/>
        </c:scaling>
        <c:delete val="1"/>
        <c:axPos val="l"/>
        <c:numFmt formatCode="#,##0.00" sourceLinked="1"/>
        <c:majorTickMark val="out"/>
        <c:minorTickMark val="none"/>
        <c:tickLblPos val="nextTo"/>
        <c:crossAx val="314212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Inversión  por Rubro Transferencia 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Hoja1!$F$65</c:f>
              <c:strCache>
                <c:ptCount val="1"/>
                <c:pt idx="0">
                  <c:v>Gasto</c:v>
                </c:pt>
              </c:strCache>
            </c:strRef>
          </c:tx>
          <c:spPr>
            <a:ln w="28575" cap="rnd">
              <a:solidFill>
                <a:schemeClr val="accent1"/>
              </a:solidFill>
              <a:round/>
            </a:ln>
            <a:effectLst/>
          </c:spPr>
          <c:marker>
            <c:symbol val="none"/>
          </c:marker>
          <c:cat>
            <c:strRef>
              <c:f>Hoja1!$E$66:$E$77</c:f>
              <c:strCache>
                <c:ptCount val="12"/>
                <c:pt idx="0">
                  <c:v>2.5.1</c:v>
                </c:pt>
                <c:pt idx="1">
                  <c:v>2.9.2</c:v>
                </c:pt>
                <c:pt idx="2">
                  <c:v>2.9.5</c:v>
                </c:pt>
                <c:pt idx="3">
                  <c:v>3.4.2</c:v>
                </c:pt>
                <c:pt idx="4">
                  <c:v>3.9.1</c:v>
                </c:pt>
                <c:pt idx="5">
                  <c:v>3.9.2</c:v>
                </c:pt>
                <c:pt idx="6">
                  <c:v>3.9.6</c:v>
                </c:pt>
                <c:pt idx="7">
                  <c:v>3.9.7</c:v>
                </c:pt>
                <c:pt idx="8">
                  <c:v>3.9.9</c:v>
                </c:pt>
                <c:pt idx="9">
                  <c:v>6.1.2</c:v>
                </c:pt>
                <c:pt idx="10">
                  <c:v>6.1.4</c:v>
                </c:pt>
                <c:pt idx="11">
                  <c:v>6.1.7</c:v>
                </c:pt>
              </c:strCache>
            </c:strRef>
          </c:cat>
          <c:val>
            <c:numRef>
              <c:f>Hoja1!$F$66:$F$77</c:f>
              <c:numCache>
                <c:formatCode>"$"#,##0.00</c:formatCode>
                <c:ptCount val="12"/>
                <c:pt idx="0">
                  <c:v>3000</c:v>
                </c:pt>
                <c:pt idx="1">
                  <c:v>1517.09</c:v>
                </c:pt>
                <c:pt idx="2">
                  <c:v>17700</c:v>
                </c:pt>
                <c:pt idx="3" formatCode="General">
                  <c:v>35135.43</c:v>
                </c:pt>
                <c:pt idx="4" formatCode="#,##0.00">
                  <c:v>39839.01</c:v>
                </c:pt>
                <c:pt idx="5" formatCode="#,##0.00">
                  <c:v>74776.5</c:v>
                </c:pt>
                <c:pt idx="6" formatCode="#,##0.00">
                  <c:v>19590</c:v>
                </c:pt>
                <c:pt idx="7" formatCode="#,##0.00">
                  <c:v>7280</c:v>
                </c:pt>
                <c:pt idx="8" formatCode="#,##0.00">
                  <c:v>16529.88</c:v>
                </c:pt>
                <c:pt idx="9" formatCode="#,##0.00">
                  <c:v>51114.400000000001</c:v>
                </c:pt>
                <c:pt idx="10" formatCode="#,##0.00">
                  <c:v>21499.99</c:v>
                </c:pt>
                <c:pt idx="11" formatCode="#,##0.00">
                  <c:v>55477.66</c:v>
                </c:pt>
              </c:numCache>
            </c:numRef>
          </c:val>
          <c:smooth val="0"/>
          <c:extLst>
            <c:ext xmlns:c16="http://schemas.microsoft.com/office/drawing/2014/chart" uri="{C3380CC4-5D6E-409C-BE32-E72D297353CC}">
              <c16:uniqueId val="{00000000-5B49-45AD-AA61-B76567C1CB5E}"/>
            </c:ext>
          </c:extLst>
        </c:ser>
        <c:dLbls>
          <c:showLegendKey val="0"/>
          <c:showVal val="0"/>
          <c:showCatName val="0"/>
          <c:showSerName val="0"/>
          <c:showPercent val="0"/>
          <c:showBubbleSize val="0"/>
        </c:dLbls>
        <c:smooth val="0"/>
        <c:axId val="478319488"/>
        <c:axId val="478320800"/>
      </c:lineChart>
      <c:catAx>
        <c:axId val="47831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8320800"/>
        <c:crosses val="autoZero"/>
        <c:auto val="1"/>
        <c:lblAlgn val="ctr"/>
        <c:lblOffset val="100"/>
        <c:noMultiLvlLbl val="0"/>
      </c:catAx>
      <c:valAx>
        <c:axId val="47832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8319488"/>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Inversion según cuenta transferencia 24</a:t>
            </a:r>
          </a:p>
        </c:rich>
      </c:tx>
      <c:layout>
        <c:manualLayout>
          <c:xMode val="edge"/>
          <c:yMode val="edge"/>
          <c:x val="0.14150148121565234"/>
          <c:y val="3.2251501895596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none"/>
          </c:marker>
          <c:cat>
            <c:strRef>
              <c:f>Hoja1!$A$2:$A$6</c:f>
              <c:strCache>
                <c:ptCount val="3"/>
                <c:pt idx="0">
                  <c:v>Cuenta 2</c:v>
                </c:pt>
                <c:pt idx="1">
                  <c:v>Cuenta 3</c:v>
                </c:pt>
                <c:pt idx="2">
                  <c:v>Rubro 6</c:v>
                </c:pt>
              </c:strCache>
            </c:strRef>
          </c:cat>
          <c:val>
            <c:numRef>
              <c:f>Hoja1!$B$2:$B$6</c:f>
              <c:numCache>
                <c:formatCode>General</c:formatCode>
                <c:ptCount val="5"/>
                <c:pt idx="0">
                  <c:v>3000</c:v>
                </c:pt>
                <c:pt idx="1">
                  <c:v>2744</c:v>
                </c:pt>
                <c:pt idx="2">
                  <c:v>11800</c:v>
                </c:pt>
              </c:numCache>
            </c:numRef>
          </c:val>
          <c:smooth val="0"/>
          <c:extLst>
            <c:ext xmlns:c16="http://schemas.microsoft.com/office/drawing/2014/chart" uri="{C3380CC4-5D6E-409C-BE32-E72D297353CC}">
              <c16:uniqueId val="{00000000-4D5D-435F-B161-769FCBB00F19}"/>
            </c:ext>
          </c:extLst>
        </c:ser>
        <c:ser>
          <c:idx val="1"/>
          <c:order val="1"/>
          <c:tx>
            <c:strRef>
              <c:f>Hoja1!$C$1</c:f>
              <c:strCache>
                <c:ptCount val="1"/>
                <c:pt idx="0">
                  <c:v>Serie 2</c:v>
                </c:pt>
              </c:strCache>
            </c:strRef>
          </c:tx>
          <c:spPr>
            <a:ln w="28575" cap="rnd">
              <a:solidFill>
                <a:schemeClr val="accent2"/>
              </a:solidFill>
              <a:round/>
            </a:ln>
            <a:effectLst/>
          </c:spPr>
          <c:marker>
            <c:symbol val="none"/>
          </c:marker>
          <c:cat>
            <c:strRef>
              <c:f>Hoja1!$A$2:$A$6</c:f>
              <c:strCache>
                <c:ptCount val="3"/>
                <c:pt idx="0">
                  <c:v>Cuenta 2</c:v>
                </c:pt>
                <c:pt idx="1">
                  <c:v>Cuenta 3</c:v>
                </c:pt>
                <c:pt idx="2">
                  <c:v>Rubro 6</c:v>
                </c:pt>
              </c:strCache>
            </c:strRef>
          </c:cat>
          <c:val>
            <c:numRef>
              <c:f>Hoja1!$C$2:$C$6</c:f>
              <c:numCache>
                <c:formatCode>General</c:formatCode>
                <c:ptCount val="5"/>
                <c:pt idx="0">
                  <c:v>16969</c:v>
                </c:pt>
                <c:pt idx="1">
                  <c:v>17975</c:v>
                </c:pt>
                <c:pt idx="2">
                  <c:v>13200.01</c:v>
                </c:pt>
                <c:pt idx="3">
                  <c:v>16120</c:v>
                </c:pt>
                <c:pt idx="4">
                  <c:v>12591.33</c:v>
                </c:pt>
              </c:numCache>
            </c:numRef>
          </c:val>
          <c:smooth val="0"/>
          <c:extLst>
            <c:ext xmlns:c16="http://schemas.microsoft.com/office/drawing/2014/chart" uri="{C3380CC4-5D6E-409C-BE32-E72D297353CC}">
              <c16:uniqueId val="{00000001-4D5D-435F-B161-769FCBB00F19}"/>
            </c:ext>
          </c:extLst>
        </c:ser>
        <c:ser>
          <c:idx val="2"/>
          <c:order val="2"/>
          <c:tx>
            <c:strRef>
              <c:f>Hoja1!$D$1</c:f>
              <c:strCache>
                <c:ptCount val="1"/>
                <c:pt idx="0">
                  <c:v>Serie 3</c:v>
                </c:pt>
              </c:strCache>
            </c:strRef>
          </c:tx>
          <c:spPr>
            <a:ln w="28575" cap="rnd">
              <a:solidFill>
                <a:schemeClr val="accent3"/>
              </a:solidFill>
              <a:round/>
            </a:ln>
            <a:effectLst/>
          </c:spPr>
          <c:marker>
            <c:symbol val="none"/>
          </c:marker>
          <c:cat>
            <c:strRef>
              <c:f>Hoja1!$A$2:$A$6</c:f>
              <c:strCache>
                <c:ptCount val="3"/>
                <c:pt idx="0">
                  <c:v>Cuenta 2</c:v>
                </c:pt>
                <c:pt idx="1">
                  <c:v>Cuenta 3</c:v>
                </c:pt>
                <c:pt idx="2">
                  <c:v>Rubro 6</c:v>
                </c:pt>
              </c:strCache>
            </c:strRef>
          </c:cat>
          <c:val>
            <c:numRef>
              <c:f>Hoja1!$D$2:$D$6</c:f>
              <c:numCache>
                <c:formatCode>General</c:formatCode>
                <c:ptCount val="5"/>
                <c:pt idx="0">
                  <c:v>36091.97</c:v>
                </c:pt>
                <c:pt idx="1">
                  <c:v>0</c:v>
                </c:pt>
                <c:pt idx="2">
                  <c:v>0</c:v>
                </c:pt>
                <c:pt idx="3">
                  <c:v>0</c:v>
                </c:pt>
              </c:numCache>
            </c:numRef>
          </c:val>
          <c:smooth val="0"/>
          <c:extLst>
            <c:ext xmlns:c16="http://schemas.microsoft.com/office/drawing/2014/chart" uri="{C3380CC4-5D6E-409C-BE32-E72D297353CC}">
              <c16:uniqueId val="{00000002-4D5D-435F-B161-769FCBB00F19}"/>
            </c:ext>
          </c:extLst>
        </c:ser>
        <c:dLbls>
          <c:showLegendKey val="0"/>
          <c:showVal val="0"/>
          <c:showCatName val="0"/>
          <c:showSerName val="0"/>
          <c:showPercent val="0"/>
          <c:showBubbleSize val="0"/>
        </c:dLbls>
        <c:smooth val="0"/>
        <c:axId val="476437592"/>
        <c:axId val="476437920"/>
      </c:lineChart>
      <c:catAx>
        <c:axId val="47643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6437920"/>
        <c:crosses val="autoZero"/>
        <c:auto val="1"/>
        <c:lblAlgn val="ctr"/>
        <c:lblOffset val="100"/>
        <c:noMultiLvlLbl val="0"/>
      </c:catAx>
      <c:valAx>
        <c:axId val="47643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643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[cuadro gasto transferencia.xlsx]Sugerencia1!Tabla 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Inversión por rubro. Transferncia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D7331"/>
          </a:solidFill>
          <a:ln>
            <a:noFill/>
          </a:ln>
          <a:effectLst/>
        </c:spPr>
      </c:pivotFmt>
      <c:pivotFmt>
        <c:idx val="2"/>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ED7331"/>
          </a:solidFill>
          <a:ln>
            <a:noFill/>
          </a:ln>
          <a:effectLst/>
        </c:spPr>
      </c:pivotFmt>
      <c:pivotFmt>
        <c:idx val="4"/>
        <c:spPr>
          <a:solidFill>
            <a:srgbClr val="D2D2D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ED7331"/>
          </a:solidFill>
          <a:ln>
            <a:noFill/>
          </a:ln>
          <a:effectLst/>
        </c:spPr>
      </c:pivotFmt>
    </c:pivotFmts>
    <c:plotArea>
      <c:layout/>
      <c:barChart>
        <c:barDir val="bar"/>
        <c:grouping val="clustered"/>
        <c:varyColors val="0"/>
        <c:ser>
          <c:idx val="0"/>
          <c:order val="0"/>
          <c:tx>
            <c:strRef>
              <c:f>Sugerencia1!$B$2</c:f>
              <c:strCache>
                <c:ptCount val="1"/>
                <c:pt idx="0">
                  <c:v>Total</c:v>
                </c:pt>
              </c:strCache>
            </c:strRef>
          </c:tx>
          <c:spPr>
            <a:solidFill>
              <a:srgbClr val="D2D2D2"/>
            </a:solidFill>
            <a:ln>
              <a:noFill/>
            </a:ln>
            <a:effectLst/>
          </c:spPr>
          <c:invertIfNegative val="0"/>
          <c:dPt>
            <c:idx val="0"/>
            <c:invertIfNegative val="0"/>
            <c:bubble3D val="0"/>
            <c:spPr>
              <a:solidFill>
                <a:srgbClr val="ED7331"/>
              </a:solidFill>
              <a:ln>
                <a:noFill/>
              </a:ln>
              <a:effectLst/>
            </c:spPr>
            <c:extLst>
              <c:ext xmlns:c16="http://schemas.microsoft.com/office/drawing/2014/chart" uri="{C3380CC4-5D6E-409C-BE32-E72D297353CC}">
                <c16:uniqueId val="{00000001-07E7-44F9-A918-C61EAFEE1053}"/>
              </c:ext>
            </c:extLst>
          </c:dPt>
          <c:cat>
            <c:strRef>
              <c:f>Sugerencia1!$A$3:$A$11</c:f>
              <c:strCache>
                <c:ptCount val="8"/>
                <c:pt idx="0">
                  <c:v>3.6.5</c:v>
                </c:pt>
                <c:pt idx="1">
                  <c:v>6.1.7</c:v>
                </c:pt>
                <c:pt idx="2">
                  <c:v>2.8.1</c:v>
                </c:pt>
                <c:pt idx="3">
                  <c:v>3.9.7</c:v>
                </c:pt>
                <c:pt idx="4">
                  <c:v>3.9.9</c:v>
                </c:pt>
                <c:pt idx="5">
                  <c:v>3.9.1</c:v>
                </c:pt>
                <c:pt idx="6">
                  <c:v>2.5.1</c:v>
                </c:pt>
                <c:pt idx="7">
                  <c:v>2.9.2</c:v>
                </c:pt>
              </c:strCache>
            </c:strRef>
          </c:cat>
          <c:val>
            <c:numRef>
              <c:f>Sugerencia1!$B$3:$B$11</c:f>
              <c:numCache>
                <c:formatCode>"$"#,##0.00</c:formatCode>
                <c:ptCount val="8"/>
                <c:pt idx="0">
                  <c:v>49308</c:v>
                </c:pt>
                <c:pt idx="1">
                  <c:v>33000</c:v>
                </c:pt>
                <c:pt idx="2">
                  <c:v>25960</c:v>
                </c:pt>
                <c:pt idx="3">
                  <c:v>7529</c:v>
                </c:pt>
                <c:pt idx="4">
                  <c:v>3829.32</c:v>
                </c:pt>
                <c:pt idx="5">
                  <c:v>3529</c:v>
                </c:pt>
                <c:pt idx="6">
                  <c:v>3000</c:v>
                </c:pt>
                <c:pt idx="7">
                  <c:v>1020.78</c:v>
                </c:pt>
              </c:numCache>
            </c:numRef>
          </c:val>
          <c:extLst>
            <c:ext xmlns:c16="http://schemas.microsoft.com/office/drawing/2014/chart" uri="{C3380CC4-5D6E-409C-BE32-E72D297353CC}">
              <c16:uniqueId val="{00000002-07E7-44F9-A918-C61EAFEE1053}"/>
            </c:ext>
          </c:extLst>
        </c:ser>
        <c:dLbls>
          <c:showLegendKey val="0"/>
          <c:showVal val="0"/>
          <c:showCatName val="0"/>
          <c:showSerName val="0"/>
          <c:showPercent val="0"/>
          <c:showBubbleSize val="0"/>
        </c:dLbls>
        <c:gapWidth val="33"/>
        <c:overlap val="-30"/>
        <c:axId val="478309320"/>
        <c:axId val="478311616"/>
      </c:barChart>
      <c:catAx>
        <c:axId val="478309320"/>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Rubro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8311616"/>
        <c:crosses val="autoZero"/>
        <c:auto val="1"/>
        <c:lblAlgn val="ctr"/>
        <c:lblOffset val="100"/>
        <c:noMultiLvlLbl val="0"/>
      </c:catAx>
      <c:valAx>
        <c:axId val="478311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8309320"/>
        <c:crosses val="max"/>
        <c:crossBetween val="between"/>
        <c:dispUnits>
          <c:builtInUnit val="thousand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Inversión  por Rubro Transferencia 35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Hoja1!$H$84</c:f>
              <c:strCache>
                <c:ptCount val="1"/>
                <c:pt idx="0">
                  <c:v>Gasto</c:v>
                </c:pt>
              </c:strCache>
            </c:strRef>
          </c:tx>
          <c:spPr>
            <a:solidFill>
              <a:schemeClr val="accent1"/>
            </a:solidFill>
            <a:ln>
              <a:noFill/>
            </a:ln>
            <a:effectLst/>
          </c:spPr>
          <c:invertIfNegative val="0"/>
          <c:cat>
            <c:strRef>
              <c:f>Hoja1!$G$85:$G$95</c:f>
              <c:strCache>
                <c:ptCount val="11"/>
                <c:pt idx="0">
                  <c:v>2.2.2</c:v>
                </c:pt>
                <c:pt idx="1">
                  <c:v>2.5.1</c:v>
                </c:pt>
                <c:pt idx="2">
                  <c:v>2.8.1</c:v>
                </c:pt>
                <c:pt idx="3">
                  <c:v>2.9.2</c:v>
                </c:pt>
                <c:pt idx="4">
                  <c:v>2.8.2</c:v>
                </c:pt>
                <c:pt idx="5">
                  <c:v>3.3.3</c:v>
                </c:pt>
                <c:pt idx="6">
                  <c:v>3.6.5</c:v>
                </c:pt>
                <c:pt idx="7">
                  <c:v>3.9.1</c:v>
                </c:pt>
                <c:pt idx="8">
                  <c:v>3.9.2</c:v>
                </c:pt>
                <c:pt idx="9">
                  <c:v>3.9.7</c:v>
                </c:pt>
                <c:pt idx="10">
                  <c:v>3.9.9</c:v>
                </c:pt>
              </c:strCache>
            </c:strRef>
          </c:cat>
          <c:val>
            <c:numRef>
              <c:f>Hoja1!$H$85:$H$95</c:f>
              <c:numCache>
                <c:formatCode>"$"#,##0.00</c:formatCode>
                <c:ptCount val="11"/>
                <c:pt idx="0">
                  <c:v>7650</c:v>
                </c:pt>
                <c:pt idx="1">
                  <c:v>5000</c:v>
                </c:pt>
                <c:pt idx="2" formatCode="#,##0.00">
                  <c:v>47790</c:v>
                </c:pt>
                <c:pt idx="3" formatCode="#,##0.00">
                  <c:v>2092.0700000000002</c:v>
                </c:pt>
                <c:pt idx="4" formatCode="#,##0.00">
                  <c:v>7435</c:v>
                </c:pt>
                <c:pt idx="5" formatCode="#,##0.00">
                  <c:v>8576.24</c:v>
                </c:pt>
                <c:pt idx="6" formatCode="#,##0.00">
                  <c:v>62231.34</c:v>
                </c:pt>
                <c:pt idx="7" formatCode="#,##0.00">
                  <c:v>31375.01</c:v>
                </c:pt>
                <c:pt idx="8" formatCode="#,##0.00">
                  <c:v>132740</c:v>
                </c:pt>
                <c:pt idx="9" formatCode="#,##0.00">
                  <c:v>23160.99</c:v>
                </c:pt>
                <c:pt idx="10" formatCode="#,##0.00">
                  <c:v>66300.52</c:v>
                </c:pt>
              </c:numCache>
            </c:numRef>
          </c:val>
          <c:extLst>
            <c:ext xmlns:c16="http://schemas.microsoft.com/office/drawing/2014/chart" uri="{C3380CC4-5D6E-409C-BE32-E72D297353CC}">
              <c16:uniqueId val="{00000000-5691-4BF0-B8AF-FA10DF72B98E}"/>
            </c:ext>
          </c:extLst>
        </c:ser>
        <c:dLbls>
          <c:showLegendKey val="0"/>
          <c:showVal val="0"/>
          <c:showCatName val="0"/>
          <c:showSerName val="0"/>
          <c:showPercent val="0"/>
          <c:showBubbleSize val="0"/>
        </c:dLbls>
        <c:gapWidth val="33"/>
        <c:overlap val="-30"/>
        <c:axId val="475445880"/>
        <c:axId val="475447848"/>
      </c:barChart>
      <c:catAx>
        <c:axId val="475445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5447848"/>
        <c:crosses val="autoZero"/>
        <c:auto val="1"/>
        <c:lblAlgn val="ctr"/>
        <c:lblOffset val="100"/>
        <c:noMultiLvlLbl val="0"/>
      </c:catAx>
      <c:valAx>
        <c:axId val="475447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5445880"/>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Inversion por Cuenta Transferencia 15</a:t>
            </a:r>
          </a:p>
        </c:rich>
      </c:tx>
      <c:layout>
        <c:manualLayout>
          <c:xMode val="edge"/>
          <c:yMode val="edge"/>
          <c:x val="0.23383982407604456"/>
          <c:y val="3.77358490566037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Inversion por Rubro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BB-474F-AFAA-57A2C9C5CB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BB-474F-AFAA-57A2C9C5CB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BB-474F-AFAA-57A2C9C5CB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BB-474F-AFAA-57A2C9C5CB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BB-474F-AFAA-57A2C9C5CB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BB-474F-AFAA-57A2C9C5CB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BB-474F-AFAA-57A2C9C5CB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8BB-474F-AFAA-57A2C9C5CBF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8BB-474F-AFAA-57A2C9C5CBF1}"/>
              </c:ext>
            </c:extLst>
          </c:dPt>
          <c:cat>
            <c:strRef>
              <c:f>Hoja1!$A$2:$A$10</c:f>
              <c:strCache>
                <c:ptCount val="3"/>
                <c:pt idx="0">
                  <c:v>Rubro 2</c:v>
                </c:pt>
                <c:pt idx="1">
                  <c:v>Rubro 3</c:v>
                </c:pt>
                <c:pt idx="2">
                  <c:v>Rubro 6</c:v>
                </c:pt>
              </c:strCache>
            </c:strRef>
          </c:cat>
          <c:val>
            <c:numRef>
              <c:f>Hoja1!$B$2:$B$10</c:f>
              <c:numCache>
                <c:formatCode>"$"#,##0.00_);[Red]\("$"#,##0.00\)</c:formatCode>
                <c:ptCount val="9"/>
                <c:pt idx="0">
                  <c:v>50417.5</c:v>
                </c:pt>
                <c:pt idx="1">
                  <c:v>184147.02</c:v>
                </c:pt>
                <c:pt idx="2">
                  <c:v>45781.279999999999</c:v>
                </c:pt>
              </c:numCache>
            </c:numRef>
          </c:val>
          <c:extLst>
            <c:ext xmlns:c16="http://schemas.microsoft.com/office/drawing/2014/chart" uri="{C3380CC4-5D6E-409C-BE32-E72D297353CC}">
              <c16:uniqueId val="{00000012-F8BB-474F-AFAA-57A2C9C5CBF1}"/>
            </c:ext>
          </c:extLst>
        </c:ser>
        <c:ser>
          <c:idx val="1"/>
          <c:order val="1"/>
          <c:tx>
            <c:strRef>
              <c:f>Hoja1!$C$1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4-F8BB-474F-AFAA-57A2C9C5CB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F8BB-474F-AFAA-57A2C9C5CB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F8BB-474F-AFAA-57A2C9C5CB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F8BB-474F-AFAA-57A2C9C5CB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F8BB-474F-AFAA-57A2C9C5CB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F8BB-474F-AFAA-57A2C9C5CB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F8BB-474F-AFAA-57A2C9C5CB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F8BB-474F-AFAA-57A2C9C5CBF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F8BB-474F-AFAA-57A2C9C5CBF1}"/>
              </c:ext>
            </c:extLst>
          </c:dPt>
          <c:cat>
            <c:strRef>
              <c:f>Hoja1!$A$2:$A$10</c:f>
              <c:strCache>
                <c:ptCount val="3"/>
                <c:pt idx="0">
                  <c:v>Rubro 2</c:v>
                </c:pt>
                <c:pt idx="1">
                  <c:v>Rubro 3</c:v>
                </c:pt>
                <c:pt idx="2">
                  <c:v>Rubro 6</c:v>
                </c:pt>
              </c:strCache>
            </c:strRef>
          </c:cat>
          <c:val>
            <c:numRef>
              <c:f>Hoja1!$C$2:$C$10</c:f>
              <c:numCache>
                <c:formatCode>General</c:formatCode>
                <c:ptCount val="9"/>
              </c:numCache>
            </c:numRef>
          </c:val>
          <c:extLst>
            <c:ext xmlns:c16="http://schemas.microsoft.com/office/drawing/2014/chart" uri="{C3380CC4-5D6E-409C-BE32-E72D297353CC}">
              <c16:uniqueId val="{00000025-F8BB-474F-AFAA-57A2C9C5CBF1}"/>
            </c:ext>
          </c:extLst>
        </c:ser>
        <c:ser>
          <c:idx val="2"/>
          <c:order val="2"/>
          <c:tx>
            <c:strRef>
              <c:f>Hoja1!$D$1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7-F8BB-474F-AFAA-57A2C9C5CB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9-F8BB-474F-AFAA-57A2C9C5CB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B-F8BB-474F-AFAA-57A2C9C5CB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D-F8BB-474F-AFAA-57A2C9C5CB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F-F8BB-474F-AFAA-57A2C9C5CB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1-F8BB-474F-AFAA-57A2C9C5CB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33-F8BB-474F-AFAA-57A2C9C5CB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5-F8BB-474F-AFAA-57A2C9C5CBF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7-F8BB-474F-AFAA-57A2C9C5CBF1}"/>
              </c:ext>
            </c:extLst>
          </c:dPt>
          <c:cat>
            <c:strRef>
              <c:f>Hoja1!$A$2:$A$10</c:f>
              <c:strCache>
                <c:ptCount val="3"/>
                <c:pt idx="0">
                  <c:v>Rubro 2</c:v>
                </c:pt>
                <c:pt idx="1">
                  <c:v>Rubro 3</c:v>
                </c:pt>
                <c:pt idx="2">
                  <c:v>Rubro 6</c:v>
                </c:pt>
              </c:strCache>
            </c:strRef>
          </c:cat>
          <c:val>
            <c:numRef>
              <c:f>Hoja1!$D$2:$D$10</c:f>
              <c:numCache>
                <c:formatCode>General</c:formatCode>
                <c:ptCount val="9"/>
              </c:numCache>
            </c:numRef>
          </c:val>
          <c:extLst>
            <c:ext xmlns:c16="http://schemas.microsoft.com/office/drawing/2014/chart" uri="{C3380CC4-5D6E-409C-BE32-E72D297353CC}">
              <c16:uniqueId val="{00000038-F8BB-474F-AFAA-57A2C9C5CBF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5119350967770607"/>
          <c:y val="0.89568587740279693"/>
          <c:w val="0.64880648364900328"/>
          <c:h val="0.104314366364581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Inversion por Rubro transferencia 16</a:t>
            </a:r>
          </a:p>
        </c:rich>
      </c:tx>
      <c:layout>
        <c:manualLayout>
          <c:xMode val="edge"/>
          <c:yMode val="edge"/>
          <c:x val="0.2191718073457378"/>
          <c:y val="2.20385674931129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'trans 14'!$E$22</c:f>
              <c:strCache>
                <c:ptCount val="1"/>
                <c:pt idx="0">
                  <c:v>Gasto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EA-4BEB-B0C2-4160F3D9E4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EA-4BEB-B0C2-4160F3D9E4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EA-4BEB-B0C2-4160F3D9E4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EA-4BEB-B0C2-4160F3D9E4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EA-4BEB-B0C2-4160F3D9E4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EA-4BEB-B0C2-4160F3D9E4F9}"/>
              </c:ext>
            </c:extLst>
          </c:dPt>
          <c:cat>
            <c:strRef>
              <c:f>'trans 14'!$D$23:$D$28</c:f>
              <c:strCache>
                <c:ptCount val="6"/>
                <c:pt idx="0">
                  <c:v>2.8.1</c:v>
                </c:pt>
                <c:pt idx="1">
                  <c:v>3.4.2</c:v>
                </c:pt>
                <c:pt idx="2">
                  <c:v>3.9.1</c:v>
                </c:pt>
                <c:pt idx="3">
                  <c:v>3.9.2</c:v>
                </c:pt>
                <c:pt idx="4">
                  <c:v>3.9.7</c:v>
                </c:pt>
                <c:pt idx="5">
                  <c:v>3.9.9</c:v>
                </c:pt>
              </c:strCache>
            </c:strRef>
          </c:cat>
          <c:val>
            <c:numRef>
              <c:f>'trans 14'!$E$23:$E$28</c:f>
              <c:numCache>
                <c:formatCode>"$"#,##0.00</c:formatCode>
                <c:ptCount val="6"/>
                <c:pt idx="0">
                  <c:v>109270</c:v>
                </c:pt>
                <c:pt idx="1">
                  <c:v>51162.400000000001</c:v>
                </c:pt>
                <c:pt idx="2">
                  <c:v>11512.6</c:v>
                </c:pt>
                <c:pt idx="3">
                  <c:v>15618.1</c:v>
                </c:pt>
                <c:pt idx="4">
                  <c:v>4068</c:v>
                </c:pt>
                <c:pt idx="5">
                  <c:v>5837.73</c:v>
                </c:pt>
              </c:numCache>
            </c:numRef>
          </c:val>
          <c:extLst>
            <c:ext xmlns:c16="http://schemas.microsoft.com/office/drawing/2014/chart" uri="{C3380CC4-5D6E-409C-BE32-E72D297353CC}">
              <c16:uniqueId val="{0000000C-B1EA-4BEB-B0C2-4160F3D9E4F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Inversion  por Rubro Transferencia 17</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Gasto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53-4174-BC08-CDAA96E368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53-4174-BC08-CDAA96E368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53-4174-BC08-CDAA96E368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53-4174-BC08-CDAA96E368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53-4174-BC08-CDAA96E368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2.8.1</c:v>
                </c:pt>
                <c:pt idx="1">
                  <c:v>2.9.2</c:v>
                </c:pt>
                <c:pt idx="2">
                  <c:v>3.9.1</c:v>
                </c:pt>
                <c:pt idx="3">
                  <c:v>3.92</c:v>
                </c:pt>
                <c:pt idx="4">
                  <c:v>3.9.9</c:v>
                </c:pt>
              </c:strCache>
            </c:strRef>
          </c:cat>
          <c:val>
            <c:numRef>
              <c:f>Hoja1!$B$2:$B$6</c:f>
              <c:numCache>
                <c:formatCode>#,##0.00</c:formatCode>
                <c:ptCount val="5"/>
                <c:pt idx="0" formatCode="&quot;$&quot;#,##0.00_);[Red]\(&quot;$&quot;#,##0.00\)">
                  <c:v>24780</c:v>
                </c:pt>
                <c:pt idx="1">
                  <c:v>8218.4</c:v>
                </c:pt>
                <c:pt idx="2">
                  <c:v>6615</c:v>
                </c:pt>
                <c:pt idx="3">
                  <c:v>40706.089999999997</c:v>
                </c:pt>
                <c:pt idx="4" formatCode="&quot;$&quot;#,##0.00_);[Red]\(&quot;$&quot;#,##0.00\)">
                  <c:v>130665.97</c:v>
                </c:pt>
              </c:numCache>
            </c:numRef>
          </c:val>
          <c:extLst>
            <c:ext xmlns:c16="http://schemas.microsoft.com/office/drawing/2014/chart" uri="{C3380CC4-5D6E-409C-BE32-E72D297353CC}">
              <c16:uniqueId val="{0000000A-F753-4174-BC08-CDAA96E368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Inversion por Rubro Transferencia No.</a:t>
            </a:r>
            <a:r>
              <a:rPr lang="es-DO" baseline="0"/>
              <a:t> 18</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areaChart>
        <c:grouping val="standard"/>
        <c:varyColors val="0"/>
        <c:ser>
          <c:idx val="0"/>
          <c:order val="0"/>
          <c:tx>
            <c:strRef>
              <c:f>Hoja1!$B$1</c:f>
              <c:strCache>
                <c:ptCount val="1"/>
                <c:pt idx="0">
                  <c:v>Serie 1</c:v>
                </c:pt>
              </c:strCache>
            </c:strRef>
          </c:tx>
          <c:spPr>
            <a:solidFill>
              <a:schemeClr val="accent1"/>
            </a:solidFill>
            <a:ln>
              <a:noFill/>
            </a:ln>
            <a:effectLst/>
          </c:spPr>
          <c:cat>
            <c:strRef>
              <c:f>Hoja1!$A$2:$A$11</c:f>
              <c:strCache>
                <c:ptCount val="10"/>
                <c:pt idx="0">
                  <c:v>2.2.2</c:v>
                </c:pt>
                <c:pt idx="1">
                  <c:v>2.5.1</c:v>
                </c:pt>
                <c:pt idx="2">
                  <c:v>2.8.1</c:v>
                </c:pt>
                <c:pt idx="3">
                  <c:v>2.9.2</c:v>
                </c:pt>
                <c:pt idx="4">
                  <c:v>3.3.3</c:v>
                </c:pt>
                <c:pt idx="5">
                  <c:v>3.9.1</c:v>
                </c:pt>
                <c:pt idx="6">
                  <c:v>3.9.2</c:v>
                </c:pt>
                <c:pt idx="7">
                  <c:v>3.9.7</c:v>
                </c:pt>
                <c:pt idx="8">
                  <c:v>3.9.9</c:v>
                </c:pt>
                <c:pt idx="9">
                  <c:v>6.1.7</c:v>
                </c:pt>
              </c:strCache>
            </c:strRef>
          </c:cat>
          <c:val>
            <c:numRef>
              <c:f>Hoja1!$B$2:$B$11</c:f>
              <c:numCache>
                <c:formatCode>General</c:formatCode>
                <c:ptCount val="10"/>
                <c:pt idx="0">
                  <c:v>8070</c:v>
                </c:pt>
                <c:pt idx="1">
                  <c:v>5000</c:v>
                </c:pt>
                <c:pt idx="2">
                  <c:v>16077.01</c:v>
                </c:pt>
                <c:pt idx="3">
                  <c:v>1334.03</c:v>
                </c:pt>
              </c:numCache>
            </c:numRef>
          </c:val>
          <c:extLst>
            <c:ext xmlns:c16="http://schemas.microsoft.com/office/drawing/2014/chart" uri="{C3380CC4-5D6E-409C-BE32-E72D297353CC}">
              <c16:uniqueId val="{00000000-4647-4CFD-AF86-0909D671A117}"/>
            </c:ext>
          </c:extLst>
        </c:ser>
        <c:ser>
          <c:idx val="1"/>
          <c:order val="1"/>
          <c:tx>
            <c:strRef>
              <c:f>Hoja1!$C$1</c:f>
              <c:strCache>
                <c:ptCount val="1"/>
                <c:pt idx="0">
                  <c:v>Columna1</c:v>
                </c:pt>
              </c:strCache>
            </c:strRef>
          </c:tx>
          <c:spPr>
            <a:solidFill>
              <a:schemeClr val="accent2"/>
            </a:solidFill>
            <a:ln>
              <a:noFill/>
            </a:ln>
            <a:effectLst/>
          </c:spPr>
          <c:cat>
            <c:strRef>
              <c:f>Hoja1!$A$2:$A$11</c:f>
              <c:strCache>
                <c:ptCount val="10"/>
                <c:pt idx="0">
                  <c:v>2.2.2</c:v>
                </c:pt>
                <c:pt idx="1">
                  <c:v>2.5.1</c:v>
                </c:pt>
                <c:pt idx="2">
                  <c:v>2.8.1</c:v>
                </c:pt>
                <c:pt idx="3">
                  <c:v>2.9.2</c:v>
                </c:pt>
                <c:pt idx="4">
                  <c:v>3.3.3</c:v>
                </c:pt>
                <c:pt idx="5">
                  <c:v>3.9.1</c:v>
                </c:pt>
                <c:pt idx="6">
                  <c:v>3.9.2</c:v>
                </c:pt>
                <c:pt idx="7">
                  <c:v>3.9.7</c:v>
                </c:pt>
                <c:pt idx="8">
                  <c:v>3.9.9</c:v>
                </c:pt>
                <c:pt idx="9">
                  <c:v>6.1.7</c:v>
                </c:pt>
              </c:strCache>
            </c:strRef>
          </c:cat>
          <c:val>
            <c:numRef>
              <c:f>Hoja1!$C$2:$C$11</c:f>
              <c:numCache>
                <c:formatCode>General</c:formatCode>
                <c:ptCount val="10"/>
                <c:pt idx="4">
                  <c:v>3510</c:v>
                </c:pt>
                <c:pt idx="5">
                  <c:v>24393.62</c:v>
                </c:pt>
                <c:pt idx="6">
                  <c:v>22681.200000000001</c:v>
                </c:pt>
                <c:pt idx="7">
                  <c:v>4800</c:v>
                </c:pt>
                <c:pt idx="8">
                  <c:v>30654.02</c:v>
                </c:pt>
              </c:numCache>
            </c:numRef>
          </c:val>
          <c:extLst>
            <c:ext xmlns:c16="http://schemas.microsoft.com/office/drawing/2014/chart" uri="{C3380CC4-5D6E-409C-BE32-E72D297353CC}">
              <c16:uniqueId val="{00000001-4647-4CFD-AF86-0909D671A117}"/>
            </c:ext>
          </c:extLst>
        </c:ser>
        <c:ser>
          <c:idx val="2"/>
          <c:order val="2"/>
          <c:tx>
            <c:strRef>
              <c:f>Hoja1!$D$1</c:f>
              <c:strCache>
                <c:ptCount val="1"/>
                <c:pt idx="0">
                  <c:v>Columna2</c:v>
                </c:pt>
              </c:strCache>
            </c:strRef>
          </c:tx>
          <c:spPr>
            <a:solidFill>
              <a:schemeClr val="accent3"/>
            </a:solidFill>
            <a:ln w="25400">
              <a:noFill/>
            </a:ln>
            <a:effectLst/>
          </c:spPr>
          <c:cat>
            <c:strRef>
              <c:f>Hoja1!$A$2:$A$11</c:f>
              <c:strCache>
                <c:ptCount val="10"/>
                <c:pt idx="0">
                  <c:v>2.2.2</c:v>
                </c:pt>
                <c:pt idx="1">
                  <c:v>2.5.1</c:v>
                </c:pt>
                <c:pt idx="2">
                  <c:v>2.8.1</c:v>
                </c:pt>
                <c:pt idx="3">
                  <c:v>2.9.2</c:v>
                </c:pt>
                <c:pt idx="4">
                  <c:v>3.3.3</c:v>
                </c:pt>
                <c:pt idx="5">
                  <c:v>3.9.1</c:v>
                </c:pt>
                <c:pt idx="6">
                  <c:v>3.9.2</c:v>
                </c:pt>
                <c:pt idx="7">
                  <c:v>3.9.7</c:v>
                </c:pt>
                <c:pt idx="8">
                  <c:v>3.9.9</c:v>
                </c:pt>
                <c:pt idx="9">
                  <c:v>6.1.7</c:v>
                </c:pt>
              </c:strCache>
            </c:strRef>
          </c:cat>
          <c:val>
            <c:numRef>
              <c:f>Hoja1!$D$2:$D$11</c:f>
              <c:numCache>
                <c:formatCode>General</c:formatCode>
                <c:ptCount val="10"/>
                <c:pt idx="9">
                  <c:v>15369.5</c:v>
                </c:pt>
              </c:numCache>
            </c:numRef>
          </c:val>
          <c:extLst>
            <c:ext xmlns:c16="http://schemas.microsoft.com/office/drawing/2014/chart" uri="{C3380CC4-5D6E-409C-BE32-E72D297353CC}">
              <c16:uniqueId val="{00000002-4647-4CFD-AF86-0909D671A117}"/>
            </c:ext>
          </c:extLst>
        </c:ser>
        <c:dLbls>
          <c:showLegendKey val="0"/>
          <c:showVal val="0"/>
          <c:showCatName val="0"/>
          <c:showSerName val="0"/>
          <c:showPercent val="0"/>
          <c:showBubbleSize val="0"/>
        </c:dLbls>
        <c:axId val="513943784"/>
        <c:axId val="513943456"/>
      </c:areaChart>
      <c:catAx>
        <c:axId val="513943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3943456"/>
        <c:crosses val="autoZero"/>
        <c:auto val="1"/>
        <c:lblAlgn val="ctr"/>
        <c:lblOffset val="100"/>
        <c:noMultiLvlLbl val="0"/>
      </c:catAx>
      <c:valAx>
        <c:axId val="51394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3943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Inversión  según cuenta Transferencia 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3"/>
                <c:pt idx="0">
                  <c:v>Cuenta 2</c:v>
                </c:pt>
                <c:pt idx="1">
                  <c:v>Cuenta 3</c:v>
                </c:pt>
                <c:pt idx="2">
                  <c:v>Rubro 6</c:v>
                </c:pt>
              </c:strCache>
            </c:strRef>
          </c:cat>
          <c:val>
            <c:numRef>
              <c:f>Hoja1!$B$2:$B$5</c:f>
              <c:numCache>
                <c:formatCode>General</c:formatCode>
                <c:ptCount val="4"/>
                <c:pt idx="0" formatCode="&quot;$&quot;#,##0.00_);[Red]\(&quot;$&quot;#,##0.00\)">
                  <c:v>13102.53</c:v>
                </c:pt>
              </c:numCache>
            </c:numRef>
          </c:val>
          <c:extLst>
            <c:ext xmlns:c16="http://schemas.microsoft.com/office/drawing/2014/chart" uri="{C3380CC4-5D6E-409C-BE32-E72D297353CC}">
              <c16:uniqueId val="{00000000-DBF3-4B08-B69B-F10540525A62}"/>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3"/>
                <c:pt idx="0">
                  <c:v>Cuenta 2</c:v>
                </c:pt>
                <c:pt idx="1">
                  <c:v>Cuenta 3</c:v>
                </c:pt>
                <c:pt idx="2">
                  <c:v>Rubro 6</c:v>
                </c:pt>
              </c:strCache>
            </c:strRef>
          </c:cat>
          <c:val>
            <c:numRef>
              <c:f>Hoja1!$C$2:$C$5</c:f>
              <c:numCache>
                <c:formatCode>"$"#,##0.00_);[Red]\("$"#,##0.00\)</c:formatCode>
                <c:ptCount val="4"/>
                <c:pt idx="1">
                  <c:v>152639.74</c:v>
                </c:pt>
              </c:numCache>
            </c:numRef>
          </c:val>
          <c:extLst>
            <c:ext xmlns:c16="http://schemas.microsoft.com/office/drawing/2014/chart" uri="{C3380CC4-5D6E-409C-BE32-E72D297353CC}">
              <c16:uniqueId val="{00000001-DBF3-4B08-B69B-F10540525A62}"/>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3"/>
                <c:pt idx="0">
                  <c:v>Cuenta 2</c:v>
                </c:pt>
                <c:pt idx="1">
                  <c:v>Cuenta 3</c:v>
                </c:pt>
                <c:pt idx="2">
                  <c:v>Rubro 6</c:v>
                </c:pt>
              </c:strCache>
            </c:strRef>
          </c:cat>
          <c:val>
            <c:numRef>
              <c:f>Hoja1!$D$2:$D$5</c:f>
              <c:numCache>
                <c:formatCode>General</c:formatCode>
                <c:ptCount val="4"/>
                <c:pt idx="2" formatCode="&quot;$&quot;#,##0.00_);[Red]\(&quot;$&quot;#,##0.00\)">
                  <c:v>62117.22</c:v>
                </c:pt>
              </c:numCache>
            </c:numRef>
          </c:val>
          <c:extLst>
            <c:ext xmlns:c16="http://schemas.microsoft.com/office/drawing/2014/chart" uri="{C3380CC4-5D6E-409C-BE32-E72D297353CC}">
              <c16:uniqueId val="{00000002-DBF3-4B08-B69B-F10540525A62}"/>
            </c:ext>
          </c:extLst>
        </c:ser>
        <c:dLbls>
          <c:showLegendKey val="0"/>
          <c:showVal val="0"/>
          <c:showCatName val="0"/>
          <c:showSerName val="0"/>
          <c:showPercent val="0"/>
          <c:showBubbleSize val="0"/>
        </c:dLbls>
        <c:gapWidth val="219"/>
        <c:axId val="558299560"/>
        <c:axId val="558302512"/>
      </c:barChart>
      <c:catAx>
        <c:axId val="55829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8302512"/>
        <c:crosses val="autoZero"/>
        <c:auto val="1"/>
        <c:lblAlgn val="ctr"/>
        <c:lblOffset val="100"/>
        <c:noMultiLvlLbl val="0"/>
      </c:catAx>
      <c:valAx>
        <c:axId val="5583025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829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Inversion por No. de Cuenta Transferencia 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Hoja1!$A$1</c:f>
              <c:strCache>
                <c:ptCount val="1"/>
                <c:pt idx="0">
                  <c:v>Cuenta 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F9F-4F89-B169-B0B7E8850B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3F9F-4F89-B169-B0B7E8850B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F9F-4F89-B169-B0B7E8850BC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3F9F-4F89-B169-B0B7E8850BC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F9F-4F89-B169-B0B7E8850BC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3F9F-4F89-B169-B0B7E8850BC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F9F-4F89-B169-B0B7E8850BC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F9F-4F89-B169-B0B7E8850BC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F9F-4F89-B169-B0B7E8850BC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F9F-4F89-B169-B0B7E8850BC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F9F-4F89-B169-B0B7E8850BC8}"/>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F9F-4F89-B169-B0B7E8850BC8}"/>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3F9F-4F89-B169-B0B7E8850BC8}"/>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F9F-4F89-B169-B0B7E8850BC8}"/>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3F9F-4F89-B169-B0B7E8850BC8}"/>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3F9F-4F89-B169-B0B7E8850BC8}"/>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F9F-4F89-B169-B0B7E8850BC8}"/>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3F9F-4F89-B169-B0B7E8850BC8}"/>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F9F-4F89-B169-B0B7E8850BC8}"/>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3F9F-4F89-B169-B0B7E8850BC8}"/>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F9F-4F89-B169-B0B7E8850BC8}"/>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3F9F-4F89-B169-B0B7E8850BC8}"/>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F9F-4F89-B169-B0B7E8850BC8}"/>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3F9F-4F89-B169-B0B7E8850BC8}"/>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3F9F-4F89-B169-B0B7E8850BC8}"/>
              </c:ext>
            </c:extLst>
          </c:dPt>
          <c:dPt>
            <c:idx val="25"/>
            <c:bubble3D val="0"/>
            <c:spPr>
              <a:solidFill>
                <a:schemeClr val="accent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3F9F-4F89-B169-B0B7E8850BC8}"/>
              </c:ext>
            </c:extLst>
          </c:dPt>
          <c:dPt>
            <c:idx val="26"/>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3F9F-4F89-B169-B0B7E8850BC8}"/>
              </c:ext>
            </c:extLst>
          </c:dPt>
          <c:dPt>
            <c:idx val="27"/>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3F9F-4F89-B169-B0B7E8850BC8}"/>
              </c:ext>
            </c:extLst>
          </c:dPt>
          <c:dPt>
            <c:idx val="28"/>
            <c:bubble3D val="0"/>
            <c:spPr>
              <a:solidFill>
                <a:schemeClr val="accent5">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3F9F-4F89-B169-B0B7E8850BC8}"/>
              </c:ext>
            </c:extLst>
          </c:dPt>
          <c:dPt>
            <c:idx val="29"/>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3F9F-4F89-B169-B0B7E8850BC8}"/>
              </c:ext>
            </c:extLst>
          </c:dPt>
          <c:dPt>
            <c:idx val="30"/>
            <c:bubble3D val="0"/>
            <c:spPr>
              <a:solidFill>
                <a:schemeClr val="accent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3F9F-4F89-B169-B0B7E8850BC8}"/>
              </c:ext>
            </c:extLst>
          </c:dPt>
          <c:dPt>
            <c:idx val="3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3F9F-4F89-B169-B0B7E8850BC8}"/>
              </c:ext>
            </c:extLst>
          </c:dPt>
          <c:dPt>
            <c:idx val="32"/>
            <c:bubble3D val="0"/>
            <c:spPr>
              <a:solidFill>
                <a:schemeClr val="accent3">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3F9F-4F89-B169-B0B7E8850BC8}"/>
              </c:ext>
            </c:extLst>
          </c:dPt>
          <c:dPt>
            <c:idx val="33"/>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3F9F-4F89-B169-B0B7E8850BC8}"/>
              </c:ext>
            </c:extLst>
          </c:dPt>
          <c:dPt>
            <c:idx val="34"/>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5-3F9F-4F89-B169-B0B7E8850BC8}"/>
              </c:ext>
            </c:extLst>
          </c:dPt>
          <c:dPt>
            <c:idx val="35"/>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3F9F-4F89-B169-B0B7E8850BC8}"/>
              </c:ext>
            </c:extLst>
          </c:dPt>
          <c:dPt>
            <c:idx val="36"/>
            <c:bubble3D val="0"/>
            <c:spPr>
              <a:solidFill>
                <a:schemeClr val="accent1">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7-3F9F-4F89-B169-B0B7E8850BC8}"/>
              </c:ext>
            </c:extLst>
          </c:dPt>
          <c:dPt>
            <c:idx val="37"/>
            <c:bubble3D val="0"/>
            <c:spPr>
              <a:solidFill>
                <a:schemeClr val="accent2">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3F9F-4F89-B169-B0B7E8850BC8}"/>
              </c:ext>
            </c:extLst>
          </c:dPt>
          <c:dPt>
            <c:idx val="38"/>
            <c:bubble3D val="0"/>
            <c:spPr>
              <a:solidFill>
                <a:schemeClr val="accent3">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9-3F9F-4F89-B169-B0B7E8850BC8}"/>
              </c:ext>
            </c:extLst>
          </c:dPt>
          <c:dPt>
            <c:idx val="39"/>
            <c:bubble3D val="0"/>
            <c:spPr>
              <a:solidFill>
                <a:schemeClr val="accent4">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3F9F-4F89-B169-B0B7E8850BC8}"/>
              </c:ext>
            </c:extLst>
          </c:dPt>
          <c:dPt>
            <c:idx val="40"/>
            <c:bubble3D val="0"/>
            <c:spPr>
              <a:solidFill>
                <a:schemeClr val="accent5">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B-3F9F-4F89-B169-B0B7E8850BC8}"/>
              </c:ext>
            </c:extLst>
          </c:dPt>
          <c:dPt>
            <c:idx val="41"/>
            <c:bubble3D val="0"/>
            <c:spPr>
              <a:solidFill>
                <a:schemeClr val="accent6">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C-3F9F-4F89-B169-B0B7E8850BC8}"/>
              </c:ext>
            </c:extLst>
          </c:dPt>
          <c:dPt>
            <c:idx val="42"/>
            <c:bubble3D val="0"/>
            <c:spPr>
              <a:solidFill>
                <a:schemeClr val="accent1">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3F9F-4F89-B169-B0B7E8850BC8}"/>
              </c:ext>
            </c:extLst>
          </c:dPt>
          <c:dPt>
            <c:idx val="43"/>
            <c:bubble3D val="0"/>
            <c:spPr>
              <a:solidFill>
                <a:schemeClr val="accent2">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E-3F9F-4F89-B169-B0B7E8850BC8}"/>
              </c:ext>
            </c:extLst>
          </c:dPt>
          <c:dPt>
            <c:idx val="44"/>
            <c:bubble3D val="0"/>
            <c:spPr>
              <a:solidFill>
                <a:schemeClr val="accent3">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3F9F-4F89-B169-B0B7E8850BC8}"/>
              </c:ext>
            </c:extLst>
          </c:dPt>
          <c:dPt>
            <c:idx val="45"/>
            <c:bubble3D val="0"/>
            <c:spPr>
              <a:solidFill>
                <a:schemeClr val="accent4">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0-3F9F-4F89-B169-B0B7E8850BC8}"/>
              </c:ext>
            </c:extLst>
          </c:dPt>
          <c:dPt>
            <c:idx val="46"/>
            <c:bubble3D val="0"/>
            <c:spPr>
              <a:solidFill>
                <a:schemeClr val="accent5">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3F9F-4F89-B169-B0B7E8850BC8}"/>
              </c:ext>
            </c:extLst>
          </c:dPt>
          <c:dPt>
            <c:idx val="47"/>
            <c:bubble3D val="0"/>
            <c:spPr>
              <a:solidFill>
                <a:schemeClr val="accent6">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2-3F9F-4F89-B169-B0B7E8850BC8}"/>
              </c:ext>
            </c:extLst>
          </c:dPt>
          <c:dPt>
            <c:idx val="48"/>
            <c:bubble3D val="0"/>
            <c:spPr>
              <a:solidFill>
                <a:schemeClr val="accent1">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3F9F-4F89-B169-B0B7E8850BC8}"/>
              </c:ext>
            </c:extLst>
          </c:dPt>
          <c:dPt>
            <c:idx val="49"/>
            <c:bubble3D val="0"/>
            <c:spPr>
              <a:solidFill>
                <a:schemeClr val="accent2">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4-3F9F-4F89-B169-B0B7E8850BC8}"/>
              </c:ext>
            </c:extLst>
          </c:dPt>
          <c:dPt>
            <c:idx val="50"/>
            <c:bubble3D val="0"/>
            <c:spPr>
              <a:solidFill>
                <a:schemeClr val="accent3">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3F9F-4F89-B169-B0B7E8850BC8}"/>
              </c:ext>
            </c:extLst>
          </c:dPt>
          <c:dPt>
            <c:idx val="51"/>
            <c:bubble3D val="0"/>
            <c:spPr>
              <a:solidFill>
                <a:schemeClr val="accent4">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6-3F9F-4F89-B169-B0B7E8850BC8}"/>
              </c:ext>
            </c:extLst>
          </c:dPt>
          <c:dPt>
            <c:idx val="52"/>
            <c:bubble3D val="0"/>
            <c:spPr>
              <a:solidFill>
                <a:schemeClr val="accent5">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7-3F9F-4F89-B169-B0B7E8850BC8}"/>
              </c:ext>
            </c:extLst>
          </c:dPt>
          <c:dPt>
            <c:idx val="53"/>
            <c:bubble3D val="0"/>
            <c:spPr>
              <a:solidFill>
                <a:schemeClr val="accent6">
                  <a:lumMod val="50000"/>
                  <a:lumOff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8-3F9F-4F89-B169-B0B7E8850BC8}"/>
              </c:ext>
            </c:extLst>
          </c:dPt>
          <c:dPt>
            <c:idx val="54"/>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9-3F9F-4F89-B169-B0B7E8850BC8}"/>
              </c:ext>
            </c:extLst>
          </c:dPt>
          <c:dPt>
            <c:idx val="55"/>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A-3F9F-4F89-B169-B0B7E8850BC8}"/>
              </c:ext>
            </c:extLst>
          </c:dPt>
          <c:dPt>
            <c:idx val="56"/>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B-3F9F-4F89-B169-B0B7E8850BC8}"/>
              </c:ext>
            </c:extLst>
          </c:dPt>
          <c:dPt>
            <c:idx val="57"/>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C-3F9F-4F89-B169-B0B7E8850BC8}"/>
              </c:ext>
            </c:extLst>
          </c:dPt>
          <c:dPt>
            <c:idx val="58"/>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D-3F9F-4F89-B169-B0B7E8850BC8}"/>
              </c:ext>
            </c:extLst>
          </c:dPt>
          <c:dPt>
            <c:idx val="59"/>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E-3F9F-4F89-B169-B0B7E8850BC8}"/>
              </c:ext>
            </c:extLst>
          </c:dPt>
          <c:dPt>
            <c:idx val="60"/>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F-3F9F-4F89-B169-B0B7E8850BC8}"/>
              </c:ext>
            </c:extLst>
          </c:dPt>
          <c:dPt>
            <c:idx val="61"/>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0-3F9F-4F89-B169-B0B7E8850BC8}"/>
              </c:ext>
            </c:extLst>
          </c:dPt>
          <c:dPt>
            <c:idx val="62"/>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1-3F9F-4F89-B169-B0B7E8850BC8}"/>
              </c:ext>
            </c:extLst>
          </c:dPt>
          <c:dPt>
            <c:idx val="63"/>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2-3F9F-4F89-B169-B0B7E8850BC8}"/>
              </c:ext>
            </c:extLst>
          </c:dPt>
          <c:dPt>
            <c:idx val="64"/>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3-3F9F-4F89-B169-B0B7E8850BC8}"/>
              </c:ext>
            </c:extLst>
          </c:dPt>
          <c:dPt>
            <c:idx val="6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4-3F9F-4F89-B169-B0B7E8850BC8}"/>
              </c:ext>
            </c:extLst>
          </c:dPt>
          <c:dPt>
            <c:idx val="6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5-3F9F-4F89-B169-B0B7E8850BC8}"/>
              </c:ext>
            </c:extLst>
          </c:dPt>
          <c:dPt>
            <c:idx val="67"/>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6-3F9F-4F89-B169-B0B7E8850BC8}"/>
              </c:ext>
            </c:extLst>
          </c:dPt>
          <c:dPt>
            <c:idx val="68"/>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7-3F9F-4F89-B169-B0B7E8850BC8}"/>
              </c:ext>
            </c:extLst>
          </c:dPt>
          <c:dPt>
            <c:idx val="69"/>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8-3F9F-4F89-B169-B0B7E8850BC8}"/>
              </c:ext>
            </c:extLst>
          </c:dPt>
          <c:dPt>
            <c:idx val="70"/>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9-3F9F-4F89-B169-B0B7E8850BC8}"/>
              </c:ext>
            </c:extLst>
          </c:dPt>
          <c:dPt>
            <c:idx val="71"/>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A-3F9F-4F89-B169-B0B7E8850BC8}"/>
              </c:ext>
            </c:extLst>
          </c:dPt>
          <c:dPt>
            <c:idx val="72"/>
            <c:bubble3D val="0"/>
            <c:spPr>
              <a:solidFill>
                <a:schemeClr val="accent1">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B-3F9F-4F89-B169-B0B7E8850BC8}"/>
              </c:ext>
            </c:extLst>
          </c:dPt>
          <c:dPt>
            <c:idx val="73"/>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C-3F9F-4F89-B169-B0B7E8850BC8}"/>
              </c:ext>
            </c:extLst>
          </c:dPt>
          <c:dPt>
            <c:idx val="74"/>
            <c:bubble3D val="0"/>
            <c:spPr>
              <a:solidFill>
                <a:schemeClr val="accent3">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D-3F9F-4F89-B169-B0B7E8850BC8}"/>
              </c:ext>
            </c:extLst>
          </c:dPt>
          <c:dPt>
            <c:idx val="75"/>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E-3F9F-4F89-B169-B0B7E8850B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Hoja1!$A$2:$A$77</c:f>
              <c:numCache>
                <c:formatCode>"$"#,##0.00_);[Red]\("$"#,##0.00\)</c:formatCode>
                <c:ptCount val="76"/>
                <c:pt idx="0">
                  <c:v>211525.8</c:v>
                </c:pt>
                <c:pt idx="1">
                  <c:v>37045.07</c:v>
                </c:pt>
              </c:numCache>
            </c:numRef>
          </c:val>
          <c:extLst>
            <c:ext xmlns:c16="http://schemas.microsoft.com/office/drawing/2014/chart" uri="{C3380CC4-5D6E-409C-BE32-E72D297353CC}">
              <c16:uniqueId val="{00000000-3F9F-4F89-B169-B0B7E8850B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Hoja1!$B$1</c:f>
              <c:strCache>
                <c:ptCount val="1"/>
                <c:pt idx="0">
                  <c:v>Serie1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Hoja1!$A$2:$A$23</c:f>
              <c:strCache>
                <c:ptCount val="12"/>
                <c:pt idx="0">
                  <c:v> 2.5.1</c:v>
                </c:pt>
                <c:pt idx="1">
                  <c:v>2.8.1</c:v>
                </c:pt>
                <c:pt idx="2">
                  <c:v>2.9.2</c:v>
                </c:pt>
                <c:pt idx="3">
                  <c:v>2.9.5</c:v>
                </c:pt>
                <c:pt idx="4">
                  <c:v>3.3.3</c:v>
                </c:pt>
                <c:pt idx="5">
                  <c:v>3.4.2</c:v>
                </c:pt>
                <c:pt idx="6">
                  <c:v>3.6.5</c:v>
                </c:pt>
                <c:pt idx="7">
                  <c:v>3.9.1</c:v>
                </c:pt>
                <c:pt idx="8">
                  <c:v>3.9.2</c:v>
                </c:pt>
                <c:pt idx="9">
                  <c:v>3.9.6.</c:v>
                </c:pt>
                <c:pt idx="10">
                  <c:v>3.9.7</c:v>
                </c:pt>
                <c:pt idx="11">
                  <c:v>3.9.9</c:v>
                </c:pt>
              </c:strCache>
            </c:strRef>
          </c:cat>
          <c:val>
            <c:numRef>
              <c:f>Hoja1!$B$2:$B$23</c:f>
              <c:numCache>
                <c:formatCode>"$"#,##0.00_);[Red]\("$"#,##0.00\)</c:formatCode>
                <c:ptCount val="22"/>
                <c:pt idx="0">
                  <c:v>3000</c:v>
                </c:pt>
                <c:pt idx="1">
                  <c:v>76700</c:v>
                </c:pt>
                <c:pt idx="2">
                  <c:v>3649.42</c:v>
                </c:pt>
                <c:pt idx="3">
                  <c:v>4720</c:v>
                </c:pt>
                <c:pt idx="4">
                  <c:v>1958.8</c:v>
                </c:pt>
                <c:pt idx="5">
                  <c:v>26866.69</c:v>
                </c:pt>
                <c:pt idx="6">
                  <c:v>68209.02</c:v>
                </c:pt>
                <c:pt idx="7">
                  <c:v>20494.759999999998</c:v>
                </c:pt>
                <c:pt idx="8">
                  <c:v>41640.99</c:v>
                </c:pt>
                <c:pt idx="9">
                  <c:v>46812.79</c:v>
                </c:pt>
                <c:pt idx="10">
                  <c:v>9209.9</c:v>
                </c:pt>
                <c:pt idx="11">
                  <c:v>25000.57</c:v>
                </c:pt>
              </c:numCache>
            </c:numRef>
          </c:val>
          <c:smooth val="0"/>
          <c:extLst>
            <c:ext xmlns:c16="http://schemas.microsoft.com/office/drawing/2014/chart" uri="{C3380CC4-5D6E-409C-BE32-E72D297353CC}">
              <c16:uniqueId val="{00000000-1C93-4711-8A5B-DE5A2C656DCD}"/>
            </c:ext>
          </c:extLst>
        </c:ser>
        <c:ser>
          <c:idx val="1"/>
          <c:order val="1"/>
          <c:tx>
            <c:strRef>
              <c:f>Hoja1!#REF!</c:f>
              <c:strCache>
                <c:ptCount val="1"/>
                <c:pt idx="0">
                  <c:v>#REF!</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Hoja1!$A$2:$A$23</c:f>
              <c:strCache>
                <c:ptCount val="12"/>
                <c:pt idx="0">
                  <c:v> 2.5.1</c:v>
                </c:pt>
                <c:pt idx="1">
                  <c:v>2.8.1</c:v>
                </c:pt>
                <c:pt idx="2">
                  <c:v>2.9.2</c:v>
                </c:pt>
                <c:pt idx="3">
                  <c:v>2.9.5</c:v>
                </c:pt>
                <c:pt idx="4">
                  <c:v>3.3.3</c:v>
                </c:pt>
                <c:pt idx="5">
                  <c:v>3.4.2</c:v>
                </c:pt>
                <c:pt idx="6">
                  <c:v>3.6.5</c:v>
                </c:pt>
                <c:pt idx="7">
                  <c:v>3.9.1</c:v>
                </c:pt>
                <c:pt idx="8">
                  <c:v>3.9.2</c:v>
                </c:pt>
                <c:pt idx="9">
                  <c:v>3.9.6.</c:v>
                </c:pt>
                <c:pt idx="10">
                  <c:v>3.9.7</c:v>
                </c:pt>
                <c:pt idx="11">
                  <c:v>3.9.9</c:v>
                </c:pt>
              </c:strCache>
            </c:strRef>
          </c:cat>
          <c:val>
            <c:numRef>
              <c:f>Hoja1!#REF!</c:f>
              <c:numCache>
                <c:formatCode>General</c:formatCode>
                <c:ptCount val="1"/>
                <c:pt idx="0">
                  <c:v>1</c:v>
                </c:pt>
              </c:numCache>
            </c:numRef>
          </c:val>
          <c:smooth val="0"/>
          <c:extLst>
            <c:ext xmlns:c16="http://schemas.microsoft.com/office/drawing/2014/chart" uri="{C3380CC4-5D6E-409C-BE32-E72D297353CC}">
              <c16:uniqueId val="{00000001-1C93-4711-8A5B-DE5A2C656DCD}"/>
            </c:ext>
          </c:extLst>
        </c:ser>
        <c:ser>
          <c:idx val="2"/>
          <c:order val="2"/>
          <c:tx>
            <c:strRef>
              <c:f>Hoja1!#REF!</c:f>
              <c:strCache>
                <c:ptCount val="1"/>
                <c:pt idx="0">
                  <c:v>#REF!</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Hoja1!$A$2:$A$23</c:f>
              <c:strCache>
                <c:ptCount val="12"/>
                <c:pt idx="0">
                  <c:v> 2.5.1</c:v>
                </c:pt>
                <c:pt idx="1">
                  <c:v>2.8.1</c:v>
                </c:pt>
                <c:pt idx="2">
                  <c:v>2.9.2</c:v>
                </c:pt>
                <c:pt idx="3">
                  <c:v>2.9.5</c:v>
                </c:pt>
                <c:pt idx="4">
                  <c:v>3.3.3</c:v>
                </c:pt>
                <c:pt idx="5">
                  <c:v>3.4.2</c:v>
                </c:pt>
                <c:pt idx="6">
                  <c:v>3.6.5</c:v>
                </c:pt>
                <c:pt idx="7">
                  <c:v>3.9.1</c:v>
                </c:pt>
                <c:pt idx="8">
                  <c:v>3.9.2</c:v>
                </c:pt>
                <c:pt idx="9">
                  <c:v>3.9.6.</c:v>
                </c:pt>
                <c:pt idx="10">
                  <c:v>3.9.7</c:v>
                </c:pt>
                <c:pt idx="11">
                  <c:v>3.9.9</c:v>
                </c:pt>
              </c:strCache>
            </c:strRef>
          </c:cat>
          <c:val>
            <c:numRef>
              <c:f>Hoja1!#REF!</c:f>
              <c:numCache>
                <c:formatCode>General</c:formatCode>
                <c:ptCount val="1"/>
                <c:pt idx="0">
                  <c:v>1</c:v>
                </c:pt>
              </c:numCache>
            </c:numRef>
          </c:val>
          <c:smooth val="0"/>
          <c:extLst>
            <c:ext xmlns:c16="http://schemas.microsoft.com/office/drawing/2014/chart" uri="{C3380CC4-5D6E-409C-BE32-E72D297353CC}">
              <c16:uniqueId val="{00000002-1C93-4711-8A5B-DE5A2C656DCD}"/>
            </c:ext>
          </c:extLst>
        </c:ser>
        <c:dLbls>
          <c:dLblPos val="ctr"/>
          <c:showLegendKey val="0"/>
          <c:showVal val="1"/>
          <c:showCatName val="0"/>
          <c:showSerName val="0"/>
          <c:showPercent val="0"/>
          <c:showBubbleSize val="0"/>
        </c:dLbls>
        <c:marker val="1"/>
        <c:smooth val="0"/>
        <c:axId val="525873768"/>
        <c:axId val="525876064"/>
      </c:lineChart>
      <c:catAx>
        <c:axId val="525873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525876064"/>
        <c:crosses val="autoZero"/>
        <c:auto val="1"/>
        <c:lblAlgn val="ctr"/>
        <c:lblOffset val="100"/>
        <c:noMultiLvlLbl val="0"/>
      </c:catAx>
      <c:valAx>
        <c:axId val="525876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00_);[Red]\(&quot;$&quot;#,##0.00\)" sourceLinked="1"/>
        <c:majorTickMark val="none"/>
        <c:minorTickMark val="none"/>
        <c:tickLblPos val="nextTo"/>
        <c:crossAx val="525873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Inversión  por Rubro Transferencia</a:t>
            </a:r>
            <a:r>
              <a:rPr lang="en-US" b="1" baseline="0"/>
              <a:t> 22</a:t>
            </a:r>
            <a:endParaRPr lang="en-US" b="1"/>
          </a:p>
        </c:rich>
      </c:tx>
      <c:layout>
        <c:manualLayout>
          <c:xMode val="edge"/>
          <c:yMode val="edge"/>
          <c:x val="0.18684042906547352"/>
          <c:y val="4.59770114942528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'transfe 14-16'!$D$7</c:f>
              <c:strCache>
                <c:ptCount val="1"/>
                <c:pt idx="0">
                  <c:v>Gasto</c:v>
                </c:pt>
              </c:strCache>
            </c:strRef>
          </c:tx>
          <c:spPr>
            <a:solidFill>
              <a:schemeClr val="accent1"/>
            </a:solidFill>
            <a:ln>
              <a:noFill/>
            </a:ln>
            <a:effectLst/>
          </c:spPr>
          <c:invertIfNegative val="0"/>
          <c:cat>
            <c:strRef>
              <c:f>'transfe 14-16'!$C$8:$C$12</c:f>
              <c:strCache>
                <c:ptCount val="5"/>
                <c:pt idx="0">
                  <c:v>2.5.1</c:v>
                </c:pt>
                <c:pt idx="1">
                  <c:v>2.9.2</c:v>
                </c:pt>
                <c:pt idx="2">
                  <c:v>3.4.2</c:v>
                </c:pt>
                <c:pt idx="3">
                  <c:v>3.9.7</c:v>
                </c:pt>
                <c:pt idx="4">
                  <c:v>3.9.9</c:v>
                </c:pt>
              </c:strCache>
            </c:strRef>
          </c:cat>
          <c:val>
            <c:numRef>
              <c:f>'transfe 14-16'!$D$8:$D$12</c:f>
              <c:numCache>
                <c:formatCode>"$"#,##0.00_);[Red]\("$"#,##0.00\)</c:formatCode>
                <c:ptCount val="5"/>
                <c:pt idx="0">
                  <c:v>1000</c:v>
                </c:pt>
                <c:pt idx="1">
                  <c:v>1724.3</c:v>
                </c:pt>
                <c:pt idx="2" formatCode="#,##0.00">
                  <c:v>65477.67</c:v>
                </c:pt>
                <c:pt idx="3" formatCode="#,##0.00">
                  <c:v>3189.99</c:v>
                </c:pt>
                <c:pt idx="4" formatCode="General">
                  <c:v>135.16999999999999</c:v>
                </c:pt>
              </c:numCache>
            </c:numRef>
          </c:val>
          <c:extLst>
            <c:ext xmlns:c16="http://schemas.microsoft.com/office/drawing/2014/chart" uri="{C3380CC4-5D6E-409C-BE32-E72D297353CC}">
              <c16:uniqueId val="{00000000-CCC0-4399-BC79-98C508DBA7ED}"/>
            </c:ext>
          </c:extLst>
        </c:ser>
        <c:dLbls>
          <c:showLegendKey val="0"/>
          <c:showVal val="0"/>
          <c:showCatName val="0"/>
          <c:showSerName val="0"/>
          <c:showPercent val="0"/>
          <c:showBubbleSize val="0"/>
        </c:dLbls>
        <c:gapWidth val="33"/>
        <c:overlap val="-30"/>
        <c:axId val="359929272"/>
        <c:axId val="359367568"/>
      </c:barChart>
      <c:catAx>
        <c:axId val="359929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9367568"/>
        <c:crosses val="autoZero"/>
        <c:auto val="1"/>
        <c:lblAlgn val="ctr"/>
        <c:lblOffset val="100"/>
        <c:noMultiLvlLbl val="0"/>
      </c:catAx>
      <c:valAx>
        <c:axId val="3593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Gasto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9929272"/>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Esc24</b:Tag>
    <b:SourceType>Report</b:SourceType>
    <b:Guid>{045C1B0C-C90E-4C8B-9F5E-9AEE7F59254B}</b:Guid>
    <b:Title>PEC LORETO ROJAS </b:Title>
    <b:Year>2020-2024</b:Year>
    <b:Author>
      <b:Author>
        <b:NameList>
          <b:Person>
            <b:Last>Rojas</b:Last>
            <b:First>Escuela</b:First>
            <b:Middle>Loreto</b:Middle>
          </b:Person>
        </b:NameList>
      </b:Author>
    </b:Author>
    <b:RefOrder>30</b:RefOrder>
  </b:Source>
  <b:Source>
    <b:Tag>Con97</b:Tag>
    <b:SourceType>Book</b:SourceType>
    <b:Guid>{6818D4BE-C55C-4B8D-8C94-B3EAE5606FD2}</b:Guid>
    <b:Title>LEY 66-97 Ley General de Educación. </b:Title>
    <b:Year>1997</b:Year>
    <b:Author>
      <b:Author>
        <b:NameList>
          <b:Person>
            <b:Last>República</b:Last>
            <b:First>Constitución</b:First>
            <b:Middle>de la</b:Middle>
          </b:Person>
        </b:NameList>
      </b:Author>
    </b:Author>
    <b:RefOrder>1</b:RefOrder>
  </b:Source>
  <b:Source>
    <b:Tag>dec00</b:Tag>
    <b:SourceType>ConferenceProceedings</b:SourceType>
    <b:Guid>{B1CBC089-87BB-4EE2-B5F5-EAFC2221DA72}</b:Guid>
    <b:Author>
      <b:Author>
        <b:NameList>
          <b:Person>
            <b:Last>decentralización</b:Last>
            <b:First>Sistema</b:First>
            <b:Middle>nacional de planificación y</b:Middle>
          </b:Person>
        </b:NameList>
      </b:Author>
    </b:Author>
    <b:Year>2000</b:Year>
    <b:RefOrder>2</b:RefOrder>
  </b:Source>
  <b:Source>
    <b:Tag>Ood</b:Tag>
    <b:SourceType>InternetSite</b:SourceType>
    <b:Guid>{714B2CDA-D5CF-43E9-ACC5-1C88F28D0703}</b:Guid>
    <b:Author>
      <b:Author>
        <b:NameList>
          <b:Person>
            <b:Last>3-2000</b:Last>
            <b:First>Oodenanza</b:First>
          </b:Person>
        </b:NameList>
      </b:Author>
    </b:Author>
    <b:Title>https://www.isfodosu.edu.do/transparencia/phocadownload/BaseLegal/Ordenanzas/Ordenanza_03-2001.pdf</b:Title>
    <b:RefOrder>3</b:RefOrder>
  </b:Source>
  <b:Source>
    <b:Tag>120</b:Tag>
    <b:SourceType>InternetSite</b:SourceType>
    <b:Guid>{E4D677F4-FF15-4150-85A7-9472A803C1F5}</b:Guid>
    <b:Author>
      <b:Author>
        <b:NameList>
          <b:Person>
            <b:Last>1-2003</b:Last>
          </b:Person>
        </b:NameList>
      </b:Author>
    </b:Author>
    <b:InternetSiteTitle>http://agustinianolavega.edu.do/wp-content/uploads/2018/05/1-2003.pdf</b:InternetSiteTitle>
    <b:RefOrder>4</b:RefOrder>
  </b:Source>
  <b:Source>
    <b:Tag>022</b:Tag>
    <b:SourceType>InternetSite</b:SourceType>
    <b:Guid>{2C0F88DD-5DDD-4CB7-BC1E-FEB2D93590C2}</b:Guid>
    <b:Author>
      <b:Author>
        <b:NameList>
          <b:Person>
            <b:Last>02-2008</b:Last>
          </b:Person>
        </b:NameList>
      </b:Author>
    </b:Author>
    <b:Title>https://siteal.iiep.unesco.org/bdnp/3610/ordenanza-ndeg-022008-reglamento-juntas-descentralizadas</b:Title>
    <b:RefOrder>5</b:RefOrder>
  </b:Source>
  <b:Source>
    <b:Tag>Lar</b:Tag>
    <b:SourceType>InternetSite</b:SourceType>
    <b:Guid>{925C5E1B-4075-4DBF-AFA0-AD3DFE9FEBE9}</b:Guid>
    <b:Author>
      <b:Author>
        <b:NameList>
          <b:Person>
            <b:Last>0668-2011</b:Last>
            <b:First>La</b:First>
            <b:Middle>resolución</b:Middle>
          </b:Person>
        </b:NameList>
      </b:Author>
    </b:Author>
    <b:InternetSiteTitle>https://siteal.iiep.unesco.org/bdnp/3611/resolucion-ndeg06682011-instructivo-manejo-fondos-transferidos-juntas-regionales-distrito</b:InternetSiteTitle>
    <b:RefOrder>6</b:RefOrder>
  </b:Source>
  <b:Source>
    <b:Tag>Ord</b:Tag>
    <b:SourceType>InternetSite</b:SourceType>
    <b:Guid>{6ACECD68-B33A-4C2A-B10A-183F82AE2ADB}</b:Guid>
    <b:Author>
      <b:Author>
        <b:NameList>
          <b:Person>
            <b:Last>4-2012</b:Last>
            <b:First>Orden</b:First>
            <b:Middle>departamental</b:Middle>
          </b:Person>
        </b:NameList>
      </b:Author>
    </b:Author>
    <b:Title>https://regional07.gob.do/phocadownload/Resolucin%20No.%2002-2019%20Reglamento%20Fondos%20Descentralizados.pdf</b:Title>
    <b:RefOrder>7</b:RefOrder>
  </b:Source>
  <b:Source>
    <b:Tag>ord</b:Tag>
    <b:SourceType>InternetSite</b:SourceType>
    <b:Guid>{4178E99F-B02C-44F4-B5CC-B9124E27B42F}</b:Guid>
    <b:Author>
      <b:Author>
        <b:NameList>
          <b:Person>
            <b:Last>02-2018</b:Last>
            <b:First>ordenanza</b:First>
          </b:Person>
        </b:NameList>
      </b:Author>
    </b:Author>
    <b:Title>https://regional07.gob.do/index.php/sobre-nosotros/documentos-importantes?download=44:ordenanza-02-2018</b:Title>
    <b:RefOrder>8</b:RefOrder>
  </b:Source>
  <b:Source>
    <b:Tag>Lar1</b:Tag>
    <b:SourceType>InternetSite</b:SourceType>
    <b:Guid>{C8B8CA2A-E0C0-499C-A867-E38488E8267A}</b:Guid>
    <b:Author>
      <b:Author>
        <b:NameList>
          <b:Person>
            <b:Last>02-2019</b:Last>
            <b:First>La</b:First>
            <b:Middle>resolución</b:Middle>
          </b:Person>
        </b:NameList>
      </b:Author>
    </b:Author>
    <b:Title>https://regional07.gob.do/phocadownload/Resolucin%20No.%2002-2019%20Reglamento%20Fondos%20Descentralizados.pdf</b:Title>
    <b:RefOrder>9</b:RefOrder>
  </b:Source>
  <b:Source>
    <b:Tag>htt3</b:Tag>
    <b:SourceType>InternetSite</b:SourceType>
    <b:Guid>{E8A8764B-B148-42D7-BD52-049E444AFD59}</b:Guid>
    <b:Title>https://rieoei.org/historico/oeivirt/rie03a03b.htm</b:Title>
    <b:RefOrder>10</b:RefOrder>
  </b:Source>
  <b:Source>
    <b:Tag>201</b:Tag>
    <b:SourceType>InternetSite</b:SourceType>
    <b:Guid>{5D9D61A8-C38A-4C52-BA98-41A622CB0543}</b:Guid>
    <b:Author>
      <b:Author>
        <b:NameList>
          <b:Person>
            <b:Last>2012</b:Last>
          </b:Person>
        </b:NameList>
      </b:Author>
    </b:Author>
    <b:Title>http://portal.amelica.org/ameli/journal/590/5903012006/html/#redalyc_5903012006_ref27</b:Title>
    <b:RefOrder>11</b:RefOrder>
  </b:Source>
  <b:Source>
    <b:Tag>200</b:Tag>
    <b:SourceType>InternetSite</b:SourceType>
    <b:Guid>{055521E1-6F6D-4199-9263-4FBF3CD1038E}</b:Guid>
    <b:Author>
      <b:Author>
        <b:NameList>
          <b:Person>
            <b:Last>2008</b:Last>
          </b:Person>
        </b:NameList>
      </b:Author>
    </b:Author>
    <b:Title>http://portal.amelica.org/ameli/journal/590/5903012006/html/#redalyc_5903012006_ref31</b:Title>
    <b:RefOrder>12</b:RefOrder>
  </b:Source>
  <b:Source>
    <b:Tag>2011</b:Tag>
    <b:SourceType>InternetSite</b:SourceType>
    <b:Guid>{65364BCB-1E86-4DA4-9711-72488737BE07}</b:Guid>
    <b:Author>
      <b:Author>
        <b:NameList>
          <b:Person>
            <b:Last>2010</b:Last>
          </b:Person>
        </b:NameList>
      </b:Author>
    </b:Author>
    <b:Title>http://portal.amelica.org/ameli/journal/590/5903012006/html/#redalyc_5903012006_ref2</b:Title>
    <b:RefOrder>13</b:RefOrder>
  </b:Source>
  <b:Source>
    <b:Tag>Ant</b:Tag>
    <b:SourceType>InternetSite</b:SourceType>
    <b:Guid>{42B67015-9F81-456C-BB7E-1026B6A8027A}</b:Guid>
    <b:Author>
      <b:Author>
        <b:NameList>
          <b:Person>
            <b:Last>(Antúnez</b:Last>
            <b:First>S.</b:First>
            <b:Middle>1999, citando a Bell 1992)</b:Middle>
          </b:Person>
        </b:NameList>
      </b:Author>
    </b:Author>
    <b:Title>https://ade.edugem.gob.mx/bitstream/handle/acervodigitaledu/65011/15EJN1148G_TRABAJO%20COLABORATIVO%20ENTRE%20DOCENTES%20PARA%20MEJORAR%20LAS%20PRACTICAS%20EDUCATIVAS_RDE.pdf?sequence=1</b:Title>
    <b:RefOrder>31</b:RefOrder>
  </b:Source>
  <b:Source>
    <b:Tag>Pla18</b:Tag>
    <b:SourceType>InternetSite</b:SourceType>
    <b:Guid>{656D3EDC-E33E-4769-B233-57C45101BA63}</b:Guid>
    <b:Author>
      <b:Author>
        <b:NameList>
          <b:Person>
            <b:Last>Decenal</b:Last>
            <b:First>Plan</b:First>
          </b:Person>
        </b:NameList>
      </b:Author>
    </b:Author>
    <b:Title>https://siteal.iiep.unesco.org/sites/default/files/sit_accion_files/siteal_republica_dominicana_0347.pdf</b:Title>
    <b:Year>2008-2018</b:Year>
    <b:RefOrder>14</b:RefOrder>
  </b:Source>
  <b:Source>
    <b:Tag>Cen</b:Tag>
    <b:SourceType>InternetSite</b:SourceType>
    <b:Guid>{BD7BC3E1-1947-49B3-94CE-6E5F00E90520}</b:Guid>
    <b:Author>
      <b:Author>
        <b:NameList>
          <b:Person>
            <b:Last>Moltalvo</b:Last>
            <b:First>Centro</b:First>
          </b:Person>
        </b:NameList>
      </b:Author>
    </b:Author>
    <b:InternetSiteTitle>https://centromontalvo.org/wp-content/uploads/2020/11/33-2-Boletin-Observatorio-politicas-sociales-No-33-2.pdf</b:InternetSiteTitle>
    <b:RefOrder>32</b:RefOrder>
  </b:Source>
  <b:Source>
    <b:Tag>UNE07</b:Tag>
    <b:SourceType>InternetSite</b:SourceType>
    <b:Guid>{63A9D39A-A76A-4A41-8509-6AA4B5DCA6D7}</b:Guid>
    <b:Author>
      <b:Author>
        <b:NameList>
          <b:Person>
            <b:Last>UNESCO-OIE</b:Last>
          </b:Person>
        </b:NameList>
      </b:Author>
    </b:Author>
    <b:Year>2007</b:Year>
    <b:InternetSiteTitle>https://unesdoc.unesco.org/ark:/48223/pf0000137466</b:InternetSiteTitle>
    <b:RefOrder>15</b:RefOrder>
  </b:Source>
  <b:Source>
    <b:Tag>htt2</b:Tag>
    <b:SourceType>InternetSite</b:SourceType>
    <b:Guid>{D80E8CE3-4775-4096-B509-A316CDBE219F}</b:Guid>
    <b:InternetSiteTitle>https://www.isfodosu.edu.do/transparencia/phocadownload/BaseLegal/Ordenanzas/Ordenanza_03-2001.pdf</b:InternetSiteTitle>
    <b:RefOrder>33</b:RefOrder>
  </b:Source>
  <b:Source>
    <b:Tag>Esc16</b:Tag>
    <b:SourceType>Report</b:SourceType>
    <b:Guid>{B03E8974-8802-426B-A43F-C096B7109A3C}</b:Guid>
    <b:Title>Transferencia No. 14</b:Title>
    <b:Year>2016</b:Year>
    <b:City>Santo Domingo</b:City>
    <b:Author>
      <b:Author>
        <b:Corporate>Escuela Loreto Rojas </b:Corporate>
      </b:Author>
    </b:Author>
    <b:RefOrder>17</b:RefOrder>
  </b:Source>
  <b:Source>
    <b:Tag>Esc17</b:Tag>
    <b:SourceType>Report</b:SourceType>
    <b:Guid>{C2BCD3B7-DF62-43F5-A4DF-BC319B8E41EA}</b:Guid>
    <b:Author>
      <b:Author>
        <b:Corporate>Escuela Loreto Rojas Reynoso</b:Corporate>
      </b:Author>
    </b:Author>
    <b:Title>Transferencia 15</b:Title>
    <b:Year>2017</b:Year>
    <b:City>Santo Domingo. Republica Dominicana</b:City>
    <b:RefOrder>18</b:RefOrder>
  </b:Source>
  <b:Source>
    <b:Tag>Esc171</b:Tag>
    <b:SourceType>Report</b:SourceType>
    <b:Guid>{76894816-922A-4950-913D-45BD68C7369B}</b:Guid>
    <b:Author>
      <b:Author>
        <b:Corporate>Escuela Loreto Rojas Reynoso</b:Corporate>
      </b:Author>
    </b:Author>
    <b:Title>Transferencia 16</b:Title>
    <b:Year>2017</b:Year>
    <b:City>Santo Domingo. Republica Dominicana.</b:City>
    <b:RefOrder>19</b:RefOrder>
  </b:Source>
  <b:Source>
    <b:Tag>Esc18</b:Tag>
    <b:SourceType>Report</b:SourceType>
    <b:Guid>{50DB32AB-2B8B-4007-9573-68D55E5833A4}</b:Guid>
    <b:Author>
      <b:Author>
        <b:Corporate>Escuela Loreto Rojas Reynoso</b:Corporate>
      </b:Author>
    </b:Author>
    <b:Title>Transferencia 17</b:Title>
    <b:Year>2018</b:Year>
    <b:City>Santo Domingo. Republica Dominicana.</b:City>
    <b:RefOrder>20</b:RefOrder>
  </b:Source>
  <b:Source>
    <b:Tag>Esc181</b:Tag>
    <b:SourceType>Report</b:SourceType>
    <b:Guid>{222D2F0A-2E1A-4AE1-B076-AB80F8F98F26}</b:Guid>
    <b:Author>
      <b:Author>
        <b:Corporate>Escuela Loreto Rojas Reynoso</b:Corporate>
      </b:Author>
    </b:Author>
    <b:Title>Transferencia 18</b:Title>
    <b:Year>2018</b:Year>
    <b:City>Santo Domingo. Republica Dominicana</b:City>
    <b:RefOrder>21</b:RefOrder>
  </b:Source>
  <b:Source>
    <b:Tag>Esc19</b:Tag>
    <b:SourceType>Report</b:SourceType>
    <b:Guid>{58043289-D038-4E33-AFE1-80AB3D814ED6}</b:Guid>
    <b:Author>
      <b:Author>
        <b:Corporate>Escuela Loreto Rojas Reynoso</b:Corporate>
      </b:Author>
    </b:Author>
    <b:Title>Transferencia 19</b:Title>
    <b:Year>2019</b:Year>
    <b:City>Santo Domingo. Republica Dominicana.</b:City>
    <b:RefOrder>22</b:RefOrder>
  </b:Source>
  <b:Source>
    <b:Tag>Esc191</b:Tag>
    <b:SourceType>Report</b:SourceType>
    <b:Guid>{64E77C47-F0DC-4D59-B88F-5108CECB65B5}</b:Guid>
    <b:Author>
      <b:Author>
        <b:Corporate>Escuela loreto Rojas Reynoso</b:Corporate>
      </b:Author>
    </b:Author>
    <b:Title>Transferencia 20</b:Title>
    <b:Year>2019</b:Year>
    <b:City>Santo Domingo,Republica Dominicana.</b:City>
    <b:RefOrder>23</b:RefOrder>
  </b:Source>
  <b:Source>
    <b:Tag>Esc20</b:Tag>
    <b:SourceType>Report</b:SourceType>
    <b:Guid>{5B7C4DAC-118C-49C3-A46F-D2EEF80E136F}</b:Guid>
    <b:Author>
      <b:Author>
        <b:Corporate>Escuela Loreto Rojas Reynoso</b:Corporate>
      </b:Author>
    </b:Author>
    <b:Title>Transferencia 21</b:Title>
    <b:Year>2020</b:Year>
    <b:City>Santo Domingo, Republica Dominicana</b:City>
    <b:RefOrder>24</b:RefOrder>
  </b:Source>
  <b:Source>
    <b:Tag>Ecu20</b:Tag>
    <b:SourceType>Report</b:SourceType>
    <b:Guid>{0169C95D-F683-4132-A317-84BA39903D5B}</b:Guid>
    <b:Author>
      <b:Author>
        <b:Corporate>Ecuela Loreto Rojas Reynoso</b:Corporate>
      </b:Author>
    </b:Author>
    <b:Title>Transferencia 22</b:Title>
    <b:Year>2020</b:Year>
    <b:City>Santo Domingo, Republica Dominicana</b:City>
    <b:RefOrder>25</b:RefOrder>
  </b:Source>
  <b:Source>
    <b:Tag>Esc221</b:Tag>
    <b:SourceType>Report</b:SourceType>
    <b:Guid>{DDBD08CC-A939-4275-8DB9-2178F56CD3CC}</b:Guid>
    <b:Author>
      <b:Author>
        <b:Corporate>Escuela Loreto Rojas Reynoso</b:Corporate>
      </b:Author>
    </b:Author>
    <b:Title>Transfeerencia 24</b:Title>
    <b:Year>2021</b:Year>
    <b:City>Santo Domingo, Republica Dominicana</b:City>
    <b:RefOrder>27</b:RefOrder>
  </b:Source>
  <b:Source>
    <b:Tag>Esc22</b:Tag>
    <b:SourceType>Report</b:SourceType>
    <b:Guid>{B84402FA-0F88-4E7E-B3FF-0861F9A2F76C}</b:Guid>
    <b:Author>
      <b:Author>
        <b:Corporate>Escuela Loreto Rojas Reynoso</b:Corporate>
      </b:Author>
    </b:Author>
    <b:Title>Trasferencia 23</b:Title>
    <b:Year>2021</b:Year>
    <b:City>Santo Domingo, Republica Dominicana</b:City>
    <b:RefOrder>26</b:RefOrder>
  </b:Source>
  <b:Source>
    <b:Tag>Esc222</b:Tag>
    <b:SourceType>Report</b:SourceType>
    <b:Guid>{5764A0A9-BE17-4B87-969F-E6CCCD701CC1}</b:Guid>
    <b:Author>
      <b:Author>
        <b:Corporate>Escuela Loreto Rojas Reynoso</b:Corporate>
      </b:Author>
    </b:Author>
    <b:Title>Transferencia 25</b:Title>
    <b:Year>2022</b:Year>
    <b:City>Santo Domingo, Republica Dominicana.</b:City>
    <b:RefOrder>28</b:RefOrder>
  </b:Source>
  <b:Source>
    <b:Tag>Esc223</b:Tag>
    <b:SourceType>Report</b:SourceType>
    <b:Guid>{3A61D7E1-25DF-4129-A70C-83836AB28C19}</b:Guid>
    <b:Author>
      <b:Author>
        <b:Corporate>Escuela loreto Rojas Reynoso</b:Corporate>
      </b:Author>
    </b:Author>
    <b:Title>Transferencia 35</b:Title>
    <b:Year>2022</b:Year>
    <b:City>Santo Domingo. Republica Dominicana.</b:City>
    <b:RefOrder>29</b:RefOrder>
  </b:Source>
  <b:Source>
    <b:Tag>Vic10</b:Tag>
    <b:SourceType>Report</b:SourceType>
    <b:Guid>{D3E0DD44-FEF3-4F17-B290-F6954BF7C5B1}</b:Guid>
    <b:Author>
      <b:Author>
        <b:Corporate>Viceministerio de Participacion comunitaria</b:Corporate>
      </b:Author>
    </b:Author>
    <b:Title>Metodologia de relacion de la escuela y la comunidad</b:Title>
    <b:Year>2010</b:Year>
    <b:Publisher>mediabyte, S A</b:Publisher>
    <b:City>Santo Domingo Republica Dominicana</b:City>
    <b:RefOrder>16</b:RefOrder>
  </b:Source>
</b:Sources>
</file>

<file path=customXml/itemProps1.xml><?xml version="1.0" encoding="utf-8"?>
<ds:datastoreItem xmlns:ds="http://schemas.openxmlformats.org/officeDocument/2006/customXml" ds:itemID="{382418A8-772B-45A7-9873-81B3B76D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5283</TotalTime>
  <Pages>66</Pages>
  <Words>11222</Words>
  <Characters>61724</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Fior Quezada Quezada</dc:creator>
  <cp:keywords/>
  <dc:description/>
  <cp:lastModifiedBy>Azure</cp:lastModifiedBy>
  <cp:revision>116</cp:revision>
  <cp:lastPrinted>2023-05-22T20:29:00Z</cp:lastPrinted>
  <dcterms:created xsi:type="dcterms:W3CDTF">2023-04-27T14:01:00Z</dcterms:created>
  <dcterms:modified xsi:type="dcterms:W3CDTF">2023-05-25T16:54:00Z</dcterms:modified>
</cp:coreProperties>
</file>