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5B320" w14:textId="77777777" w:rsidR="00511864" w:rsidRDefault="00511864" w:rsidP="00811D7E">
      <w:pPr>
        <w:ind w:left="720" w:hanging="360"/>
        <w:jc w:val="center"/>
      </w:pPr>
    </w:p>
    <w:p w14:paraId="341F64AD" w14:textId="77777777" w:rsidR="00811D7E" w:rsidRDefault="00811D7E" w:rsidP="00EF6F8A">
      <w:pPr>
        <w:jc w:val="center"/>
        <w:rPr>
          <w:rFonts w:ascii="Arial Nova Cond" w:hAnsi="Arial Nova Cond"/>
          <w:b/>
          <w:bCs/>
          <w:i/>
          <w:iCs/>
          <w:sz w:val="28"/>
          <w:szCs w:val="32"/>
        </w:rPr>
      </w:pPr>
    </w:p>
    <w:p w14:paraId="6D6B7701" w14:textId="77777777" w:rsidR="00811D7E" w:rsidRDefault="00811D7E" w:rsidP="00EF6F8A">
      <w:pPr>
        <w:jc w:val="center"/>
        <w:rPr>
          <w:rFonts w:ascii="Arial Nova Cond" w:hAnsi="Arial Nova Cond"/>
          <w:b/>
          <w:bCs/>
          <w:i/>
          <w:iCs/>
          <w:sz w:val="28"/>
          <w:szCs w:val="32"/>
        </w:rPr>
      </w:pPr>
    </w:p>
    <w:p w14:paraId="6C5E42B2" w14:textId="77777777" w:rsidR="00811D7E" w:rsidRDefault="00811D7E" w:rsidP="00EF6F8A">
      <w:pPr>
        <w:jc w:val="center"/>
        <w:rPr>
          <w:rFonts w:ascii="Arial Nova Cond" w:hAnsi="Arial Nova Cond"/>
          <w:b/>
          <w:bCs/>
          <w:i/>
          <w:iCs/>
          <w:sz w:val="28"/>
          <w:szCs w:val="32"/>
        </w:rPr>
      </w:pPr>
    </w:p>
    <w:p w14:paraId="71183C6D" w14:textId="77777777" w:rsidR="00811D7E" w:rsidRDefault="00811D7E" w:rsidP="00EF6F8A">
      <w:pPr>
        <w:jc w:val="center"/>
        <w:rPr>
          <w:rFonts w:ascii="Arial Nova Cond" w:hAnsi="Arial Nova Cond"/>
          <w:b/>
          <w:bCs/>
          <w:i/>
          <w:iCs/>
          <w:sz w:val="28"/>
          <w:szCs w:val="32"/>
        </w:rPr>
      </w:pPr>
    </w:p>
    <w:p w14:paraId="38FB3E5D" w14:textId="0C3F3D1D" w:rsidR="00511864" w:rsidRPr="00EF6F8A" w:rsidRDefault="00511864" w:rsidP="00EF6F8A">
      <w:pPr>
        <w:jc w:val="center"/>
        <w:rPr>
          <w:rFonts w:ascii="Arial Nova Cond" w:hAnsi="Arial Nova Cond"/>
          <w:b/>
          <w:bCs/>
          <w:i/>
          <w:iCs/>
          <w:sz w:val="28"/>
          <w:szCs w:val="32"/>
        </w:rPr>
      </w:pPr>
      <w:r w:rsidRPr="00EF6F8A">
        <w:rPr>
          <w:rFonts w:ascii="Arial Nova Cond" w:hAnsi="Arial Nova Cond"/>
          <w:b/>
          <w:bCs/>
          <w:i/>
          <w:iCs/>
          <w:sz w:val="28"/>
          <w:szCs w:val="32"/>
        </w:rPr>
        <w:t xml:space="preserve">OFICINA DE </w:t>
      </w:r>
      <w:r w:rsidR="00EF6F8A" w:rsidRPr="00EF6F8A">
        <w:rPr>
          <w:rFonts w:ascii="Arial Nova Cond" w:hAnsi="Arial Nova Cond"/>
          <w:b/>
          <w:bCs/>
          <w:i/>
          <w:iCs/>
          <w:sz w:val="28"/>
          <w:szCs w:val="32"/>
        </w:rPr>
        <w:t xml:space="preserve">LIBRE </w:t>
      </w:r>
      <w:r w:rsidRPr="00EF6F8A">
        <w:rPr>
          <w:rFonts w:ascii="Arial Nova Cond" w:hAnsi="Arial Nova Cond"/>
          <w:b/>
          <w:bCs/>
          <w:i/>
          <w:iCs/>
          <w:sz w:val="28"/>
          <w:szCs w:val="32"/>
        </w:rPr>
        <w:t>ACCESO A LA IN</w:t>
      </w:r>
      <w:r w:rsidR="00EF6F8A" w:rsidRPr="00EF6F8A">
        <w:rPr>
          <w:rFonts w:ascii="Arial Nova Cond" w:hAnsi="Arial Nova Cond"/>
          <w:b/>
          <w:bCs/>
          <w:i/>
          <w:iCs/>
          <w:sz w:val="28"/>
          <w:szCs w:val="32"/>
        </w:rPr>
        <w:t>FORMACIÓN PÚBLICA</w:t>
      </w:r>
    </w:p>
    <w:p w14:paraId="679D575E" w14:textId="77777777" w:rsidR="00511864" w:rsidRDefault="00511864" w:rsidP="00511864">
      <w:pPr>
        <w:rPr>
          <w:rFonts w:ascii="Arial Nova Cond" w:hAnsi="Arial Nova Cond"/>
          <w:b/>
          <w:bCs/>
          <w:sz w:val="28"/>
          <w:szCs w:val="32"/>
        </w:rPr>
      </w:pPr>
    </w:p>
    <w:p w14:paraId="0F5902B3" w14:textId="77777777" w:rsidR="00811D7E" w:rsidRDefault="00811D7E" w:rsidP="00511864">
      <w:pPr>
        <w:rPr>
          <w:rFonts w:ascii="Arial Nova Cond" w:hAnsi="Arial Nova Cond"/>
          <w:b/>
          <w:bCs/>
          <w:sz w:val="28"/>
          <w:szCs w:val="32"/>
        </w:rPr>
      </w:pPr>
    </w:p>
    <w:p w14:paraId="17CDA5C3" w14:textId="77777777" w:rsidR="00811D7E" w:rsidRDefault="00811D7E" w:rsidP="00511864">
      <w:pPr>
        <w:rPr>
          <w:rFonts w:ascii="Arial Nova Cond" w:hAnsi="Arial Nova Cond"/>
          <w:b/>
          <w:bCs/>
          <w:sz w:val="28"/>
          <w:szCs w:val="32"/>
        </w:rPr>
      </w:pPr>
    </w:p>
    <w:p w14:paraId="529D2756" w14:textId="77777777" w:rsidR="00811D7E" w:rsidRDefault="00811D7E" w:rsidP="00511864">
      <w:pPr>
        <w:rPr>
          <w:rFonts w:ascii="Arial Nova Cond" w:hAnsi="Arial Nova Cond"/>
          <w:b/>
          <w:bCs/>
          <w:sz w:val="28"/>
          <w:szCs w:val="32"/>
        </w:rPr>
      </w:pPr>
    </w:p>
    <w:p w14:paraId="421EF9DF" w14:textId="77777777" w:rsidR="00811D7E" w:rsidRDefault="00811D7E" w:rsidP="00511864">
      <w:pPr>
        <w:rPr>
          <w:rFonts w:ascii="Arial Nova Cond" w:hAnsi="Arial Nova Cond"/>
          <w:b/>
          <w:bCs/>
          <w:sz w:val="28"/>
          <w:szCs w:val="32"/>
        </w:rPr>
      </w:pPr>
    </w:p>
    <w:p w14:paraId="65385486" w14:textId="77777777" w:rsidR="00811D7E" w:rsidRDefault="00811D7E" w:rsidP="00511864">
      <w:pPr>
        <w:rPr>
          <w:rFonts w:ascii="Arial Nova Cond" w:hAnsi="Arial Nova Cond"/>
          <w:b/>
          <w:bCs/>
          <w:sz w:val="28"/>
          <w:szCs w:val="32"/>
        </w:rPr>
      </w:pPr>
    </w:p>
    <w:p w14:paraId="19213685" w14:textId="77777777" w:rsidR="00811D7E" w:rsidRDefault="00811D7E" w:rsidP="00511864">
      <w:pPr>
        <w:rPr>
          <w:rFonts w:ascii="Arial Nova Cond" w:hAnsi="Arial Nova Cond"/>
          <w:b/>
          <w:bCs/>
          <w:sz w:val="28"/>
          <w:szCs w:val="32"/>
        </w:rPr>
      </w:pPr>
    </w:p>
    <w:p w14:paraId="5AD5405F" w14:textId="4C548232" w:rsidR="00EF6F8A" w:rsidRDefault="00EF6F8A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  <w:r>
        <w:rPr>
          <w:rFonts w:ascii="Arial Nova Cond" w:hAnsi="Arial Nova Cond"/>
          <w:b/>
          <w:bCs/>
          <w:sz w:val="28"/>
          <w:szCs w:val="32"/>
        </w:rPr>
        <w:t>Informe de gestión</w:t>
      </w:r>
      <w:r w:rsidR="00811D7E">
        <w:rPr>
          <w:rFonts w:ascii="Arial Nova Cond" w:hAnsi="Arial Nova Cond"/>
          <w:b/>
          <w:bCs/>
          <w:sz w:val="28"/>
          <w:szCs w:val="32"/>
        </w:rPr>
        <w:t xml:space="preserve"> </w:t>
      </w:r>
      <w:r>
        <w:rPr>
          <w:rFonts w:ascii="Arial Nova Cond" w:hAnsi="Arial Nova Cond"/>
          <w:b/>
          <w:bCs/>
          <w:sz w:val="28"/>
          <w:szCs w:val="32"/>
        </w:rPr>
        <w:t>202</w:t>
      </w:r>
      <w:r w:rsidR="00990F1C">
        <w:rPr>
          <w:rFonts w:ascii="Arial Nova Cond" w:hAnsi="Arial Nova Cond"/>
          <w:b/>
          <w:bCs/>
          <w:sz w:val="28"/>
          <w:szCs w:val="32"/>
        </w:rPr>
        <w:t>4</w:t>
      </w:r>
    </w:p>
    <w:p w14:paraId="4268B612" w14:textId="77777777" w:rsidR="00811D7E" w:rsidRDefault="00811D7E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</w:p>
    <w:p w14:paraId="7D7F817D" w14:textId="77777777" w:rsidR="00811D7E" w:rsidRDefault="00811D7E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</w:p>
    <w:p w14:paraId="1702C28F" w14:textId="77777777" w:rsidR="00811D7E" w:rsidRDefault="00811D7E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</w:p>
    <w:p w14:paraId="61D5BEDC" w14:textId="77777777" w:rsidR="00811D7E" w:rsidRDefault="00811D7E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</w:p>
    <w:p w14:paraId="68C932FA" w14:textId="77777777" w:rsidR="00811D7E" w:rsidRDefault="00811D7E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</w:p>
    <w:p w14:paraId="1811B34D" w14:textId="77777777" w:rsidR="00811D7E" w:rsidRDefault="00811D7E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</w:p>
    <w:p w14:paraId="140BD327" w14:textId="77777777" w:rsidR="00811D7E" w:rsidRDefault="00811D7E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</w:p>
    <w:p w14:paraId="77791A4F" w14:textId="77777777" w:rsidR="00811D7E" w:rsidRDefault="00811D7E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</w:p>
    <w:p w14:paraId="3C2CFB1A" w14:textId="77777777" w:rsidR="00811D7E" w:rsidRDefault="00811D7E" w:rsidP="00811D7E">
      <w:pPr>
        <w:jc w:val="center"/>
        <w:rPr>
          <w:rFonts w:ascii="Arial Nova Cond" w:hAnsi="Arial Nova Cond"/>
          <w:b/>
          <w:bCs/>
          <w:sz w:val="28"/>
          <w:szCs w:val="32"/>
        </w:rPr>
      </w:pPr>
    </w:p>
    <w:p w14:paraId="23E29251" w14:textId="77777777" w:rsidR="00811D7E" w:rsidRPr="00811D7E" w:rsidRDefault="00811D7E" w:rsidP="00811D7E">
      <w:pPr>
        <w:jc w:val="center"/>
        <w:rPr>
          <w:rFonts w:ascii="Arial Nova Cond" w:hAnsi="Arial Nova Cond"/>
          <w:b/>
          <w:bCs/>
          <w:sz w:val="24"/>
          <w:szCs w:val="24"/>
        </w:rPr>
      </w:pPr>
    </w:p>
    <w:p w14:paraId="2C007A8D" w14:textId="5F44CBBC" w:rsidR="00811D7E" w:rsidRDefault="00811D7E" w:rsidP="00811D7E">
      <w:pPr>
        <w:jc w:val="center"/>
        <w:rPr>
          <w:rFonts w:ascii="Arial Nova Cond" w:hAnsi="Arial Nova Cond"/>
          <w:b/>
          <w:bCs/>
          <w:sz w:val="24"/>
          <w:szCs w:val="24"/>
        </w:rPr>
        <w:sectPr w:rsidR="00811D7E" w:rsidSect="009628C3">
          <w:headerReference w:type="default" r:id="rId10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  <w:r w:rsidRPr="00811D7E">
        <w:rPr>
          <w:rFonts w:ascii="Arial Nova Cond" w:hAnsi="Arial Nova Cond"/>
          <w:b/>
          <w:bCs/>
          <w:sz w:val="24"/>
          <w:szCs w:val="24"/>
        </w:rPr>
        <w:t xml:space="preserve">Actualizado al </w:t>
      </w:r>
      <w:r w:rsidR="00145F46">
        <w:rPr>
          <w:rFonts w:ascii="Arial Nova Cond" w:hAnsi="Arial Nova Cond"/>
          <w:b/>
          <w:bCs/>
          <w:sz w:val="24"/>
          <w:szCs w:val="24"/>
        </w:rPr>
        <w:t>25 de noviembre</w:t>
      </w:r>
      <w:r w:rsidR="00990F1C">
        <w:rPr>
          <w:rFonts w:ascii="Arial Nova Cond" w:hAnsi="Arial Nova Cond"/>
          <w:b/>
          <w:bCs/>
          <w:sz w:val="24"/>
          <w:szCs w:val="24"/>
        </w:rPr>
        <w:t xml:space="preserve"> de 2024</w:t>
      </w:r>
    </w:p>
    <w:p w14:paraId="289C9F9A" w14:textId="4B51A978" w:rsidR="004C053B" w:rsidRPr="00644FDF" w:rsidRDefault="00811D7E" w:rsidP="00644FDF">
      <w:pPr>
        <w:pStyle w:val="Prrafodelista"/>
        <w:numPr>
          <w:ilvl w:val="0"/>
          <w:numId w:val="2"/>
        </w:numPr>
        <w:rPr>
          <w:rFonts w:ascii="Arial Nova Cond" w:hAnsi="Arial Nova Cond"/>
          <w:b/>
          <w:bCs/>
          <w:sz w:val="28"/>
          <w:szCs w:val="32"/>
        </w:rPr>
      </w:pPr>
      <w:r>
        <w:rPr>
          <w:rFonts w:ascii="Arial Nova Cond" w:hAnsi="Arial Nova Cond"/>
          <w:b/>
          <w:bCs/>
          <w:sz w:val="28"/>
          <w:szCs w:val="32"/>
        </w:rPr>
        <w:lastRenderedPageBreak/>
        <w:t>A</w:t>
      </w:r>
      <w:r w:rsidR="00644FDF" w:rsidRPr="00644FDF">
        <w:rPr>
          <w:rFonts w:ascii="Arial Nova Cond" w:hAnsi="Arial Nova Cond"/>
          <w:b/>
          <w:bCs/>
          <w:sz w:val="28"/>
          <w:szCs w:val="32"/>
        </w:rPr>
        <w:t>TENCIÓN A SOLICITUDES DE INFORMACIÓN</w:t>
      </w:r>
    </w:p>
    <w:p w14:paraId="0F5D2004" w14:textId="77777777" w:rsidR="004C053B" w:rsidRDefault="004C053B" w:rsidP="00A64DB9">
      <w:pPr>
        <w:ind w:left="720" w:hanging="360"/>
      </w:pPr>
    </w:p>
    <w:p w14:paraId="7691D52A" w14:textId="52E76D0F" w:rsidR="008C2B43" w:rsidRDefault="00A64DB9" w:rsidP="00A64DB9">
      <w:pPr>
        <w:pStyle w:val="Prrafodelista"/>
        <w:numPr>
          <w:ilvl w:val="0"/>
          <w:numId w:val="1"/>
        </w:numPr>
        <w:rPr>
          <w:rFonts w:ascii="Arial Nova Cond" w:hAnsi="Arial Nova Cond"/>
          <w:b/>
          <w:bCs/>
          <w:sz w:val="24"/>
          <w:szCs w:val="24"/>
        </w:rPr>
      </w:pPr>
      <w:r w:rsidRPr="003D7623">
        <w:rPr>
          <w:rFonts w:ascii="Arial Nova Cond" w:hAnsi="Arial Nova Cond"/>
          <w:b/>
          <w:bCs/>
          <w:sz w:val="24"/>
          <w:szCs w:val="24"/>
        </w:rPr>
        <w:t>SOLICITUDES DE INFORMACIÓN SEGÚN MES DE RECEPCIÓN.</w:t>
      </w:r>
    </w:p>
    <w:p w14:paraId="12D40BF8" w14:textId="77777777" w:rsidR="00AB72C0" w:rsidRDefault="00AB72C0" w:rsidP="00AB72C0">
      <w:pPr>
        <w:pStyle w:val="Prrafodelista"/>
        <w:rPr>
          <w:rFonts w:ascii="Arial Nova Cond" w:hAnsi="Arial Nova Cond"/>
          <w:b/>
          <w:bCs/>
          <w:sz w:val="24"/>
          <w:szCs w:val="24"/>
        </w:rPr>
      </w:pPr>
    </w:p>
    <w:p w14:paraId="19775690" w14:textId="453657FE" w:rsidR="00E20EF1" w:rsidRPr="00AB72C0" w:rsidRDefault="00D6225E" w:rsidP="00AB72C0">
      <w:pPr>
        <w:pStyle w:val="Prrafodelista"/>
        <w:rPr>
          <w:rFonts w:ascii="Arial Nova Cond" w:hAnsi="Arial Nova Cond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0DA9286" wp14:editId="6C34040E">
            <wp:extent cx="4914900" cy="2366964"/>
            <wp:effectExtent l="0" t="0" r="0" b="14605"/>
            <wp:docPr id="19509699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7BE4A09-8102-A70F-D19B-0A6B9D1C99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A4F55E" w14:textId="2F4CF7E8" w:rsidR="00A64DB9" w:rsidRPr="003D7623" w:rsidRDefault="00BF06CC" w:rsidP="00BF06CC">
      <w:pPr>
        <w:spacing w:after="0" w:line="240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El Ministerio de Educación recibió</w:t>
      </w:r>
      <w:r w:rsidR="00AB72C0">
        <w:rPr>
          <w:rFonts w:ascii="Arial Nova Cond" w:hAnsi="Arial Nova Cond"/>
          <w:sz w:val="24"/>
          <w:szCs w:val="24"/>
        </w:rPr>
        <w:t xml:space="preserve"> 3498</w:t>
      </w:r>
      <w:r>
        <w:rPr>
          <w:rFonts w:ascii="Arial Nova Cond" w:hAnsi="Arial Nova Cond"/>
          <w:sz w:val="24"/>
          <w:szCs w:val="24"/>
        </w:rPr>
        <w:t xml:space="preserve"> solicitudes de información a través del Sistema Único de Solicitud de Acceso a la Información Pública (SAIP) durante el año 202</w:t>
      </w:r>
      <w:r w:rsidR="00990F1C">
        <w:rPr>
          <w:rFonts w:ascii="Arial Nova Cond" w:hAnsi="Arial Nova Cond"/>
          <w:sz w:val="24"/>
          <w:szCs w:val="24"/>
        </w:rPr>
        <w:t>4</w:t>
      </w:r>
      <w:r>
        <w:rPr>
          <w:rFonts w:ascii="Arial Nova Cond" w:hAnsi="Arial Nova Cond"/>
          <w:sz w:val="24"/>
          <w:szCs w:val="24"/>
        </w:rPr>
        <w:t xml:space="preserve">, </w:t>
      </w:r>
      <w:r w:rsidR="008635EC">
        <w:rPr>
          <w:rFonts w:ascii="Arial Nova Cond" w:hAnsi="Arial Nova Cond"/>
          <w:sz w:val="24"/>
          <w:szCs w:val="24"/>
        </w:rPr>
        <w:t>con</w:t>
      </w:r>
      <w:r>
        <w:rPr>
          <w:rFonts w:ascii="Arial Nova Cond" w:hAnsi="Arial Nova Cond"/>
          <w:sz w:val="24"/>
          <w:szCs w:val="24"/>
        </w:rPr>
        <w:t xml:space="preserve"> un promedio de </w:t>
      </w:r>
      <w:r w:rsidR="00E20EF1">
        <w:rPr>
          <w:rFonts w:ascii="Arial Nova Cond" w:hAnsi="Arial Nova Cond"/>
          <w:sz w:val="24"/>
          <w:szCs w:val="24"/>
        </w:rPr>
        <w:t>2</w:t>
      </w:r>
      <w:r w:rsidR="00AB72C0">
        <w:rPr>
          <w:rFonts w:ascii="Arial Nova Cond" w:hAnsi="Arial Nova Cond"/>
          <w:sz w:val="24"/>
          <w:szCs w:val="24"/>
        </w:rPr>
        <w:t>9</w:t>
      </w:r>
      <w:r w:rsidR="00A57A12">
        <w:rPr>
          <w:rFonts w:ascii="Arial Nova Cond" w:hAnsi="Arial Nova Cond"/>
          <w:sz w:val="24"/>
          <w:szCs w:val="24"/>
        </w:rPr>
        <w:t>2</w:t>
      </w:r>
      <w:r>
        <w:rPr>
          <w:rFonts w:ascii="Arial Nova Cond" w:hAnsi="Arial Nova Cond"/>
          <w:sz w:val="24"/>
          <w:szCs w:val="24"/>
        </w:rPr>
        <w:t xml:space="preserve"> solicitudes mensuales</w:t>
      </w:r>
      <w:r w:rsidR="00CB643C">
        <w:rPr>
          <w:rFonts w:ascii="Arial Nova Cond" w:hAnsi="Arial Nova Cond"/>
          <w:sz w:val="24"/>
          <w:szCs w:val="24"/>
        </w:rPr>
        <w:t xml:space="preserve">, y siendo </w:t>
      </w:r>
      <w:r w:rsidR="00E20EF1">
        <w:rPr>
          <w:rFonts w:ascii="Arial Nova Cond" w:hAnsi="Arial Nova Cond"/>
          <w:sz w:val="24"/>
          <w:szCs w:val="24"/>
        </w:rPr>
        <w:t>a</w:t>
      </w:r>
      <w:r w:rsidR="00D6225E">
        <w:rPr>
          <w:rFonts w:ascii="Arial Nova Cond" w:hAnsi="Arial Nova Cond"/>
          <w:sz w:val="24"/>
          <w:szCs w:val="24"/>
        </w:rPr>
        <w:t>gosto</w:t>
      </w:r>
      <w:r w:rsidR="00CB643C">
        <w:rPr>
          <w:rFonts w:ascii="Arial Nova Cond" w:hAnsi="Arial Nova Cond"/>
          <w:sz w:val="24"/>
          <w:szCs w:val="24"/>
        </w:rPr>
        <w:t xml:space="preserve"> el mes de mayor demanda con una representación del 3</w:t>
      </w:r>
      <w:r w:rsidR="00DF2C90">
        <w:rPr>
          <w:rFonts w:ascii="Arial Nova Cond" w:hAnsi="Arial Nova Cond"/>
          <w:sz w:val="24"/>
          <w:szCs w:val="24"/>
        </w:rPr>
        <w:t>8</w:t>
      </w:r>
      <w:r w:rsidR="00CB643C">
        <w:rPr>
          <w:rFonts w:ascii="Arial Nova Cond" w:hAnsi="Arial Nova Cond"/>
          <w:sz w:val="24"/>
          <w:szCs w:val="24"/>
        </w:rPr>
        <w:t>% de los requerimientos.</w:t>
      </w:r>
    </w:p>
    <w:p w14:paraId="1DB2C2F8" w14:textId="77777777" w:rsidR="00D73A96" w:rsidRDefault="00D73A96" w:rsidP="00A64DB9">
      <w:pPr>
        <w:spacing w:after="0" w:line="240" w:lineRule="auto"/>
        <w:rPr>
          <w:rFonts w:ascii="Arial Nova Cond" w:hAnsi="Arial Nova Cond"/>
          <w:sz w:val="24"/>
          <w:szCs w:val="24"/>
        </w:rPr>
      </w:pPr>
    </w:p>
    <w:p w14:paraId="02690F98" w14:textId="77777777" w:rsidR="00EC2900" w:rsidRPr="00EC2900" w:rsidRDefault="00EC2900" w:rsidP="00A64DB9">
      <w:pPr>
        <w:spacing w:after="0" w:line="240" w:lineRule="auto"/>
        <w:rPr>
          <w:rFonts w:ascii="Arial Nova Cond" w:hAnsi="Arial Nova Cond"/>
          <w:sz w:val="26"/>
          <w:szCs w:val="28"/>
        </w:rPr>
      </w:pPr>
    </w:p>
    <w:p w14:paraId="651A1AB9" w14:textId="7265EA78" w:rsidR="00EC2900" w:rsidRPr="00744089" w:rsidRDefault="00EC2900" w:rsidP="00EC2900">
      <w:pPr>
        <w:pStyle w:val="Prrafodelista"/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</w:pPr>
      <w:r w:rsidRPr="00744089"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  <w:t xml:space="preserve"> ESTADO DE SOLICITUDES.</w:t>
      </w:r>
    </w:p>
    <w:p w14:paraId="6DAAA35A" w14:textId="270DE0FE" w:rsidR="00E20EF1" w:rsidRPr="00EC2900" w:rsidRDefault="00E20EF1" w:rsidP="00E20EF1">
      <w:pPr>
        <w:pStyle w:val="Prrafodelista"/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</w:pPr>
    </w:p>
    <w:p w14:paraId="24D9CE4A" w14:textId="37B93979" w:rsidR="00E20EF1" w:rsidRDefault="00DF2C90" w:rsidP="00C618F1">
      <w:pPr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57DEB571" wp14:editId="15E38BC4">
            <wp:extent cx="4572000" cy="2743200"/>
            <wp:effectExtent l="0" t="0" r="0" b="0"/>
            <wp:docPr id="18863991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5E4828F-5E05-F27F-57A2-355774F435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7CA437" w14:textId="291D57BE" w:rsidR="00C618F1" w:rsidRDefault="00C618F1" w:rsidP="00C618F1">
      <w:p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       </w:t>
      </w:r>
    </w:p>
    <w:p w14:paraId="1E0898B1" w14:textId="5AC9BC64" w:rsidR="00E20EF1" w:rsidRPr="003D7623" w:rsidRDefault="00EC2900" w:rsidP="00EC2900">
      <w:pPr>
        <w:tabs>
          <w:tab w:val="left" w:pos="5111"/>
        </w:tabs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lastRenderedPageBreak/>
        <w:t xml:space="preserve">El </w:t>
      </w:r>
      <w:r w:rsidR="00CB643C">
        <w:rPr>
          <w:rFonts w:ascii="Arial Nova Cond" w:hAnsi="Arial Nova Cond"/>
          <w:sz w:val="24"/>
          <w:szCs w:val="24"/>
        </w:rPr>
        <w:t>8</w:t>
      </w:r>
      <w:r w:rsidR="00E20EF1">
        <w:rPr>
          <w:rFonts w:ascii="Arial Nova Cond" w:hAnsi="Arial Nova Cond"/>
          <w:sz w:val="24"/>
          <w:szCs w:val="24"/>
        </w:rPr>
        <w:t>9</w:t>
      </w:r>
      <w:r>
        <w:rPr>
          <w:rFonts w:ascii="Arial Nova Cond" w:hAnsi="Arial Nova Cond"/>
          <w:sz w:val="24"/>
          <w:szCs w:val="24"/>
        </w:rPr>
        <w:t xml:space="preserve">% de las solicitudes fueron completadas, mientras que el </w:t>
      </w:r>
      <w:r w:rsidR="00E20EF1">
        <w:rPr>
          <w:rFonts w:ascii="Arial Nova Cond" w:hAnsi="Arial Nova Cond"/>
          <w:sz w:val="24"/>
          <w:szCs w:val="24"/>
        </w:rPr>
        <w:t>8</w:t>
      </w:r>
      <w:r>
        <w:rPr>
          <w:rFonts w:ascii="Arial Nova Cond" w:hAnsi="Arial Nova Cond"/>
          <w:sz w:val="24"/>
          <w:szCs w:val="24"/>
        </w:rPr>
        <w:t>% se encuentra en proceso para ser respondidas de acuerdo con las disposiciones establecidas en la Ley General de Libre Acceso a la Información Pública No. 200-04.</w:t>
      </w:r>
      <w:r w:rsidR="00CB643C">
        <w:rPr>
          <w:rFonts w:ascii="Arial Nova Cond" w:hAnsi="Arial Nova Cond"/>
          <w:sz w:val="24"/>
          <w:szCs w:val="24"/>
        </w:rPr>
        <w:t xml:space="preserve"> El </w:t>
      </w:r>
      <w:r w:rsidR="00E20EF1">
        <w:rPr>
          <w:rFonts w:ascii="Arial Nova Cond" w:hAnsi="Arial Nova Cond"/>
          <w:sz w:val="24"/>
          <w:szCs w:val="24"/>
        </w:rPr>
        <w:t>3</w:t>
      </w:r>
      <w:r w:rsidR="00CB643C">
        <w:rPr>
          <w:rFonts w:ascii="Arial Nova Cond" w:hAnsi="Arial Nova Cond"/>
          <w:sz w:val="24"/>
          <w:szCs w:val="24"/>
        </w:rPr>
        <w:t>% restante fueron cerradas, por requerimiento de los ciudadanos, por estar duplicadas o por estar incompletas.</w:t>
      </w:r>
    </w:p>
    <w:p w14:paraId="26EA913C" w14:textId="5AD06D11" w:rsidR="00A64DB9" w:rsidRDefault="00A64DB9" w:rsidP="00A64DB9">
      <w:pPr>
        <w:pStyle w:val="Prrafodelista"/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</w:pPr>
      <w:r w:rsidRPr="003D7623"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  <w:t>TIPO DE PERSONA QUE SOLICITA</w:t>
      </w:r>
      <w:r w:rsidR="00BF06CC"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  <w:t>.</w:t>
      </w:r>
    </w:p>
    <w:p w14:paraId="3FF1EFA2" w14:textId="77777777" w:rsidR="00E20EF1" w:rsidRDefault="00E20EF1" w:rsidP="00E20EF1">
      <w:pPr>
        <w:pStyle w:val="Prrafodelista"/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</w:pPr>
    </w:p>
    <w:p w14:paraId="3B12537D" w14:textId="3D668C5C" w:rsidR="00E20EF1" w:rsidRDefault="003D273C" w:rsidP="00E20EF1">
      <w:pPr>
        <w:pStyle w:val="Prrafodelista"/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</w:pPr>
      <w:r>
        <w:rPr>
          <w:noProof/>
        </w:rPr>
        <w:drawing>
          <wp:inline distT="0" distB="0" distL="0" distR="0" wp14:anchorId="2223682F" wp14:editId="2BAFEF92">
            <wp:extent cx="4438650" cy="2381250"/>
            <wp:effectExtent l="0" t="0" r="0" b="0"/>
            <wp:docPr id="6975342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E6011F-28A9-C674-F87F-8D2F9AA340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BD0B824" w14:textId="747AB4E0" w:rsidR="00BF06CC" w:rsidRPr="003D7623" w:rsidRDefault="00BF06CC" w:rsidP="00E20EF1">
      <w:pPr>
        <w:pStyle w:val="Prrafodelista"/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</w:pPr>
    </w:p>
    <w:p w14:paraId="4B89D64D" w14:textId="77777777" w:rsidR="00C618F1" w:rsidRDefault="00C618F1" w:rsidP="00C618F1">
      <w:pPr>
        <w:rPr>
          <w:rFonts w:ascii="Arial Nova Cond" w:hAnsi="Arial Nova Cond"/>
          <w:sz w:val="24"/>
          <w:szCs w:val="24"/>
        </w:rPr>
      </w:pPr>
    </w:p>
    <w:p w14:paraId="36FCAF06" w14:textId="7A14AE58" w:rsidR="00BF06CC" w:rsidRDefault="00BF06CC" w:rsidP="008635EC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El 9</w:t>
      </w:r>
      <w:r w:rsidR="003D273C">
        <w:rPr>
          <w:rFonts w:ascii="Arial Nova Cond" w:hAnsi="Arial Nova Cond"/>
          <w:sz w:val="24"/>
          <w:szCs w:val="24"/>
        </w:rPr>
        <w:t>6</w:t>
      </w:r>
      <w:r>
        <w:rPr>
          <w:rFonts w:ascii="Arial Nova Cond" w:hAnsi="Arial Nova Cond"/>
          <w:sz w:val="24"/>
          <w:szCs w:val="24"/>
        </w:rPr>
        <w:t xml:space="preserve">% de los solicitantes fueron personas físicas, mientras que el </w:t>
      </w:r>
      <w:r w:rsidR="003D273C">
        <w:rPr>
          <w:rFonts w:ascii="Arial Nova Cond" w:hAnsi="Arial Nova Cond"/>
          <w:sz w:val="24"/>
          <w:szCs w:val="24"/>
        </w:rPr>
        <w:t>4</w:t>
      </w:r>
      <w:r>
        <w:rPr>
          <w:rFonts w:ascii="Arial Nova Cond" w:hAnsi="Arial Nova Cond"/>
          <w:sz w:val="24"/>
          <w:szCs w:val="24"/>
        </w:rPr>
        <w:t xml:space="preserve">% </w:t>
      </w:r>
      <w:r w:rsidR="008635EC">
        <w:rPr>
          <w:rFonts w:ascii="Arial Nova Cond" w:hAnsi="Arial Nova Cond"/>
          <w:sz w:val="24"/>
          <w:szCs w:val="24"/>
        </w:rPr>
        <w:t>p</w:t>
      </w:r>
      <w:r>
        <w:rPr>
          <w:rFonts w:ascii="Arial Nova Cond" w:hAnsi="Arial Nova Cond"/>
          <w:sz w:val="24"/>
          <w:szCs w:val="24"/>
        </w:rPr>
        <w:t>ersonas jurídicas.</w:t>
      </w:r>
    </w:p>
    <w:p w14:paraId="26D27C47" w14:textId="77777777" w:rsidR="004C053B" w:rsidRDefault="004C053B" w:rsidP="008635EC">
      <w:pPr>
        <w:jc w:val="both"/>
        <w:rPr>
          <w:rFonts w:ascii="Arial Nova Cond" w:hAnsi="Arial Nova Cond"/>
          <w:sz w:val="24"/>
          <w:szCs w:val="24"/>
        </w:rPr>
      </w:pPr>
    </w:p>
    <w:p w14:paraId="311C3546" w14:textId="3E3261FE" w:rsidR="00A64DB9" w:rsidRDefault="00A64DB9" w:rsidP="004C053B">
      <w:pPr>
        <w:pStyle w:val="Prrafodelista"/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</w:pPr>
      <w:r w:rsidRPr="004C053B"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  <w:t xml:space="preserve"> SEXO DE SOLICITANTES</w:t>
      </w:r>
      <w:r w:rsidR="00EC2900"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  <w:t>.</w:t>
      </w:r>
    </w:p>
    <w:p w14:paraId="7982D554" w14:textId="7F530491" w:rsidR="00E20EF1" w:rsidRPr="004C053B" w:rsidRDefault="00E20EF1" w:rsidP="00E20EF1">
      <w:pPr>
        <w:pStyle w:val="Prrafodelista"/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</w:pPr>
    </w:p>
    <w:p w14:paraId="22348983" w14:textId="6722E830" w:rsidR="00A64DB9" w:rsidRPr="003D7623" w:rsidRDefault="00F0673A" w:rsidP="00E20EF1">
      <w:pPr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413276CB" wp14:editId="44AA55B7">
            <wp:extent cx="4743450" cy="2324100"/>
            <wp:effectExtent l="0" t="0" r="0" b="0"/>
            <wp:docPr id="14109080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33F9933-FB88-EBE7-E61D-E57A85B813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86C1368" w14:textId="2D2AB3D8" w:rsidR="00BC78A8" w:rsidRDefault="00BC78A8" w:rsidP="00BF06CC">
      <w:pPr>
        <w:jc w:val="center"/>
        <w:rPr>
          <w:rFonts w:ascii="Arial Nova Cond" w:hAnsi="Arial Nova Cond"/>
          <w:sz w:val="24"/>
          <w:szCs w:val="24"/>
        </w:rPr>
      </w:pPr>
    </w:p>
    <w:p w14:paraId="48871476" w14:textId="0D088221" w:rsidR="009628C3" w:rsidRPr="00BB7AC1" w:rsidRDefault="00BF06CC" w:rsidP="00BB7AC1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De las personas físicas que solicitaron información, el </w:t>
      </w:r>
      <w:r w:rsidR="00E20EF1">
        <w:rPr>
          <w:rFonts w:ascii="Arial Nova Cond" w:hAnsi="Arial Nova Cond"/>
          <w:sz w:val="24"/>
          <w:szCs w:val="24"/>
        </w:rPr>
        <w:t>75</w:t>
      </w:r>
      <w:r>
        <w:rPr>
          <w:rFonts w:ascii="Arial Nova Cond" w:hAnsi="Arial Nova Cond"/>
          <w:sz w:val="24"/>
          <w:szCs w:val="24"/>
        </w:rPr>
        <w:t xml:space="preserve">% correspondieron al género femenino </w:t>
      </w:r>
      <w:r w:rsidR="008635EC">
        <w:rPr>
          <w:rFonts w:ascii="Arial Nova Cond" w:hAnsi="Arial Nova Cond"/>
          <w:sz w:val="24"/>
          <w:szCs w:val="24"/>
        </w:rPr>
        <w:t xml:space="preserve">y </w:t>
      </w:r>
      <w:r w:rsidR="00CB643C">
        <w:rPr>
          <w:rFonts w:ascii="Arial Nova Cond" w:hAnsi="Arial Nova Cond"/>
          <w:sz w:val="24"/>
          <w:szCs w:val="24"/>
        </w:rPr>
        <w:t xml:space="preserve">el </w:t>
      </w:r>
      <w:r w:rsidR="00E20EF1">
        <w:rPr>
          <w:rFonts w:ascii="Arial Nova Cond" w:hAnsi="Arial Nova Cond"/>
          <w:sz w:val="24"/>
          <w:szCs w:val="24"/>
        </w:rPr>
        <w:t>25%</w:t>
      </w:r>
      <w:r>
        <w:rPr>
          <w:rFonts w:ascii="Arial Nova Cond" w:hAnsi="Arial Nova Cond"/>
          <w:sz w:val="24"/>
          <w:szCs w:val="24"/>
        </w:rPr>
        <w:t xml:space="preserve"> al masculino.</w:t>
      </w:r>
    </w:p>
    <w:p w14:paraId="4EEE05DB" w14:textId="7EB6DCCE" w:rsidR="00C618F1" w:rsidRPr="00744089" w:rsidRDefault="00A64DB9" w:rsidP="008D798A">
      <w:pPr>
        <w:pStyle w:val="Prrafodelista"/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</w:pPr>
      <w:r w:rsidRPr="00744089"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  <w:lastRenderedPageBreak/>
        <w:t>RANGO DE EDAD DE SOLICITANTES</w:t>
      </w:r>
    </w:p>
    <w:p w14:paraId="5A1BD4F7" w14:textId="77777777" w:rsidR="00E20EF1" w:rsidRPr="00EC2900" w:rsidRDefault="00E20EF1" w:rsidP="00E20EF1">
      <w:pPr>
        <w:pStyle w:val="Prrafodelista"/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</w:pPr>
    </w:p>
    <w:p w14:paraId="6D3E5056" w14:textId="51C643AC" w:rsidR="00127DB5" w:rsidRPr="008D798A" w:rsidRDefault="00BB7AC1" w:rsidP="008D798A">
      <w:pPr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3E1EFB38" wp14:editId="45987619">
            <wp:extent cx="4581525" cy="3071813"/>
            <wp:effectExtent l="0" t="0" r="9525" b="14605"/>
            <wp:docPr id="16033109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44E884B-11FF-473D-EC96-DCD620E48B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98FC42B" w14:textId="0EFECDAE" w:rsidR="00127DB5" w:rsidRPr="00392A4E" w:rsidRDefault="00392A4E" w:rsidP="00392A4E">
      <w:pPr>
        <w:spacing w:after="0" w:line="240" w:lineRule="auto"/>
        <w:ind w:firstLine="708"/>
        <w:rPr>
          <w:rFonts w:ascii="Arial Nova Cond" w:hAnsi="Arial Nova Cond"/>
          <w:noProof/>
          <w:sz w:val="18"/>
          <w:szCs w:val="18"/>
        </w:rPr>
      </w:pPr>
      <w:r w:rsidRPr="00392A4E">
        <w:rPr>
          <w:rFonts w:ascii="Arial Nova Cond" w:hAnsi="Arial Nova Cond"/>
          <w:noProof/>
          <w:sz w:val="18"/>
          <w:szCs w:val="18"/>
        </w:rPr>
        <w:t>*Personas Jurídicas</w:t>
      </w:r>
      <w:r w:rsidR="00C618F1">
        <w:rPr>
          <w:rFonts w:ascii="Arial Nova Cond" w:hAnsi="Arial Nova Cond"/>
          <w:noProof/>
          <w:sz w:val="18"/>
          <w:szCs w:val="18"/>
        </w:rPr>
        <w:t xml:space="preserve"> </w:t>
      </w:r>
    </w:p>
    <w:p w14:paraId="55F36FC4" w14:textId="77777777" w:rsidR="00392A4E" w:rsidRPr="003D7623" w:rsidRDefault="00392A4E" w:rsidP="00392A4E">
      <w:pPr>
        <w:spacing w:after="0" w:line="240" w:lineRule="auto"/>
        <w:rPr>
          <w:rFonts w:ascii="Arial Nova Cond" w:hAnsi="Arial Nova Cond"/>
          <w:noProof/>
        </w:rPr>
      </w:pPr>
    </w:p>
    <w:p w14:paraId="7EA0776B" w14:textId="4B421819" w:rsidR="004C053B" w:rsidRPr="00744089" w:rsidRDefault="003D6909" w:rsidP="00744089">
      <w:pPr>
        <w:spacing w:after="0" w:line="240" w:lineRule="auto"/>
        <w:jc w:val="both"/>
        <w:rPr>
          <w:rFonts w:ascii="Arial Nova Cond" w:hAnsi="Arial Nova Cond"/>
          <w:noProof/>
          <w:sz w:val="24"/>
          <w:szCs w:val="24"/>
        </w:rPr>
      </w:pPr>
      <w:r w:rsidRPr="00C618F1">
        <w:rPr>
          <w:rFonts w:ascii="Arial Nova Cond" w:hAnsi="Arial Nova Cond"/>
          <w:noProof/>
          <w:sz w:val="24"/>
          <w:szCs w:val="24"/>
        </w:rPr>
        <w:t xml:space="preserve">La edad predominante entre los </w:t>
      </w:r>
      <w:r w:rsidR="00392A4E" w:rsidRPr="00C618F1">
        <w:rPr>
          <w:rFonts w:ascii="Arial Nova Cond" w:hAnsi="Arial Nova Cond"/>
          <w:noProof/>
          <w:sz w:val="24"/>
          <w:szCs w:val="24"/>
        </w:rPr>
        <w:t>solicitantes,</w:t>
      </w:r>
      <w:r w:rsidRPr="00C618F1">
        <w:rPr>
          <w:rFonts w:ascii="Arial Nova Cond" w:hAnsi="Arial Nova Cond"/>
          <w:noProof/>
          <w:sz w:val="24"/>
          <w:szCs w:val="24"/>
        </w:rPr>
        <w:t xml:space="preserve"> se encuentra dentro del rango de </w:t>
      </w:r>
      <w:r w:rsidR="00CB643C" w:rsidRPr="00C618F1">
        <w:rPr>
          <w:rFonts w:ascii="Arial Nova Cond" w:hAnsi="Arial Nova Cond"/>
          <w:noProof/>
          <w:sz w:val="24"/>
          <w:szCs w:val="24"/>
        </w:rPr>
        <w:t xml:space="preserve">31 </w:t>
      </w:r>
      <w:r w:rsidRPr="00C618F1">
        <w:rPr>
          <w:rFonts w:ascii="Arial Nova Cond" w:hAnsi="Arial Nova Cond"/>
          <w:noProof/>
          <w:sz w:val="24"/>
          <w:szCs w:val="24"/>
        </w:rPr>
        <w:t xml:space="preserve">a </w:t>
      </w:r>
      <w:r w:rsidR="00CB643C" w:rsidRPr="00C618F1">
        <w:rPr>
          <w:rFonts w:ascii="Arial Nova Cond" w:hAnsi="Arial Nova Cond"/>
          <w:noProof/>
          <w:sz w:val="24"/>
          <w:szCs w:val="24"/>
        </w:rPr>
        <w:t>4</w:t>
      </w:r>
      <w:r w:rsidRPr="00C618F1">
        <w:rPr>
          <w:rFonts w:ascii="Arial Nova Cond" w:hAnsi="Arial Nova Cond"/>
          <w:noProof/>
          <w:sz w:val="24"/>
          <w:szCs w:val="24"/>
        </w:rPr>
        <w:t xml:space="preserve">0 años, para una representación del </w:t>
      </w:r>
      <w:r w:rsidR="001646A5">
        <w:rPr>
          <w:rFonts w:ascii="Arial Nova Cond" w:hAnsi="Arial Nova Cond"/>
          <w:noProof/>
          <w:sz w:val="24"/>
          <w:szCs w:val="24"/>
        </w:rPr>
        <w:t>3</w:t>
      </w:r>
      <w:r w:rsidR="00366B5D">
        <w:rPr>
          <w:rFonts w:ascii="Arial Nova Cond" w:hAnsi="Arial Nova Cond"/>
          <w:noProof/>
          <w:sz w:val="24"/>
          <w:szCs w:val="24"/>
        </w:rPr>
        <w:t>6.8</w:t>
      </w:r>
      <w:r w:rsidRPr="00C618F1">
        <w:rPr>
          <w:rFonts w:ascii="Arial Nova Cond" w:hAnsi="Arial Nova Cond"/>
          <w:noProof/>
          <w:sz w:val="24"/>
          <w:szCs w:val="24"/>
        </w:rPr>
        <w:t xml:space="preserve">%, seguida del rango de </w:t>
      </w:r>
      <w:r w:rsidR="00C618F1">
        <w:rPr>
          <w:rFonts w:ascii="Arial Nova Cond" w:hAnsi="Arial Nova Cond"/>
          <w:noProof/>
          <w:sz w:val="24"/>
          <w:szCs w:val="24"/>
        </w:rPr>
        <w:t>25</w:t>
      </w:r>
      <w:r w:rsidRPr="00C618F1">
        <w:rPr>
          <w:rFonts w:ascii="Arial Nova Cond" w:hAnsi="Arial Nova Cond"/>
          <w:noProof/>
          <w:sz w:val="24"/>
          <w:szCs w:val="24"/>
        </w:rPr>
        <w:t xml:space="preserve"> a </w:t>
      </w:r>
      <w:r w:rsidR="00C618F1">
        <w:rPr>
          <w:rFonts w:ascii="Arial Nova Cond" w:hAnsi="Arial Nova Cond"/>
          <w:noProof/>
          <w:sz w:val="24"/>
          <w:szCs w:val="24"/>
        </w:rPr>
        <w:t>3</w:t>
      </w:r>
      <w:r w:rsidR="00CB643C" w:rsidRPr="00C618F1">
        <w:rPr>
          <w:rFonts w:ascii="Arial Nova Cond" w:hAnsi="Arial Nova Cond"/>
          <w:noProof/>
          <w:sz w:val="24"/>
          <w:szCs w:val="24"/>
        </w:rPr>
        <w:t>0</w:t>
      </w:r>
      <w:r w:rsidRPr="00C618F1">
        <w:rPr>
          <w:rFonts w:ascii="Arial Nova Cond" w:hAnsi="Arial Nova Cond"/>
          <w:noProof/>
          <w:sz w:val="24"/>
          <w:szCs w:val="24"/>
        </w:rPr>
        <w:t xml:space="preserve"> años, correspondiente al </w:t>
      </w:r>
      <w:r w:rsidR="00366B5D">
        <w:rPr>
          <w:rFonts w:ascii="Arial Nova Cond" w:hAnsi="Arial Nova Cond"/>
          <w:noProof/>
          <w:sz w:val="24"/>
          <w:szCs w:val="24"/>
        </w:rPr>
        <w:t>30.6</w:t>
      </w:r>
      <w:r w:rsidR="00EC2900" w:rsidRPr="00C618F1">
        <w:rPr>
          <w:rFonts w:ascii="Arial Nova Cond" w:hAnsi="Arial Nova Cond"/>
          <w:noProof/>
          <w:sz w:val="24"/>
          <w:szCs w:val="24"/>
        </w:rPr>
        <w:t>%</w:t>
      </w:r>
      <w:r w:rsidR="005F290C">
        <w:rPr>
          <w:rFonts w:ascii="Arial Nova Cond" w:hAnsi="Arial Nova Cond"/>
          <w:noProof/>
          <w:sz w:val="24"/>
          <w:szCs w:val="24"/>
        </w:rPr>
        <w:t>, el rango de 21 a 24 años con un 11.5% y</w:t>
      </w:r>
      <w:r w:rsidR="00EC2900" w:rsidRPr="00C618F1">
        <w:rPr>
          <w:rFonts w:ascii="Arial Nova Cond" w:hAnsi="Arial Nova Cond"/>
          <w:noProof/>
          <w:sz w:val="24"/>
          <w:szCs w:val="24"/>
        </w:rPr>
        <w:t xml:space="preserve"> </w:t>
      </w:r>
      <w:r w:rsidR="00C618F1">
        <w:rPr>
          <w:rFonts w:ascii="Arial Nova Cond" w:hAnsi="Arial Nova Cond"/>
          <w:noProof/>
          <w:sz w:val="24"/>
          <w:szCs w:val="24"/>
        </w:rPr>
        <w:t>en el rango 41 a 50</w:t>
      </w:r>
      <w:r w:rsidR="00CB643C" w:rsidRPr="00C618F1">
        <w:rPr>
          <w:rFonts w:ascii="Arial Nova Cond" w:hAnsi="Arial Nova Cond"/>
          <w:noProof/>
          <w:sz w:val="24"/>
          <w:szCs w:val="24"/>
        </w:rPr>
        <w:t xml:space="preserve"> </w:t>
      </w:r>
      <w:r w:rsidR="00EC2900" w:rsidRPr="00C618F1">
        <w:rPr>
          <w:rFonts w:ascii="Arial Nova Cond" w:hAnsi="Arial Nova Cond"/>
          <w:noProof/>
          <w:sz w:val="24"/>
          <w:szCs w:val="24"/>
        </w:rPr>
        <w:t xml:space="preserve">años un </w:t>
      </w:r>
      <w:r w:rsidR="00C618F1">
        <w:rPr>
          <w:rFonts w:ascii="Arial Nova Cond" w:hAnsi="Arial Nova Cond"/>
          <w:noProof/>
          <w:sz w:val="24"/>
          <w:szCs w:val="24"/>
        </w:rPr>
        <w:t>1</w:t>
      </w:r>
      <w:r w:rsidR="001646A5">
        <w:rPr>
          <w:rFonts w:ascii="Arial Nova Cond" w:hAnsi="Arial Nova Cond"/>
          <w:noProof/>
          <w:sz w:val="24"/>
          <w:szCs w:val="24"/>
        </w:rPr>
        <w:t>1</w:t>
      </w:r>
      <w:r w:rsidR="00CB643C" w:rsidRPr="00C618F1">
        <w:rPr>
          <w:rFonts w:ascii="Arial Nova Cond" w:hAnsi="Arial Nova Cond"/>
          <w:noProof/>
          <w:sz w:val="24"/>
          <w:szCs w:val="24"/>
        </w:rPr>
        <w:t>.</w:t>
      </w:r>
      <w:r w:rsidR="004B49FA">
        <w:rPr>
          <w:rFonts w:ascii="Arial Nova Cond" w:hAnsi="Arial Nova Cond"/>
          <w:noProof/>
          <w:sz w:val="24"/>
          <w:szCs w:val="24"/>
        </w:rPr>
        <w:t>3</w:t>
      </w:r>
      <w:r w:rsidR="00EC2900" w:rsidRPr="00C618F1">
        <w:rPr>
          <w:rFonts w:ascii="Arial Nova Cond" w:hAnsi="Arial Nova Cond"/>
          <w:noProof/>
          <w:sz w:val="24"/>
          <w:szCs w:val="24"/>
        </w:rPr>
        <w:t>%.</w:t>
      </w:r>
    </w:p>
    <w:p w14:paraId="1CEC496B" w14:textId="77777777" w:rsidR="008D798A" w:rsidRPr="00744089" w:rsidRDefault="008D798A" w:rsidP="00A64DB9">
      <w:pPr>
        <w:rPr>
          <w:rFonts w:ascii="Arial Nova Cond" w:hAnsi="Arial Nova Cond"/>
          <w:noProof/>
          <w:sz w:val="24"/>
          <w:szCs w:val="24"/>
        </w:rPr>
      </w:pPr>
    </w:p>
    <w:p w14:paraId="4FADE437" w14:textId="6EC7C5F9" w:rsidR="00A64DB9" w:rsidRPr="00744089" w:rsidRDefault="00A64DB9" w:rsidP="00EC2900">
      <w:pPr>
        <w:pStyle w:val="Prrafodelista"/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</w:pPr>
      <w:r w:rsidRPr="00744089"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  <w:t>NIVEL ACADÉMICO DE SOLICITANTES</w:t>
      </w:r>
    </w:p>
    <w:p w14:paraId="715C8A38" w14:textId="77777777" w:rsidR="00C618F1" w:rsidRPr="00EC2900" w:rsidRDefault="00C618F1" w:rsidP="00C618F1">
      <w:pPr>
        <w:pStyle w:val="Prrafodelista"/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</w:pPr>
    </w:p>
    <w:p w14:paraId="3DA1EEF8" w14:textId="3BB28C6D" w:rsidR="004C053B" w:rsidRDefault="004B49FA" w:rsidP="00A64DB9">
      <w:pPr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4BC203B8" wp14:editId="6D1586AD">
            <wp:extent cx="4572000" cy="2743200"/>
            <wp:effectExtent l="0" t="0" r="0" b="0"/>
            <wp:docPr id="7657017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2F14FBE-5F1C-78E3-0D1F-9EFA1D74D7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7585F71" w14:textId="77777777" w:rsidR="008D798A" w:rsidRDefault="008D798A" w:rsidP="00A64DB9">
      <w:pPr>
        <w:rPr>
          <w:rFonts w:ascii="Arial Nova Cond" w:hAnsi="Arial Nova Cond"/>
          <w:sz w:val="24"/>
          <w:szCs w:val="24"/>
        </w:rPr>
      </w:pPr>
    </w:p>
    <w:p w14:paraId="65E2116D" w14:textId="59E9ADAA" w:rsidR="00DA0B74" w:rsidRDefault="00392A4E" w:rsidP="005F679F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lastRenderedPageBreak/>
        <w:t>Considerando los niveles académicos más frecuentes entre</w:t>
      </w:r>
      <w:r w:rsidR="003D6909">
        <w:rPr>
          <w:rFonts w:ascii="Arial Nova Cond" w:hAnsi="Arial Nova Cond"/>
          <w:sz w:val="24"/>
          <w:szCs w:val="24"/>
        </w:rPr>
        <w:t xml:space="preserve"> las pers</w:t>
      </w:r>
      <w:r>
        <w:rPr>
          <w:rFonts w:ascii="Arial Nova Cond" w:hAnsi="Arial Nova Cond"/>
          <w:sz w:val="24"/>
          <w:szCs w:val="24"/>
        </w:rPr>
        <w:t xml:space="preserve">onas físicas solicitantes de información, se destaca que el </w:t>
      </w:r>
      <w:r w:rsidR="00C618F1">
        <w:rPr>
          <w:rFonts w:ascii="Arial Nova Cond" w:hAnsi="Arial Nova Cond"/>
          <w:sz w:val="24"/>
          <w:szCs w:val="24"/>
        </w:rPr>
        <w:t>7</w:t>
      </w:r>
      <w:r w:rsidR="004B49FA">
        <w:rPr>
          <w:rFonts w:ascii="Arial Nova Cond" w:hAnsi="Arial Nova Cond"/>
          <w:sz w:val="24"/>
          <w:szCs w:val="24"/>
        </w:rPr>
        <w:t>6</w:t>
      </w:r>
      <w:r>
        <w:rPr>
          <w:rFonts w:ascii="Arial Nova Cond" w:hAnsi="Arial Nova Cond"/>
          <w:sz w:val="24"/>
          <w:szCs w:val="24"/>
        </w:rPr>
        <w:t>% indicó tener el grado de licenciatura, seguido de</w:t>
      </w:r>
      <w:r w:rsidR="00CB643C">
        <w:rPr>
          <w:rFonts w:ascii="Arial Nova Cond" w:hAnsi="Arial Nova Cond"/>
          <w:sz w:val="24"/>
          <w:szCs w:val="24"/>
        </w:rPr>
        <w:t xml:space="preserve">l </w:t>
      </w:r>
      <w:r w:rsidR="001B734D">
        <w:rPr>
          <w:rFonts w:ascii="Arial Nova Cond" w:hAnsi="Arial Nova Cond"/>
          <w:sz w:val="24"/>
          <w:szCs w:val="24"/>
        </w:rPr>
        <w:t>8.8</w:t>
      </w:r>
      <w:r>
        <w:rPr>
          <w:rFonts w:ascii="Arial Nova Cond" w:hAnsi="Arial Nova Cond"/>
          <w:sz w:val="24"/>
          <w:szCs w:val="24"/>
        </w:rPr>
        <w:t xml:space="preserve">% con maestría, </w:t>
      </w:r>
      <w:r w:rsidR="00D936DB">
        <w:rPr>
          <w:rFonts w:ascii="Arial Nova Cond" w:hAnsi="Arial Nova Cond"/>
          <w:sz w:val="24"/>
          <w:szCs w:val="24"/>
        </w:rPr>
        <w:t xml:space="preserve">y </w:t>
      </w:r>
      <w:r>
        <w:rPr>
          <w:rFonts w:ascii="Arial Nova Cond" w:hAnsi="Arial Nova Cond"/>
          <w:sz w:val="24"/>
          <w:szCs w:val="24"/>
        </w:rPr>
        <w:t xml:space="preserve">el </w:t>
      </w:r>
      <w:r w:rsidR="001B734D">
        <w:rPr>
          <w:rFonts w:ascii="Arial Nova Cond" w:hAnsi="Arial Nova Cond"/>
          <w:sz w:val="24"/>
          <w:szCs w:val="24"/>
        </w:rPr>
        <w:t>5.9</w:t>
      </w:r>
      <w:r>
        <w:rPr>
          <w:rFonts w:ascii="Arial Nova Cond" w:hAnsi="Arial Nova Cond"/>
          <w:sz w:val="24"/>
          <w:szCs w:val="24"/>
        </w:rPr>
        <w:t>%</w:t>
      </w:r>
      <w:r w:rsidR="00D936DB">
        <w:rPr>
          <w:rFonts w:ascii="Arial Nova Cond" w:hAnsi="Arial Nova Cond"/>
          <w:sz w:val="24"/>
          <w:szCs w:val="24"/>
        </w:rPr>
        <w:t xml:space="preserve"> indicaron ser</w:t>
      </w:r>
      <w:r>
        <w:rPr>
          <w:rFonts w:ascii="Arial Nova Cond" w:hAnsi="Arial Nova Cond"/>
          <w:sz w:val="24"/>
          <w:szCs w:val="24"/>
        </w:rPr>
        <w:t xml:space="preserve"> </w:t>
      </w:r>
      <w:r w:rsidR="00C618F1">
        <w:rPr>
          <w:rFonts w:ascii="Arial Nova Cond" w:hAnsi="Arial Nova Cond"/>
          <w:sz w:val="24"/>
          <w:szCs w:val="24"/>
        </w:rPr>
        <w:t>estudiantes</w:t>
      </w:r>
      <w:r w:rsidR="00D936DB">
        <w:rPr>
          <w:rFonts w:ascii="Arial Nova Cond" w:hAnsi="Arial Nova Cond"/>
          <w:sz w:val="24"/>
          <w:szCs w:val="24"/>
        </w:rPr>
        <w:t>.</w:t>
      </w:r>
      <w:r>
        <w:rPr>
          <w:rFonts w:ascii="Arial Nova Cond" w:hAnsi="Arial Nova Cond"/>
          <w:sz w:val="24"/>
          <w:szCs w:val="24"/>
        </w:rPr>
        <w:t xml:space="preserve"> </w:t>
      </w:r>
    </w:p>
    <w:p w14:paraId="04EF7705" w14:textId="77777777" w:rsidR="00744089" w:rsidRPr="003D7623" w:rsidRDefault="00744089" w:rsidP="005F679F">
      <w:pPr>
        <w:jc w:val="both"/>
        <w:rPr>
          <w:rFonts w:ascii="Arial Nova Cond" w:hAnsi="Arial Nova Cond"/>
          <w:sz w:val="24"/>
          <w:szCs w:val="24"/>
        </w:rPr>
      </w:pPr>
    </w:p>
    <w:p w14:paraId="7656D0D2" w14:textId="77E9ABBB" w:rsidR="00A64DB9" w:rsidRPr="00744089" w:rsidRDefault="00A64DB9" w:rsidP="008D798A">
      <w:pPr>
        <w:pStyle w:val="Prrafodelista"/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</w:pPr>
      <w:r w:rsidRPr="00744089"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  <w:t>TIPO DE INFORMACIÓN SOLICITADA</w:t>
      </w:r>
    </w:p>
    <w:p w14:paraId="6DC2B726" w14:textId="77777777" w:rsidR="008D798A" w:rsidRDefault="008D798A" w:rsidP="008D798A">
      <w:pPr>
        <w:pStyle w:val="Prrafodelista"/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</w:pPr>
    </w:p>
    <w:p w14:paraId="27412027" w14:textId="62A8D0AC" w:rsidR="008D798A" w:rsidRPr="008D798A" w:rsidRDefault="00464E51" w:rsidP="008D798A">
      <w:pPr>
        <w:pStyle w:val="Prrafodelista"/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</w:pPr>
      <w:r>
        <w:rPr>
          <w:noProof/>
        </w:rPr>
        <w:drawing>
          <wp:inline distT="0" distB="0" distL="0" distR="0" wp14:anchorId="015A2EE7" wp14:editId="7BC61447">
            <wp:extent cx="5481638" cy="3824288"/>
            <wp:effectExtent l="0" t="0" r="5080" b="5080"/>
            <wp:docPr id="20888622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960526A-DF52-F481-2AC0-ECF1C328FE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A1426EE" w14:textId="4A6F531B" w:rsidR="004C053B" w:rsidRPr="003D7623" w:rsidRDefault="004C053B" w:rsidP="00A64DB9">
      <w:pPr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</w:pPr>
    </w:p>
    <w:p w14:paraId="1D3FB1BB" w14:textId="77777777" w:rsidR="00E31C51" w:rsidRPr="003D7623" w:rsidRDefault="00E31C51" w:rsidP="00A64DB9">
      <w:pPr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lang w:eastAsia="es-DO"/>
          <w14:ligatures w14:val="none"/>
        </w:rPr>
      </w:pPr>
    </w:p>
    <w:p w14:paraId="291547E2" w14:textId="77777777" w:rsidR="00EC2900" w:rsidRDefault="00EC2900" w:rsidP="004C053B">
      <w:pPr>
        <w:jc w:val="both"/>
        <w:rPr>
          <w:rFonts w:ascii="Arial Nova Cond" w:hAnsi="Arial Nova Cond"/>
          <w:sz w:val="24"/>
          <w:szCs w:val="24"/>
        </w:rPr>
      </w:pPr>
    </w:p>
    <w:p w14:paraId="6DA2AB17" w14:textId="140312AE" w:rsidR="00A64DB9" w:rsidRPr="003D7623" w:rsidRDefault="004C053B" w:rsidP="004C053B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El </w:t>
      </w:r>
      <w:r w:rsidR="008921C7">
        <w:rPr>
          <w:rFonts w:ascii="Arial Nova Cond" w:hAnsi="Arial Nova Cond"/>
          <w:sz w:val="24"/>
          <w:szCs w:val="24"/>
        </w:rPr>
        <w:t>4</w:t>
      </w:r>
      <w:r w:rsidR="00464E51">
        <w:rPr>
          <w:rFonts w:ascii="Arial Nova Cond" w:hAnsi="Arial Nova Cond"/>
          <w:sz w:val="24"/>
          <w:szCs w:val="24"/>
        </w:rPr>
        <w:t>3</w:t>
      </w:r>
      <w:r>
        <w:rPr>
          <w:rFonts w:ascii="Arial Nova Cond" w:hAnsi="Arial Nova Cond"/>
          <w:sz w:val="24"/>
          <w:szCs w:val="24"/>
        </w:rPr>
        <w:t xml:space="preserve">% de las solicitudes de información estuvieron vinculadas, </w:t>
      </w:r>
      <w:r w:rsidR="00744089">
        <w:rPr>
          <w:rFonts w:ascii="Arial Nova Cond" w:hAnsi="Arial Nova Cond"/>
          <w:sz w:val="24"/>
          <w:szCs w:val="24"/>
        </w:rPr>
        <w:t xml:space="preserve">a servicios no especificados, </w:t>
      </w:r>
      <w:r>
        <w:rPr>
          <w:rFonts w:ascii="Arial Nova Cond" w:hAnsi="Arial Nova Cond"/>
          <w:sz w:val="24"/>
          <w:szCs w:val="24"/>
        </w:rPr>
        <w:t xml:space="preserve">seguidas del </w:t>
      </w:r>
      <w:r w:rsidR="0066374F">
        <w:rPr>
          <w:rFonts w:ascii="Arial Nova Cond" w:hAnsi="Arial Nova Cond"/>
          <w:sz w:val="24"/>
          <w:szCs w:val="24"/>
        </w:rPr>
        <w:t>20</w:t>
      </w:r>
      <w:r w:rsidR="005E4E7A">
        <w:rPr>
          <w:rFonts w:ascii="Arial Nova Cond" w:hAnsi="Arial Nova Cond"/>
          <w:sz w:val="24"/>
          <w:szCs w:val="24"/>
        </w:rPr>
        <w:t>.7</w:t>
      </w:r>
      <w:r>
        <w:rPr>
          <w:rFonts w:ascii="Arial Nova Cond" w:hAnsi="Arial Nova Cond"/>
          <w:sz w:val="24"/>
          <w:szCs w:val="24"/>
        </w:rPr>
        <w:t xml:space="preserve">% </w:t>
      </w:r>
      <w:r w:rsidR="0066374F">
        <w:rPr>
          <w:rFonts w:ascii="Arial Nova Cond" w:hAnsi="Arial Nova Cond"/>
          <w:sz w:val="24"/>
          <w:szCs w:val="24"/>
        </w:rPr>
        <w:t xml:space="preserve">referidas a procesos de reclutamiento, selección y evaluación de personal. </w:t>
      </w:r>
      <w:r>
        <w:rPr>
          <w:rFonts w:ascii="Arial Nova Cond" w:hAnsi="Arial Nova Cond"/>
          <w:sz w:val="24"/>
          <w:szCs w:val="24"/>
        </w:rPr>
        <w:t>el 1</w:t>
      </w:r>
      <w:r w:rsidR="005E4E7A">
        <w:rPr>
          <w:rFonts w:ascii="Arial Nova Cond" w:hAnsi="Arial Nova Cond"/>
          <w:sz w:val="24"/>
          <w:szCs w:val="24"/>
        </w:rPr>
        <w:t>5.8</w:t>
      </w:r>
      <w:r>
        <w:rPr>
          <w:rFonts w:ascii="Arial Nova Cond" w:hAnsi="Arial Nova Cond"/>
          <w:sz w:val="24"/>
          <w:szCs w:val="24"/>
        </w:rPr>
        <w:t xml:space="preserve">% referidas a </w:t>
      </w:r>
      <w:r w:rsidR="005E4E7A">
        <w:rPr>
          <w:rFonts w:ascii="Arial Nova Cond" w:hAnsi="Arial Nova Cond"/>
          <w:sz w:val="24"/>
          <w:szCs w:val="24"/>
        </w:rPr>
        <w:t>servicios</w:t>
      </w:r>
      <w:r>
        <w:rPr>
          <w:rFonts w:ascii="Arial Nova Cond" w:hAnsi="Arial Nova Cond"/>
          <w:sz w:val="24"/>
          <w:szCs w:val="24"/>
        </w:rPr>
        <w:t xml:space="preserve">. Se resalta que el </w:t>
      </w:r>
      <w:r w:rsidR="00683040">
        <w:rPr>
          <w:rFonts w:ascii="Arial Nova Cond" w:hAnsi="Arial Nova Cond"/>
          <w:sz w:val="24"/>
          <w:szCs w:val="24"/>
        </w:rPr>
        <w:t>10.5</w:t>
      </w:r>
      <w:r>
        <w:rPr>
          <w:rFonts w:ascii="Arial Nova Cond" w:hAnsi="Arial Nova Cond"/>
          <w:sz w:val="24"/>
          <w:szCs w:val="24"/>
        </w:rPr>
        <w:t>%</w:t>
      </w:r>
      <w:r w:rsidR="00EC2900">
        <w:rPr>
          <w:rFonts w:ascii="Arial Nova Cond" w:hAnsi="Arial Nova Cond"/>
          <w:sz w:val="24"/>
          <w:szCs w:val="24"/>
        </w:rPr>
        <w:t xml:space="preserve"> de los requerimientos</w:t>
      </w:r>
      <w:r>
        <w:rPr>
          <w:rFonts w:ascii="Arial Nova Cond" w:hAnsi="Arial Nova Cond"/>
          <w:sz w:val="24"/>
          <w:szCs w:val="24"/>
        </w:rPr>
        <w:t xml:space="preserve"> </w:t>
      </w:r>
      <w:r w:rsidR="00EC2900">
        <w:rPr>
          <w:rFonts w:ascii="Arial Nova Cond" w:hAnsi="Arial Nova Cond"/>
          <w:sz w:val="24"/>
          <w:szCs w:val="24"/>
        </w:rPr>
        <w:t>correspondieron</w:t>
      </w:r>
      <w:r w:rsidR="00CB643C">
        <w:rPr>
          <w:rFonts w:ascii="Arial Nova Cond" w:hAnsi="Arial Nova Cond"/>
          <w:sz w:val="24"/>
          <w:szCs w:val="24"/>
        </w:rPr>
        <w:t xml:space="preserve"> a la nómina, y el </w:t>
      </w:r>
      <w:r w:rsidR="00683040">
        <w:rPr>
          <w:rFonts w:ascii="Arial Nova Cond" w:hAnsi="Arial Nova Cond"/>
          <w:sz w:val="24"/>
          <w:szCs w:val="24"/>
        </w:rPr>
        <w:t>3.7</w:t>
      </w:r>
      <w:r w:rsidR="00CB643C">
        <w:rPr>
          <w:rFonts w:ascii="Arial Nova Cond" w:hAnsi="Arial Nova Cond"/>
          <w:sz w:val="24"/>
          <w:szCs w:val="24"/>
        </w:rPr>
        <w:t>%</w:t>
      </w:r>
      <w:r w:rsidR="00EC2900">
        <w:rPr>
          <w:rFonts w:ascii="Arial Nova Cond" w:hAnsi="Arial Nova Cond"/>
          <w:sz w:val="24"/>
          <w:szCs w:val="24"/>
        </w:rPr>
        <w:t xml:space="preserve"> </w:t>
      </w:r>
      <w:r w:rsidR="00744089">
        <w:rPr>
          <w:rFonts w:ascii="Arial Nova Cond" w:hAnsi="Arial Nova Cond"/>
          <w:sz w:val="24"/>
          <w:szCs w:val="24"/>
        </w:rPr>
        <w:t>referidos a estadísticas, indicadores y cartografía educativa</w:t>
      </w:r>
      <w:r>
        <w:rPr>
          <w:rFonts w:ascii="Arial Nova Cond" w:hAnsi="Arial Nova Cond"/>
          <w:sz w:val="24"/>
          <w:szCs w:val="24"/>
        </w:rPr>
        <w:t>.</w:t>
      </w:r>
    </w:p>
    <w:p w14:paraId="3181BF1C" w14:textId="77777777" w:rsidR="00A64DB9" w:rsidRDefault="00A64DB9" w:rsidP="00A64DB9">
      <w:pPr>
        <w:rPr>
          <w:rFonts w:ascii="Arial Nova Cond" w:hAnsi="Arial Nova Cond"/>
          <w:sz w:val="24"/>
          <w:szCs w:val="24"/>
        </w:rPr>
      </w:pPr>
    </w:p>
    <w:p w14:paraId="143D1ADC" w14:textId="77777777" w:rsidR="009628C3" w:rsidRDefault="009628C3" w:rsidP="00A64DB9">
      <w:pPr>
        <w:rPr>
          <w:rFonts w:ascii="Arial Nova Cond" w:hAnsi="Arial Nova Cond"/>
          <w:sz w:val="24"/>
          <w:szCs w:val="24"/>
        </w:rPr>
      </w:pPr>
    </w:p>
    <w:p w14:paraId="27FBA6D5" w14:textId="77777777" w:rsidR="009628C3" w:rsidRDefault="009628C3" w:rsidP="00A64DB9">
      <w:pPr>
        <w:rPr>
          <w:rFonts w:ascii="Arial Nova Cond" w:hAnsi="Arial Nova Cond"/>
          <w:sz w:val="24"/>
          <w:szCs w:val="24"/>
        </w:rPr>
      </w:pPr>
    </w:p>
    <w:p w14:paraId="062C1D07" w14:textId="77777777" w:rsidR="008D798A" w:rsidRDefault="008D798A" w:rsidP="00A64DB9">
      <w:pPr>
        <w:rPr>
          <w:rFonts w:ascii="Arial Nova Cond" w:hAnsi="Arial Nova Cond"/>
          <w:sz w:val="24"/>
          <w:szCs w:val="24"/>
        </w:rPr>
      </w:pPr>
    </w:p>
    <w:p w14:paraId="0966B629" w14:textId="77777777" w:rsidR="008D798A" w:rsidRDefault="008D798A" w:rsidP="00A64DB9">
      <w:pPr>
        <w:rPr>
          <w:rFonts w:ascii="Arial Nova Cond" w:hAnsi="Arial Nova Cond"/>
          <w:sz w:val="24"/>
          <w:szCs w:val="24"/>
        </w:rPr>
      </w:pPr>
    </w:p>
    <w:p w14:paraId="3DC9E364" w14:textId="77777777" w:rsidR="008D798A" w:rsidRDefault="008D798A" w:rsidP="00A64DB9">
      <w:pPr>
        <w:rPr>
          <w:rFonts w:ascii="Arial Nova Cond" w:hAnsi="Arial Nova Cond"/>
          <w:sz w:val="24"/>
          <w:szCs w:val="24"/>
        </w:rPr>
      </w:pPr>
    </w:p>
    <w:p w14:paraId="013C913F" w14:textId="77777777" w:rsidR="008D798A" w:rsidRDefault="008D798A" w:rsidP="00A64DB9">
      <w:pPr>
        <w:rPr>
          <w:rFonts w:ascii="Arial Nova Cond" w:hAnsi="Arial Nova Cond"/>
          <w:sz w:val="24"/>
          <w:szCs w:val="24"/>
        </w:rPr>
      </w:pPr>
    </w:p>
    <w:p w14:paraId="79DF10F5" w14:textId="565B796B" w:rsidR="00644FDF" w:rsidRDefault="00644FDF" w:rsidP="00644FDF">
      <w:pPr>
        <w:pStyle w:val="Prrafodelista"/>
        <w:numPr>
          <w:ilvl w:val="0"/>
          <w:numId w:val="2"/>
        </w:numPr>
        <w:rPr>
          <w:rFonts w:ascii="Arial Nova Cond" w:hAnsi="Arial Nova Cond"/>
          <w:b/>
          <w:bCs/>
          <w:sz w:val="28"/>
          <w:szCs w:val="32"/>
        </w:rPr>
      </w:pPr>
      <w:r>
        <w:rPr>
          <w:rFonts w:ascii="Arial Nova Cond" w:hAnsi="Arial Nova Cond"/>
          <w:b/>
          <w:bCs/>
          <w:sz w:val="28"/>
          <w:szCs w:val="32"/>
        </w:rPr>
        <w:t>INDICE DE TRANSPARENCIA INSTITUCIONAL</w:t>
      </w:r>
    </w:p>
    <w:p w14:paraId="5A3F7F76" w14:textId="77777777" w:rsidR="00644FDF" w:rsidRPr="00644FDF" w:rsidRDefault="00644FDF" w:rsidP="00644FDF">
      <w:pPr>
        <w:pStyle w:val="Prrafodelista"/>
        <w:jc w:val="both"/>
        <w:rPr>
          <w:rFonts w:ascii="Arial Nova Cond" w:hAnsi="Arial Nova Cond"/>
          <w:sz w:val="24"/>
          <w:szCs w:val="24"/>
        </w:rPr>
      </w:pPr>
    </w:p>
    <w:p w14:paraId="00700832" w14:textId="1F145A9B" w:rsidR="00EC2900" w:rsidRDefault="00644FDF" w:rsidP="00644FDF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El Ministerio de Educación de la República Dominicana, </w:t>
      </w:r>
      <w:r w:rsidR="00244577">
        <w:rPr>
          <w:rFonts w:ascii="Arial Nova Cond" w:hAnsi="Arial Nova Cond"/>
          <w:sz w:val="24"/>
          <w:szCs w:val="24"/>
        </w:rPr>
        <w:t>en el transcurso del</w:t>
      </w:r>
      <w:r>
        <w:rPr>
          <w:rFonts w:ascii="Arial Nova Cond" w:hAnsi="Arial Nova Cond"/>
          <w:sz w:val="24"/>
          <w:szCs w:val="24"/>
        </w:rPr>
        <w:t xml:space="preserve"> primer semestre del año 202</w:t>
      </w:r>
      <w:r w:rsidR="00990F1C">
        <w:rPr>
          <w:rFonts w:ascii="Arial Nova Cond" w:hAnsi="Arial Nova Cond"/>
          <w:sz w:val="24"/>
          <w:szCs w:val="24"/>
        </w:rPr>
        <w:t>4</w:t>
      </w:r>
      <w:r>
        <w:rPr>
          <w:rFonts w:ascii="Arial Nova Cond" w:hAnsi="Arial Nova Cond"/>
          <w:sz w:val="24"/>
          <w:szCs w:val="24"/>
        </w:rPr>
        <w:t xml:space="preserve">, fue evaluado cada mes, por la Dirección General de Ética e Integridad Gubernamental (DIGEIG), órgano rector en materia de transparencia, para valorar la transparencia a través del cumplimiento de las disposiciones establecidas en la Resolución DIGEIG No. 02-2021 </w:t>
      </w:r>
      <w:r w:rsidRPr="00644FDF">
        <w:rPr>
          <w:rFonts w:ascii="Arial Nova Cond" w:hAnsi="Arial Nova Cond"/>
          <w:sz w:val="24"/>
          <w:szCs w:val="24"/>
        </w:rPr>
        <w:t>que crea el Portal Único de Transparencia y establece las Políticas de Estandarización de las Divisiones de Transparencia.</w:t>
      </w:r>
    </w:p>
    <w:p w14:paraId="2779E09E" w14:textId="64A25F08" w:rsidR="00644FDF" w:rsidRDefault="00644FDF" w:rsidP="00644FDF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Durante el período monitoreado, la institución obtuvo una calificación </w:t>
      </w:r>
      <w:r w:rsidR="00244577">
        <w:rPr>
          <w:rFonts w:ascii="Arial Nova Cond" w:hAnsi="Arial Nova Cond"/>
          <w:sz w:val="24"/>
          <w:szCs w:val="24"/>
        </w:rPr>
        <w:t xml:space="preserve">promedio de </w:t>
      </w:r>
      <w:r w:rsidR="00DD2482">
        <w:rPr>
          <w:rFonts w:ascii="Arial Nova Cond" w:hAnsi="Arial Nova Cond"/>
          <w:sz w:val="24"/>
          <w:szCs w:val="24"/>
        </w:rPr>
        <w:t>90</w:t>
      </w:r>
      <w:r w:rsidR="00244577">
        <w:rPr>
          <w:rFonts w:ascii="Arial Nova Cond" w:hAnsi="Arial Nova Cond"/>
          <w:sz w:val="24"/>
          <w:szCs w:val="24"/>
        </w:rPr>
        <w:t>.</w:t>
      </w:r>
      <w:r w:rsidR="002A5BFC">
        <w:rPr>
          <w:rFonts w:ascii="Arial Nova Cond" w:hAnsi="Arial Nova Cond"/>
          <w:sz w:val="24"/>
          <w:szCs w:val="24"/>
        </w:rPr>
        <w:t>61</w:t>
      </w:r>
      <w:r w:rsidR="00244577">
        <w:rPr>
          <w:rFonts w:ascii="Arial Nova Cond" w:hAnsi="Arial Nova Cond"/>
          <w:sz w:val="24"/>
          <w:szCs w:val="24"/>
        </w:rPr>
        <w:t>.</w:t>
      </w:r>
    </w:p>
    <w:p w14:paraId="7599E604" w14:textId="77777777" w:rsidR="00EC2900" w:rsidRDefault="00EC2900" w:rsidP="00A64DB9">
      <w:pPr>
        <w:rPr>
          <w:rFonts w:ascii="Arial Nova Cond" w:hAnsi="Arial Nova Cond"/>
          <w:sz w:val="24"/>
          <w:szCs w:val="24"/>
        </w:rPr>
      </w:pPr>
    </w:p>
    <w:tbl>
      <w:tblPr>
        <w:tblW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561"/>
      </w:tblGrid>
      <w:tr w:rsidR="00244577" w14:paraId="1527FD8D" w14:textId="77777777" w:rsidTr="00244577">
        <w:trPr>
          <w:trHeight w:val="300"/>
        </w:trPr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03EE5" w14:textId="77777777" w:rsidR="00244577" w:rsidRDefault="00244577">
            <w:pPr>
              <w:rPr>
                <w:rFonts w:ascii="Calibri Light" w:hAnsi="Calibri Light" w:cs="Calibri Light"/>
                <w:b/>
                <w:b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lang w:eastAsia="es-DO"/>
                <w14:ligatures w14:val="none"/>
              </w:rPr>
              <w:t>Mes evaluado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9978E" w14:textId="77777777" w:rsidR="00244577" w:rsidRDefault="00244577">
            <w:pPr>
              <w:rPr>
                <w:rFonts w:ascii="Calibri Light" w:hAnsi="Calibri Light" w:cs="Calibri Light"/>
                <w:b/>
                <w:b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lang w:eastAsia="es-DO"/>
                <w14:ligatures w14:val="none"/>
              </w:rPr>
              <w:t>Calificación</w:t>
            </w:r>
          </w:p>
        </w:tc>
      </w:tr>
      <w:tr w:rsidR="00244577" w14:paraId="587A04C5" w14:textId="77777777" w:rsidTr="00244577">
        <w:trPr>
          <w:trHeight w:val="300"/>
        </w:trPr>
        <w:tc>
          <w:tcPr>
            <w:tcW w:w="170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6D155" w14:textId="77777777" w:rsidR="00244577" w:rsidRDefault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Enero</w:t>
            </w:r>
          </w:p>
        </w:tc>
        <w:tc>
          <w:tcPr>
            <w:tcW w:w="156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096BD0" w14:textId="331313F8" w:rsidR="00244577" w:rsidRDefault="008921C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88.48</w:t>
            </w:r>
          </w:p>
        </w:tc>
      </w:tr>
      <w:tr w:rsidR="00244577" w14:paraId="70AB8134" w14:textId="77777777" w:rsidTr="00244577">
        <w:trPr>
          <w:trHeight w:val="300"/>
        </w:trPr>
        <w:tc>
          <w:tcPr>
            <w:tcW w:w="17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5DD38" w14:textId="77777777" w:rsidR="00244577" w:rsidRDefault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Febrero</w:t>
            </w:r>
          </w:p>
        </w:tc>
        <w:tc>
          <w:tcPr>
            <w:tcW w:w="15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49D83" w14:textId="52823BF9" w:rsidR="00244577" w:rsidRDefault="0024457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9</w:t>
            </w:r>
            <w:r w:rsidR="008921C7"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4</w:t>
            </w: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.</w:t>
            </w:r>
            <w:r w:rsidR="008921C7"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72</w:t>
            </w:r>
          </w:p>
        </w:tc>
      </w:tr>
      <w:tr w:rsidR="00244577" w14:paraId="49D828FA" w14:textId="77777777" w:rsidTr="00244577">
        <w:trPr>
          <w:trHeight w:val="300"/>
        </w:trPr>
        <w:tc>
          <w:tcPr>
            <w:tcW w:w="170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8A731" w14:textId="77777777" w:rsidR="00244577" w:rsidRDefault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Marzo</w:t>
            </w:r>
          </w:p>
        </w:tc>
        <w:tc>
          <w:tcPr>
            <w:tcW w:w="156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2F404" w14:textId="741AC6C9" w:rsidR="00244577" w:rsidRDefault="008921C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89</w:t>
            </w:r>
            <w:r w:rsidR="00244577"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.9</w:t>
            </w: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3</w:t>
            </w:r>
          </w:p>
        </w:tc>
      </w:tr>
      <w:tr w:rsidR="00244577" w14:paraId="5AC337EB" w14:textId="77777777" w:rsidTr="00244577">
        <w:trPr>
          <w:trHeight w:val="300"/>
        </w:trPr>
        <w:tc>
          <w:tcPr>
            <w:tcW w:w="17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8CB67" w14:textId="77777777" w:rsidR="00244577" w:rsidRDefault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Abril</w:t>
            </w:r>
          </w:p>
        </w:tc>
        <w:tc>
          <w:tcPr>
            <w:tcW w:w="15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FD3F5" w14:textId="15DF546E" w:rsidR="00244577" w:rsidRDefault="008921C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88.55</w:t>
            </w:r>
          </w:p>
        </w:tc>
      </w:tr>
      <w:tr w:rsidR="00244577" w14:paraId="49F26305" w14:textId="77777777" w:rsidTr="0024457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50B04" w14:textId="77777777" w:rsidR="00244577" w:rsidRDefault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Mayo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4475D" w14:textId="04BD9AE5" w:rsidR="00244577" w:rsidRDefault="00F30A13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89.74</w:t>
            </w:r>
          </w:p>
        </w:tc>
      </w:tr>
      <w:tr w:rsidR="00244577" w14:paraId="483543F5" w14:textId="77777777" w:rsidTr="00424A0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6BB6A" w14:textId="34A4BEE7" w:rsidR="00244577" w:rsidRDefault="00244577" w:rsidP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Junio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0BFA6" w14:textId="56BE17BE" w:rsidR="00244577" w:rsidRDefault="00BA59C3" w:rsidP="0024457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87.87</w:t>
            </w:r>
          </w:p>
        </w:tc>
      </w:tr>
      <w:tr w:rsidR="00424A07" w14:paraId="26281F2A" w14:textId="77777777" w:rsidTr="000C281B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7F314" w14:textId="62A1F7D4" w:rsidR="00424A07" w:rsidRDefault="000C281B" w:rsidP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Juli</w:t>
            </w:r>
            <w:r w:rsidR="00424A07"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51F22" w14:textId="00CFD9C3" w:rsidR="00424A07" w:rsidRDefault="00074CAF" w:rsidP="0024457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93.04</w:t>
            </w:r>
          </w:p>
        </w:tc>
      </w:tr>
      <w:tr w:rsidR="00424A07" w14:paraId="58437205" w14:textId="77777777" w:rsidTr="00424A0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0507E" w14:textId="31E5D8EF" w:rsidR="00424A07" w:rsidRDefault="00424A07" w:rsidP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Agosto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CE17D" w14:textId="0697DDA1" w:rsidR="00424A07" w:rsidRDefault="002E0B0D" w:rsidP="0024457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92.61</w:t>
            </w:r>
          </w:p>
        </w:tc>
      </w:tr>
      <w:tr w:rsidR="00424A07" w14:paraId="572B16B6" w14:textId="77777777" w:rsidTr="000C281B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9FC2A" w14:textId="2964F276" w:rsidR="00424A07" w:rsidRDefault="00424A07" w:rsidP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Septiembre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BA2A3" w14:textId="07E15E28" w:rsidR="00424A07" w:rsidRDefault="002A5BFC" w:rsidP="0024457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90.57</w:t>
            </w:r>
          </w:p>
        </w:tc>
      </w:tr>
      <w:tr w:rsidR="00424A07" w14:paraId="5B3E94E4" w14:textId="77777777" w:rsidTr="00424A0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3399B" w14:textId="49DDA647" w:rsidR="00424A07" w:rsidRDefault="00424A07" w:rsidP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Octubre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5C1F5" w14:textId="29FABCB8" w:rsidR="00424A07" w:rsidRDefault="00550E64" w:rsidP="0024457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Pendiente de evaluación</w:t>
            </w:r>
          </w:p>
        </w:tc>
      </w:tr>
      <w:tr w:rsidR="00424A07" w14:paraId="34FB0D4C" w14:textId="77777777" w:rsidTr="000C281B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2D436" w14:textId="6C05EF20" w:rsidR="00424A07" w:rsidRDefault="00424A07" w:rsidP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Noviembre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3C5E1" w14:textId="32F12A2D" w:rsidR="00424A07" w:rsidRDefault="00BD0D6D" w:rsidP="0024457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 xml:space="preserve">Pendiente de </w:t>
            </w:r>
            <w:r w:rsidR="00A81B52"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evaluación</w:t>
            </w:r>
          </w:p>
        </w:tc>
      </w:tr>
      <w:tr w:rsidR="00424A07" w14:paraId="596B8EE7" w14:textId="77777777" w:rsidTr="000C281B">
        <w:trPr>
          <w:trHeight w:val="300"/>
        </w:trPr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9FE2B" w14:textId="64A051DE" w:rsidR="00424A07" w:rsidRDefault="00424A07" w:rsidP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  <w:t>Diciembre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87E21" w14:textId="3461991B" w:rsidR="00424A07" w:rsidRDefault="000C281B" w:rsidP="0024457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  <w: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 xml:space="preserve">Pendiente de </w:t>
            </w:r>
            <w:r w:rsidR="00A81B52"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  <w:t>evaluación</w:t>
            </w:r>
          </w:p>
        </w:tc>
      </w:tr>
      <w:tr w:rsidR="000C281B" w14:paraId="32D8549C" w14:textId="77777777" w:rsidTr="000C281B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78D73" w14:textId="77777777" w:rsidR="000C281B" w:rsidRDefault="000C281B" w:rsidP="00244577">
            <w:pPr>
              <w:rPr>
                <w:rFonts w:ascii="Calibri Light" w:hAnsi="Calibri Light" w:cs="Calibri Light"/>
                <w:i/>
                <w:iCs/>
                <w:color w:val="000000"/>
                <w:lang w:eastAsia="es-DO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A616C" w14:textId="77777777" w:rsidR="000C281B" w:rsidRDefault="000C281B" w:rsidP="00244577">
            <w:pPr>
              <w:rPr>
                <w:rFonts w:ascii="Calibri Light" w:hAnsi="Calibri Light" w:cs="Calibri Light"/>
                <w:color w:val="000000"/>
                <w:lang w:eastAsia="es-DO"/>
                <w14:ligatures w14:val="none"/>
              </w:rPr>
            </w:pPr>
          </w:p>
        </w:tc>
      </w:tr>
    </w:tbl>
    <w:p w14:paraId="6638957D" w14:textId="77777777" w:rsidR="00244577" w:rsidRDefault="00244577" w:rsidP="00A64DB9">
      <w:pPr>
        <w:rPr>
          <w:rFonts w:ascii="Arial Nova Cond" w:hAnsi="Arial Nova Cond"/>
          <w:sz w:val="24"/>
          <w:szCs w:val="24"/>
        </w:rPr>
      </w:pPr>
    </w:p>
    <w:p w14:paraId="02CC25A5" w14:textId="77777777" w:rsidR="00EC2900" w:rsidRDefault="00EC2900" w:rsidP="00A64DB9">
      <w:pPr>
        <w:rPr>
          <w:rFonts w:ascii="Arial Nova Cond" w:hAnsi="Arial Nova Cond"/>
          <w:sz w:val="24"/>
          <w:szCs w:val="24"/>
        </w:rPr>
      </w:pPr>
    </w:p>
    <w:p w14:paraId="71F83986" w14:textId="77777777" w:rsidR="006E6D2E" w:rsidRDefault="006E6D2E" w:rsidP="00A64DB9">
      <w:pPr>
        <w:rPr>
          <w:rFonts w:ascii="Arial Nova Cond" w:hAnsi="Arial Nova Cond"/>
          <w:sz w:val="24"/>
          <w:szCs w:val="24"/>
        </w:rPr>
      </w:pPr>
    </w:p>
    <w:p w14:paraId="59DFFE64" w14:textId="67B5E16B" w:rsidR="00244577" w:rsidRPr="00244577" w:rsidRDefault="00244577" w:rsidP="00244577">
      <w:pPr>
        <w:pStyle w:val="Prrafodelista"/>
        <w:numPr>
          <w:ilvl w:val="0"/>
          <w:numId w:val="2"/>
        </w:numPr>
        <w:rPr>
          <w:rFonts w:ascii="Arial Nova Cond" w:hAnsi="Arial Nova Cond"/>
          <w:b/>
          <w:bCs/>
          <w:sz w:val="28"/>
          <w:szCs w:val="32"/>
        </w:rPr>
      </w:pPr>
      <w:r>
        <w:rPr>
          <w:rFonts w:ascii="Arial Nova Cond" w:hAnsi="Arial Nova Cond"/>
          <w:b/>
          <w:bCs/>
          <w:sz w:val="28"/>
          <w:szCs w:val="32"/>
        </w:rPr>
        <w:t>ATENCIÓN A INCIDENCIAS REPORTADAS.</w:t>
      </w:r>
    </w:p>
    <w:p w14:paraId="5A1F2176" w14:textId="77777777" w:rsidR="00E31C51" w:rsidRPr="003D7623" w:rsidRDefault="00E31C51" w:rsidP="00511864">
      <w:pPr>
        <w:tabs>
          <w:tab w:val="left" w:pos="5111"/>
        </w:tabs>
        <w:jc w:val="both"/>
        <w:rPr>
          <w:rFonts w:ascii="Arial Nova Cond" w:hAnsi="Arial Nova Cond"/>
          <w:sz w:val="24"/>
          <w:szCs w:val="24"/>
        </w:rPr>
      </w:pPr>
    </w:p>
    <w:p w14:paraId="37D42764" w14:textId="73187398" w:rsidR="00A64DB9" w:rsidRDefault="00244577" w:rsidP="00511864">
      <w:pPr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El Ministerio de Educación recibió un total de </w:t>
      </w:r>
      <w:r w:rsidR="000721F2">
        <w:rPr>
          <w:rFonts w:ascii="Arial Nova Cond" w:hAnsi="Arial Nova Cond"/>
          <w:sz w:val="24"/>
          <w:szCs w:val="24"/>
        </w:rPr>
        <w:t>493</w:t>
      </w:r>
      <w:r>
        <w:rPr>
          <w:rFonts w:ascii="Arial Nova Cond" w:hAnsi="Arial Nova Cond"/>
          <w:sz w:val="24"/>
          <w:szCs w:val="24"/>
        </w:rPr>
        <w:t xml:space="preserve"> casos </w:t>
      </w:r>
      <w:r w:rsidR="00511864">
        <w:rPr>
          <w:rFonts w:ascii="Arial Nova Cond" w:hAnsi="Arial Nova Cond"/>
          <w:sz w:val="24"/>
          <w:szCs w:val="24"/>
        </w:rPr>
        <w:t>de incidencias a través de los distintos canales habilitados para que los ciudadanos puedan reportar situaciones relativas al servicio brindado por la institución.</w:t>
      </w:r>
    </w:p>
    <w:p w14:paraId="57D3F8F6" w14:textId="77777777" w:rsidR="00244577" w:rsidRDefault="00244577" w:rsidP="00A64DB9">
      <w:pPr>
        <w:rPr>
          <w:rFonts w:ascii="Arial Nova Cond" w:hAnsi="Arial Nova Cond"/>
          <w:sz w:val="24"/>
          <w:szCs w:val="24"/>
        </w:rPr>
      </w:pPr>
    </w:p>
    <w:p w14:paraId="2AAFDD71" w14:textId="0B56BF75" w:rsidR="00A64DB9" w:rsidRPr="00744089" w:rsidRDefault="00A64DB9" w:rsidP="00511864">
      <w:pPr>
        <w:pStyle w:val="Prrafodelista"/>
        <w:numPr>
          <w:ilvl w:val="0"/>
          <w:numId w:val="6"/>
        </w:numPr>
        <w:spacing w:after="0" w:line="240" w:lineRule="auto"/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</w:pPr>
      <w:r w:rsidRPr="00744089"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  <w:t>VÍAS DE RECEPCIÓN DE INCIDENCIAS</w:t>
      </w:r>
      <w:r w:rsidR="00511864" w:rsidRPr="00744089"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  <w:t>.</w:t>
      </w:r>
    </w:p>
    <w:p w14:paraId="37CF00BB" w14:textId="77777777" w:rsidR="00A64DB9" w:rsidRPr="003D7623" w:rsidRDefault="00A64DB9" w:rsidP="00A64DB9">
      <w:pPr>
        <w:rPr>
          <w:rFonts w:ascii="Arial Nova Cond" w:hAnsi="Arial Nova Cond"/>
          <w:sz w:val="24"/>
          <w:szCs w:val="24"/>
        </w:rPr>
      </w:pPr>
    </w:p>
    <w:p w14:paraId="11FB6392" w14:textId="76761448" w:rsidR="000E52E0" w:rsidRPr="003D7623" w:rsidRDefault="00CA6486" w:rsidP="00511864">
      <w:pPr>
        <w:jc w:val="center"/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2AF5103C" wp14:editId="167C8DDD">
            <wp:extent cx="4572000" cy="2743200"/>
            <wp:effectExtent l="0" t="0" r="0" b="0"/>
            <wp:docPr id="7948622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964DD4-38E8-950E-771B-8FC512B37C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FBE33EE" w14:textId="77777777" w:rsidR="00A64DB9" w:rsidRDefault="00A64DB9">
      <w:pPr>
        <w:rPr>
          <w:rFonts w:ascii="Arial Nova Cond" w:hAnsi="Arial Nova Cond"/>
          <w:sz w:val="24"/>
          <w:szCs w:val="24"/>
        </w:rPr>
      </w:pPr>
    </w:p>
    <w:p w14:paraId="1AAF2FBD" w14:textId="4FB3101A" w:rsidR="00511864" w:rsidRPr="00886D99" w:rsidRDefault="00511864" w:rsidP="00511864">
      <w:pPr>
        <w:rPr>
          <w:rFonts w:ascii="Arial Nova Cond" w:hAnsi="Arial Nova Cond"/>
          <w:sz w:val="24"/>
          <w:szCs w:val="24"/>
        </w:rPr>
      </w:pPr>
      <w:r w:rsidRPr="00886D99">
        <w:rPr>
          <w:rFonts w:ascii="Arial Nova Cond" w:hAnsi="Arial Nova Cond"/>
          <w:sz w:val="24"/>
          <w:szCs w:val="24"/>
        </w:rPr>
        <w:t xml:space="preserve">El </w:t>
      </w:r>
      <w:r w:rsidR="00CB643C" w:rsidRPr="00886D99">
        <w:rPr>
          <w:rFonts w:ascii="Arial Nova Cond" w:hAnsi="Arial Nova Cond"/>
          <w:sz w:val="24"/>
          <w:szCs w:val="24"/>
        </w:rPr>
        <w:t>6</w:t>
      </w:r>
      <w:r w:rsidR="003D32DC">
        <w:rPr>
          <w:rFonts w:ascii="Arial Nova Cond" w:hAnsi="Arial Nova Cond"/>
          <w:sz w:val="24"/>
          <w:szCs w:val="24"/>
        </w:rPr>
        <w:t>3</w:t>
      </w:r>
      <w:r w:rsidRPr="00886D99">
        <w:rPr>
          <w:rFonts w:ascii="Arial Nova Cond" w:hAnsi="Arial Nova Cond"/>
          <w:sz w:val="24"/>
          <w:szCs w:val="24"/>
        </w:rPr>
        <w:t xml:space="preserve">% de las incidencias fueron recibidas a través del Sistema de Atención Ciudadana 311, el </w:t>
      </w:r>
      <w:r w:rsidR="00CB643C" w:rsidRPr="00886D99">
        <w:rPr>
          <w:rFonts w:ascii="Arial Nova Cond" w:hAnsi="Arial Nova Cond"/>
          <w:sz w:val="24"/>
          <w:szCs w:val="24"/>
        </w:rPr>
        <w:t>3</w:t>
      </w:r>
      <w:r w:rsidR="006D227A">
        <w:rPr>
          <w:rFonts w:ascii="Arial Nova Cond" w:hAnsi="Arial Nova Cond"/>
          <w:sz w:val="24"/>
          <w:szCs w:val="24"/>
        </w:rPr>
        <w:t>6</w:t>
      </w:r>
      <w:r w:rsidRPr="00886D99">
        <w:rPr>
          <w:rFonts w:ascii="Arial Nova Cond" w:hAnsi="Arial Nova Cond"/>
          <w:sz w:val="24"/>
          <w:szCs w:val="24"/>
        </w:rPr>
        <w:t xml:space="preserve">% por el Buzón Virtual y el </w:t>
      </w:r>
      <w:r w:rsidR="00886D99" w:rsidRPr="00886D99">
        <w:rPr>
          <w:rFonts w:ascii="Arial Nova Cond" w:hAnsi="Arial Nova Cond"/>
          <w:sz w:val="24"/>
          <w:szCs w:val="24"/>
        </w:rPr>
        <w:t>1</w:t>
      </w:r>
      <w:r w:rsidRPr="00886D99">
        <w:rPr>
          <w:rFonts w:ascii="Arial Nova Cond" w:hAnsi="Arial Nova Cond"/>
          <w:sz w:val="24"/>
          <w:szCs w:val="24"/>
        </w:rPr>
        <w:t>% por medio a los Buzones Físicos colocados en las áreas de mayor demanda de servicios.</w:t>
      </w:r>
    </w:p>
    <w:p w14:paraId="6ABD1E24" w14:textId="77777777" w:rsidR="00511864" w:rsidRDefault="00511864" w:rsidP="00511864">
      <w:pPr>
        <w:rPr>
          <w:rFonts w:ascii="Arial Nova Cond" w:hAnsi="Arial Nova Cond"/>
          <w:sz w:val="24"/>
          <w:szCs w:val="24"/>
        </w:rPr>
      </w:pPr>
    </w:p>
    <w:p w14:paraId="18D444E0" w14:textId="77777777" w:rsidR="00886D99" w:rsidRDefault="00886D99" w:rsidP="00511864">
      <w:pPr>
        <w:rPr>
          <w:rFonts w:ascii="Arial Nova Cond" w:hAnsi="Arial Nova Cond"/>
          <w:sz w:val="24"/>
          <w:szCs w:val="24"/>
        </w:rPr>
      </w:pPr>
    </w:p>
    <w:p w14:paraId="4B5604D5" w14:textId="77777777" w:rsidR="00886D99" w:rsidRDefault="00886D99" w:rsidP="00511864">
      <w:pPr>
        <w:rPr>
          <w:rFonts w:ascii="Arial Nova Cond" w:hAnsi="Arial Nova Cond"/>
          <w:sz w:val="24"/>
          <w:szCs w:val="24"/>
        </w:rPr>
      </w:pPr>
    </w:p>
    <w:p w14:paraId="412B4100" w14:textId="77777777" w:rsidR="00886D99" w:rsidRDefault="00886D99" w:rsidP="00511864">
      <w:pPr>
        <w:rPr>
          <w:rFonts w:ascii="Arial Nova Cond" w:hAnsi="Arial Nova Cond"/>
          <w:sz w:val="24"/>
          <w:szCs w:val="24"/>
        </w:rPr>
      </w:pPr>
    </w:p>
    <w:p w14:paraId="7170D739" w14:textId="77777777" w:rsidR="00886D99" w:rsidRDefault="00886D99" w:rsidP="00511864">
      <w:pPr>
        <w:rPr>
          <w:rFonts w:ascii="Arial Nova Cond" w:hAnsi="Arial Nova Cond"/>
          <w:sz w:val="24"/>
          <w:szCs w:val="24"/>
        </w:rPr>
      </w:pPr>
    </w:p>
    <w:p w14:paraId="69719FD4" w14:textId="77777777" w:rsidR="00886D99" w:rsidRDefault="00886D99" w:rsidP="00511864">
      <w:pPr>
        <w:rPr>
          <w:rFonts w:ascii="Arial Nova Cond" w:hAnsi="Arial Nova Cond"/>
          <w:sz w:val="24"/>
          <w:szCs w:val="24"/>
        </w:rPr>
      </w:pPr>
    </w:p>
    <w:p w14:paraId="67CEBBF6" w14:textId="77777777" w:rsidR="00886D99" w:rsidRDefault="00886D99" w:rsidP="00511864">
      <w:pPr>
        <w:rPr>
          <w:rFonts w:ascii="Arial Nova Cond" w:hAnsi="Arial Nova Cond"/>
          <w:sz w:val="24"/>
          <w:szCs w:val="24"/>
        </w:rPr>
      </w:pPr>
    </w:p>
    <w:p w14:paraId="063A9393" w14:textId="77777777" w:rsidR="00886D99" w:rsidRPr="00744089" w:rsidRDefault="00886D99" w:rsidP="00511864">
      <w:pPr>
        <w:rPr>
          <w:rFonts w:ascii="Arial Nova Cond" w:hAnsi="Arial Nova Cond"/>
          <w:sz w:val="28"/>
          <w:szCs w:val="28"/>
        </w:rPr>
      </w:pPr>
    </w:p>
    <w:p w14:paraId="02CFDA97" w14:textId="644C913E" w:rsidR="000E52E0" w:rsidRPr="00744089" w:rsidRDefault="000E52E0" w:rsidP="00511864">
      <w:pPr>
        <w:pStyle w:val="Prrafodelista"/>
        <w:numPr>
          <w:ilvl w:val="0"/>
          <w:numId w:val="6"/>
        </w:numPr>
        <w:rPr>
          <w:rFonts w:ascii="Arial Nova Cond" w:hAnsi="Arial Nova Cond"/>
          <w:sz w:val="28"/>
          <w:szCs w:val="28"/>
        </w:rPr>
      </w:pPr>
      <w:r w:rsidRPr="00744089">
        <w:rPr>
          <w:rFonts w:ascii="Arial Nova Cond" w:eastAsia="Times New Roman" w:hAnsi="Arial Nova Cond" w:cs="Calibri"/>
          <w:b/>
          <w:bCs/>
          <w:color w:val="000000"/>
          <w:kern w:val="0"/>
          <w:sz w:val="24"/>
          <w:szCs w:val="24"/>
          <w:lang w:eastAsia="es-DO"/>
          <w14:ligatures w14:val="none"/>
        </w:rPr>
        <w:t>ESTADO DE INCIDENCIAS</w:t>
      </w:r>
    </w:p>
    <w:p w14:paraId="4F4EF0EA" w14:textId="77777777" w:rsidR="00511864" w:rsidRPr="00511864" w:rsidRDefault="00511864" w:rsidP="00511864">
      <w:pPr>
        <w:rPr>
          <w:rFonts w:ascii="Arial Nova Cond" w:hAnsi="Arial Nova Cond"/>
          <w:sz w:val="24"/>
          <w:szCs w:val="24"/>
        </w:rPr>
      </w:pPr>
    </w:p>
    <w:p w14:paraId="2133FE57" w14:textId="44E9260B" w:rsidR="00A64DB9" w:rsidRDefault="00DD0422" w:rsidP="00511864">
      <w:pPr>
        <w:jc w:val="center"/>
        <w:rPr>
          <w:rFonts w:ascii="Arial Nova Cond" w:hAnsi="Arial Nova Cond"/>
          <w:sz w:val="24"/>
          <w:szCs w:val="24"/>
        </w:rPr>
      </w:pPr>
      <w:r>
        <w:rPr>
          <w:noProof/>
        </w:rPr>
        <w:drawing>
          <wp:inline distT="0" distB="0" distL="0" distR="0" wp14:anchorId="3F65413F" wp14:editId="2A84F224">
            <wp:extent cx="4572000" cy="2743200"/>
            <wp:effectExtent l="0" t="0" r="0" b="0"/>
            <wp:docPr id="10292277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768B07-7736-2B07-D0A5-15C5080774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BA50C28" w14:textId="77777777" w:rsidR="00886D99" w:rsidRPr="003D7623" w:rsidRDefault="00886D99" w:rsidP="00511864">
      <w:pPr>
        <w:jc w:val="center"/>
        <w:rPr>
          <w:rFonts w:ascii="Arial Nova Cond" w:hAnsi="Arial Nova Cond"/>
          <w:sz w:val="24"/>
          <w:szCs w:val="24"/>
        </w:rPr>
      </w:pPr>
    </w:p>
    <w:p w14:paraId="256C51B8" w14:textId="7E70D70C" w:rsidR="00A64DB9" w:rsidRDefault="00511864">
      <w:p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El </w:t>
      </w:r>
      <w:r w:rsidR="00CE5162">
        <w:rPr>
          <w:rFonts w:ascii="Arial Nova Cond" w:hAnsi="Arial Nova Cond"/>
          <w:sz w:val="24"/>
          <w:szCs w:val="24"/>
        </w:rPr>
        <w:t>82</w:t>
      </w:r>
      <w:r>
        <w:rPr>
          <w:rFonts w:ascii="Arial Nova Cond" w:hAnsi="Arial Nova Cond"/>
          <w:sz w:val="24"/>
          <w:szCs w:val="24"/>
        </w:rPr>
        <w:t xml:space="preserve">% de las incidencias fueron cerrada brindando respuesta o solución a cada uno de los casos, mientras que el </w:t>
      </w:r>
      <w:r w:rsidR="00CE5162">
        <w:rPr>
          <w:rFonts w:ascii="Arial Nova Cond" w:hAnsi="Arial Nova Cond"/>
          <w:sz w:val="24"/>
          <w:szCs w:val="24"/>
        </w:rPr>
        <w:t>18</w:t>
      </w:r>
      <w:r>
        <w:rPr>
          <w:rFonts w:ascii="Arial Nova Cond" w:hAnsi="Arial Nova Cond"/>
          <w:sz w:val="24"/>
          <w:szCs w:val="24"/>
        </w:rPr>
        <w:t xml:space="preserve">% se encuentra en proceso de investigación, para ser respondidos </w:t>
      </w:r>
      <w:r w:rsidR="006E6D2E">
        <w:rPr>
          <w:rFonts w:ascii="Arial Nova Cond" w:hAnsi="Arial Nova Cond"/>
          <w:sz w:val="24"/>
          <w:szCs w:val="24"/>
        </w:rPr>
        <w:t>de acuerdo con</w:t>
      </w:r>
      <w:r>
        <w:rPr>
          <w:rFonts w:ascii="Arial Nova Cond" w:hAnsi="Arial Nova Cond"/>
          <w:sz w:val="24"/>
          <w:szCs w:val="24"/>
        </w:rPr>
        <w:t xml:space="preserve"> las normativas.</w:t>
      </w:r>
    </w:p>
    <w:p w14:paraId="7AD9B557" w14:textId="77777777" w:rsidR="001633ED" w:rsidRPr="00744089" w:rsidRDefault="001633ED">
      <w:pPr>
        <w:rPr>
          <w:rFonts w:ascii="Arial Nova Cond" w:hAnsi="Arial Nova Cond"/>
          <w:sz w:val="28"/>
          <w:szCs w:val="28"/>
        </w:rPr>
      </w:pPr>
    </w:p>
    <w:p w14:paraId="377860D9" w14:textId="20282F17" w:rsidR="00744089" w:rsidRPr="00744089" w:rsidRDefault="001633ED" w:rsidP="00744089">
      <w:pPr>
        <w:spacing w:line="360" w:lineRule="auto"/>
        <w:rPr>
          <w:rFonts w:ascii="Arial Nova Cond" w:eastAsia="Calibri" w:hAnsi="Arial Nova Cond" w:cs="Times New Roman"/>
          <w:b/>
          <w:bCs/>
          <w:sz w:val="28"/>
          <w:szCs w:val="28"/>
        </w:rPr>
      </w:pPr>
      <w:r w:rsidRPr="00744089">
        <w:rPr>
          <w:rFonts w:ascii="Arial Nova Cond" w:eastAsia="Calibri" w:hAnsi="Arial Nova Cond" w:cs="Times New Roman"/>
          <w:b/>
          <w:bCs/>
          <w:sz w:val="28"/>
          <w:szCs w:val="28"/>
        </w:rPr>
        <w:t>Valoración del servicio por parte de los solicitantes</w:t>
      </w:r>
    </w:p>
    <w:p w14:paraId="68F7AE08" w14:textId="6705DF55" w:rsidR="001633ED" w:rsidRPr="001633ED" w:rsidRDefault="001633ED" w:rsidP="001633ED">
      <w:pPr>
        <w:spacing w:after="0" w:line="240" w:lineRule="auto"/>
        <w:jc w:val="both"/>
        <w:rPr>
          <w:rFonts w:ascii="Arial Nova Cond" w:hAnsi="Arial Nova Cond" w:cs="Times New Roman"/>
          <w:sz w:val="24"/>
          <w:szCs w:val="24"/>
        </w:rPr>
      </w:pPr>
      <w:r w:rsidRPr="001633ED">
        <w:rPr>
          <w:rFonts w:ascii="Arial Nova Cond" w:hAnsi="Arial Nova Cond" w:cs="Times New Roman"/>
          <w:sz w:val="24"/>
          <w:szCs w:val="24"/>
        </w:rPr>
        <w:t xml:space="preserve">En interés de conocer la valoración del servicio ofrecido desde la Oficina de Libre Acceso a la Información Pública, fue compartida una encuesta para medir el nivel de satisfacción de los usuarios, reflejando que el 25 % de los participantes se encontraron muy satisfechos, el 25 % satisfechos, el </w:t>
      </w:r>
      <w:r w:rsidR="00CE5162">
        <w:rPr>
          <w:rFonts w:ascii="Arial Nova Cond" w:hAnsi="Arial Nova Cond" w:cs="Times New Roman"/>
          <w:sz w:val="24"/>
          <w:szCs w:val="24"/>
        </w:rPr>
        <w:t>30</w:t>
      </w:r>
      <w:r w:rsidRPr="001633ED">
        <w:rPr>
          <w:rFonts w:ascii="Arial Nova Cond" w:hAnsi="Arial Nova Cond" w:cs="Times New Roman"/>
          <w:sz w:val="24"/>
          <w:szCs w:val="24"/>
        </w:rPr>
        <w:t xml:space="preserve">% aceptable, mientras que el </w:t>
      </w:r>
      <w:r w:rsidR="00316FAC">
        <w:rPr>
          <w:rFonts w:ascii="Arial Nova Cond" w:hAnsi="Arial Nova Cond" w:cs="Times New Roman"/>
          <w:sz w:val="24"/>
          <w:szCs w:val="24"/>
        </w:rPr>
        <w:t>1</w:t>
      </w:r>
      <w:r w:rsidR="00CE5162">
        <w:rPr>
          <w:rFonts w:ascii="Arial Nova Cond" w:hAnsi="Arial Nova Cond" w:cs="Times New Roman"/>
          <w:sz w:val="24"/>
          <w:szCs w:val="24"/>
        </w:rPr>
        <w:t>5</w:t>
      </w:r>
      <w:r w:rsidRPr="001633ED">
        <w:rPr>
          <w:rFonts w:ascii="Arial Nova Cond" w:hAnsi="Arial Nova Cond" w:cs="Times New Roman"/>
          <w:sz w:val="24"/>
          <w:szCs w:val="24"/>
        </w:rPr>
        <w:t xml:space="preserve">% de los encuestados manifestaron estar insatisfechos y un </w:t>
      </w:r>
      <w:r w:rsidR="00CE5162">
        <w:rPr>
          <w:rFonts w:ascii="Arial Nova Cond" w:hAnsi="Arial Nova Cond" w:cs="Times New Roman"/>
          <w:sz w:val="24"/>
          <w:szCs w:val="24"/>
        </w:rPr>
        <w:t>5</w:t>
      </w:r>
      <w:r w:rsidRPr="001633ED">
        <w:rPr>
          <w:rFonts w:ascii="Arial Nova Cond" w:hAnsi="Arial Nova Cond" w:cs="Times New Roman"/>
          <w:sz w:val="24"/>
          <w:szCs w:val="24"/>
        </w:rPr>
        <w:t xml:space="preserve">% muy insatisfechos. </w:t>
      </w:r>
    </w:p>
    <w:p w14:paraId="0B8FD8A3" w14:textId="77777777" w:rsidR="001633ED" w:rsidRPr="00A64DB9" w:rsidRDefault="001633ED">
      <w:pPr>
        <w:rPr>
          <w:rFonts w:ascii="Arial Nova Cond" w:hAnsi="Arial Nova Cond"/>
          <w:sz w:val="24"/>
          <w:szCs w:val="24"/>
        </w:rPr>
      </w:pPr>
    </w:p>
    <w:sectPr w:rsidR="001633ED" w:rsidRPr="00A64DB9" w:rsidSect="009628C3">
      <w:headerReference w:type="default" r:id="rId2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DF1C4" w14:textId="77777777" w:rsidR="00F92041" w:rsidRDefault="00F92041" w:rsidP="00811D7E">
      <w:pPr>
        <w:spacing w:after="0" w:line="240" w:lineRule="auto"/>
      </w:pPr>
      <w:r>
        <w:separator/>
      </w:r>
    </w:p>
  </w:endnote>
  <w:endnote w:type="continuationSeparator" w:id="0">
    <w:p w14:paraId="4B333B31" w14:textId="77777777" w:rsidR="00F92041" w:rsidRDefault="00F92041" w:rsidP="0081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A5070" w14:textId="77777777" w:rsidR="00F92041" w:rsidRDefault="00F92041" w:rsidP="00811D7E">
      <w:pPr>
        <w:spacing w:after="0" w:line="240" w:lineRule="auto"/>
      </w:pPr>
      <w:r>
        <w:separator/>
      </w:r>
    </w:p>
  </w:footnote>
  <w:footnote w:type="continuationSeparator" w:id="0">
    <w:p w14:paraId="37A148C4" w14:textId="77777777" w:rsidR="00F92041" w:rsidRDefault="00F92041" w:rsidP="0081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848E1" w14:textId="3ED19ED0" w:rsidR="00811D7E" w:rsidRDefault="00811D7E">
    <w:pPr>
      <w:pStyle w:val="Encabezado"/>
    </w:pPr>
    <w:r>
      <w:rPr>
        <w:rFonts w:ascii="Calibri Light" w:eastAsia="Dotum" w:hAnsi="Calibri Light" w:cs="Calibri Light"/>
        <w:i/>
        <w:iCs/>
        <w:noProof/>
        <w:lang w:eastAsia="es-DO"/>
      </w:rPr>
      <w:drawing>
        <wp:anchor distT="0" distB="0" distL="114300" distR="114300" simplePos="0" relativeHeight="251659264" behindDoc="0" locked="0" layoutInCell="1" allowOverlap="1" wp14:anchorId="0AC655E7" wp14:editId="58293F9E">
          <wp:simplePos x="0" y="0"/>
          <wp:positionH relativeFrom="margin">
            <wp:align>center</wp:align>
          </wp:positionH>
          <wp:positionV relativeFrom="paragraph">
            <wp:posOffset>62718</wp:posOffset>
          </wp:positionV>
          <wp:extent cx="1789430" cy="1419225"/>
          <wp:effectExtent l="0" t="0" r="1270" b="9525"/>
          <wp:wrapNone/>
          <wp:docPr id="21" name="Imagen 2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3D635" w14:textId="27ED76BE" w:rsidR="00811D7E" w:rsidRPr="00811D7E" w:rsidRDefault="00811D7E" w:rsidP="00811D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D59B5"/>
    <w:multiLevelType w:val="hybridMultilevel"/>
    <w:tmpl w:val="F00ED270"/>
    <w:lvl w:ilvl="0" w:tplc="9998E5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44A6"/>
    <w:multiLevelType w:val="hybridMultilevel"/>
    <w:tmpl w:val="EECCA97A"/>
    <w:lvl w:ilvl="0" w:tplc="1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609C7"/>
    <w:multiLevelType w:val="hybridMultilevel"/>
    <w:tmpl w:val="A4560E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7F95"/>
    <w:multiLevelType w:val="hybridMultilevel"/>
    <w:tmpl w:val="A4560E90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6BA1"/>
    <w:multiLevelType w:val="hybridMultilevel"/>
    <w:tmpl w:val="A4560E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5562"/>
    <w:multiLevelType w:val="hybridMultilevel"/>
    <w:tmpl w:val="1058879E"/>
    <w:lvl w:ilvl="0" w:tplc="2A4E4B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7736">
    <w:abstractNumId w:val="0"/>
  </w:num>
  <w:num w:numId="2" w16cid:durableId="646318609">
    <w:abstractNumId w:val="3"/>
  </w:num>
  <w:num w:numId="3" w16cid:durableId="1523544366">
    <w:abstractNumId w:val="4"/>
  </w:num>
  <w:num w:numId="4" w16cid:durableId="936137230">
    <w:abstractNumId w:val="2"/>
  </w:num>
  <w:num w:numId="5" w16cid:durableId="515926512">
    <w:abstractNumId w:val="1"/>
  </w:num>
  <w:num w:numId="6" w16cid:durableId="1054349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B9"/>
    <w:rsid w:val="000721F2"/>
    <w:rsid w:val="00074CAF"/>
    <w:rsid w:val="000C281B"/>
    <w:rsid w:val="000E52E0"/>
    <w:rsid w:val="001264AE"/>
    <w:rsid w:val="00127DB5"/>
    <w:rsid w:val="00145F46"/>
    <w:rsid w:val="001633ED"/>
    <w:rsid w:val="001646A5"/>
    <w:rsid w:val="001A4ABF"/>
    <w:rsid w:val="001B734D"/>
    <w:rsid w:val="001F2977"/>
    <w:rsid w:val="00213D35"/>
    <w:rsid w:val="00230702"/>
    <w:rsid w:val="00244577"/>
    <w:rsid w:val="002A5BFC"/>
    <w:rsid w:val="002E0B0D"/>
    <w:rsid w:val="002E568B"/>
    <w:rsid w:val="00316FAC"/>
    <w:rsid w:val="00320842"/>
    <w:rsid w:val="00331070"/>
    <w:rsid w:val="0033701F"/>
    <w:rsid w:val="00346A44"/>
    <w:rsid w:val="00366B5D"/>
    <w:rsid w:val="00392A4E"/>
    <w:rsid w:val="003D273C"/>
    <w:rsid w:val="003D32DC"/>
    <w:rsid w:val="003D6909"/>
    <w:rsid w:val="003D7623"/>
    <w:rsid w:val="00424A07"/>
    <w:rsid w:val="00464E51"/>
    <w:rsid w:val="004A2063"/>
    <w:rsid w:val="004B49FA"/>
    <w:rsid w:val="004C053B"/>
    <w:rsid w:val="004E39DA"/>
    <w:rsid w:val="004E5814"/>
    <w:rsid w:val="00511864"/>
    <w:rsid w:val="005150EF"/>
    <w:rsid w:val="00550E64"/>
    <w:rsid w:val="005E4E7A"/>
    <w:rsid w:val="005F290C"/>
    <w:rsid w:val="005F679F"/>
    <w:rsid w:val="0062257D"/>
    <w:rsid w:val="00644FDF"/>
    <w:rsid w:val="0066374F"/>
    <w:rsid w:val="00671309"/>
    <w:rsid w:val="00683040"/>
    <w:rsid w:val="006969EF"/>
    <w:rsid w:val="006D227A"/>
    <w:rsid w:val="006E6D2E"/>
    <w:rsid w:val="00733F10"/>
    <w:rsid w:val="00744089"/>
    <w:rsid w:val="007B1325"/>
    <w:rsid w:val="007B77C2"/>
    <w:rsid w:val="00811D7E"/>
    <w:rsid w:val="00840CB7"/>
    <w:rsid w:val="008635EC"/>
    <w:rsid w:val="00886D99"/>
    <w:rsid w:val="008921C7"/>
    <w:rsid w:val="008C2B43"/>
    <w:rsid w:val="008D798A"/>
    <w:rsid w:val="009077E0"/>
    <w:rsid w:val="00957776"/>
    <w:rsid w:val="00960307"/>
    <w:rsid w:val="009628C3"/>
    <w:rsid w:val="00987F54"/>
    <w:rsid w:val="00990F1C"/>
    <w:rsid w:val="00A57737"/>
    <w:rsid w:val="00A57A12"/>
    <w:rsid w:val="00A64DB9"/>
    <w:rsid w:val="00A81B52"/>
    <w:rsid w:val="00AB72C0"/>
    <w:rsid w:val="00B416EA"/>
    <w:rsid w:val="00B516AF"/>
    <w:rsid w:val="00B62D22"/>
    <w:rsid w:val="00B77E68"/>
    <w:rsid w:val="00B85FEB"/>
    <w:rsid w:val="00BA59C3"/>
    <w:rsid w:val="00BB7AC1"/>
    <w:rsid w:val="00BC78A8"/>
    <w:rsid w:val="00BD0D6D"/>
    <w:rsid w:val="00BF06CC"/>
    <w:rsid w:val="00C618F1"/>
    <w:rsid w:val="00CA6486"/>
    <w:rsid w:val="00CB643C"/>
    <w:rsid w:val="00CD3566"/>
    <w:rsid w:val="00CE5162"/>
    <w:rsid w:val="00D6225E"/>
    <w:rsid w:val="00D73A96"/>
    <w:rsid w:val="00D936DB"/>
    <w:rsid w:val="00DA0B74"/>
    <w:rsid w:val="00DD0422"/>
    <w:rsid w:val="00DD2482"/>
    <w:rsid w:val="00DD4FCB"/>
    <w:rsid w:val="00DF2C90"/>
    <w:rsid w:val="00E20EF1"/>
    <w:rsid w:val="00E250A8"/>
    <w:rsid w:val="00E31C51"/>
    <w:rsid w:val="00E952D2"/>
    <w:rsid w:val="00EC2900"/>
    <w:rsid w:val="00ED3A79"/>
    <w:rsid w:val="00EF6F8A"/>
    <w:rsid w:val="00F0673A"/>
    <w:rsid w:val="00F30A13"/>
    <w:rsid w:val="00F9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FA0BA2"/>
  <w15:chartTrackingRefBased/>
  <w15:docId w15:val="{5701F9EF-A286-475D-84EB-637BE043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9">
    <w:name w:val="Estilo9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0">
    <w:name w:val="Estilo10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1">
    <w:name w:val="Estilo11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2">
    <w:name w:val="Estilo12"/>
    <w:basedOn w:val="Fuentedeprrafopredeter"/>
    <w:uiPriority w:val="1"/>
    <w:rsid w:val="004A2063"/>
    <w:rPr>
      <w:rFonts w:ascii="Arial Nova Cond" w:hAnsi="Arial Nova Cond"/>
      <w:sz w:val="22"/>
    </w:rPr>
  </w:style>
  <w:style w:type="character" w:customStyle="1" w:styleId="Estilo13">
    <w:name w:val="Estilo13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4">
    <w:name w:val="Estilo14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6">
    <w:name w:val="Estilo16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7">
    <w:name w:val="Estilo17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8">
    <w:name w:val="Estilo18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9">
    <w:name w:val="Estilo19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20">
    <w:name w:val="Estilo20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21">
    <w:name w:val="Estilo21"/>
    <w:basedOn w:val="Fuentedeprrafopredeter"/>
    <w:uiPriority w:val="1"/>
    <w:rsid w:val="004A2063"/>
    <w:rPr>
      <w:rFonts w:ascii="Arial Nova Cond" w:hAnsi="Arial Nova Cond"/>
      <w:i/>
      <w:sz w:val="22"/>
    </w:rPr>
  </w:style>
  <w:style w:type="character" w:customStyle="1" w:styleId="Estilo23">
    <w:name w:val="Estilo23"/>
    <w:basedOn w:val="Fuentedeprrafopredeter"/>
    <w:uiPriority w:val="1"/>
    <w:rsid w:val="004A2063"/>
    <w:rPr>
      <w:rFonts w:ascii="Arial Nova Cond" w:hAnsi="Arial Nova Cond"/>
      <w:b/>
      <w:i/>
      <w:sz w:val="22"/>
    </w:rPr>
  </w:style>
  <w:style w:type="character" w:customStyle="1" w:styleId="Estilo24">
    <w:name w:val="Estilo24"/>
    <w:basedOn w:val="Fuentedeprrafopredeter"/>
    <w:uiPriority w:val="1"/>
    <w:rsid w:val="004A2063"/>
    <w:rPr>
      <w:rFonts w:ascii="Arial Nova Cond" w:hAnsi="Arial Nova Cond"/>
      <w:b/>
      <w:i/>
      <w:sz w:val="22"/>
    </w:rPr>
  </w:style>
  <w:style w:type="paragraph" w:styleId="Prrafodelista">
    <w:name w:val="List Paragraph"/>
    <w:basedOn w:val="Normal"/>
    <w:uiPriority w:val="34"/>
    <w:qFormat/>
    <w:rsid w:val="00A64D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1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D7E"/>
  </w:style>
  <w:style w:type="paragraph" w:styleId="Piedepgina">
    <w:name w:val="footer"/>
    <w:basedOn w:val="Normal"/>
    <w:link w:val="PiedepginaCar"/>
    <w:uiPriority w:val="99"/>
    <w:unhideWhenUsed/>
    <w:rsid w:val="00811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10" Type="http://schemas.openxmlformats.org/officeDocument/2006/relationships/header" Target="header1.xml"/><Relationship Id="rId19" Type="http://schemas.openxmlformats.org/officeDocument/2006/relationships/chart" Target="charts/chart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ova Cond" panose="020B0506020202020204" pitchFamily="34" charset="0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'ESTADÍSTICAS SAIP'!$D$1:$D$2</c:f>
              <c:strCache>
                <c:ptCount val="2"/>
                <c:pt idx="0">
                  <c:v>1. SOLICITUDES DE INFORMACIÓN SEGÚN MES DE RECEPCIÓN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p3d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ova Cond" panose="020B0506020202020204" pitchFamily="34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SAIP'!$B$3:$B$14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'ESTADÍSTICAS SAIP'!$D$3:$D$14</c:f>
              <c:numCache>
                <c:formatCode>0%</c:formatCode>
                <c:ptCount val="12"/>
                <c:pt idx="0">
                  <c:v>3.8593481989708404E-2</c:v>
                </c:pt>
                <c:pt idx="1">
                  <c:v>4.3739279588336191E-2</c:v>
                </c:pt>
                <c:pt idx="2">
                  <c:v>4.0594625500285877E-2</c:v>
                </c:pt>
                <c:pt idx="3">
                  <c:v>0.1400800457404231</c:v>
                </c:pt>
                <c:pt idx="4">
                  <c:v>9.376786735277301E-2</c:v>
                </c:pt>
                <c:pt idx="5">
                  <c:v>5.5746140651801029E-2</c:v>
                </c:pt>
                <c:pt idx="6">
                  <c:v>7.6901086335048593E-2</c:v>
                </c:pt>
                <c:pt idx="7">
                  <c:v>0.38421955403087477</c:v>
                </c:pt>
                <c:pt idx="8">
                  <c:v>4.9170954831332186E-2</c:v>
                </c:pt>
                <c:pt idx="9">
                  <c:v>2.7444253859348199E-2</c:v>
                </c:pt>
                <c:pt idx="10">
                  <c:v>2.5157232704402517E-2</c:v>
                </c:pt>
                <c:pt idx="11">
                  <c:v>2.4585477415666093E-2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55-4BD4-B616-03E42DA6AD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58196000"/>
        <c:axId val="858196360"/>
        <c:axId val="0"/>
      </c:bar3DChart>
      <c:catAx>
        <c:axId val="85819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endParaRPr lang="es-DO"/>
          </a:p>
        </c:txPr>
        <c:crossAx val="858196360"/>
        <c:crosses val="autoZero"/>
        <c:auto val="1"/>
        <c:lblAlgn val="ctr"/>
        <c:lblOffset val="100"/>
        <c:noMultiLvlLbl val="0"/>
      </c:catAx>
      <c:valAx>
        <c:axId val="858196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endParaRPr lang="es-DO"/>
          </a:p>
        </c:txPr>
        <c:crossAx val="85819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 Nova Cond" panose="020B0506020202020204" pitchFamily="34" charset="0"/>
        </a:defRPr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r>
              <a:rPr lang="en-US" b="1"/>
              <a:t> ESTADO DE SOLICITUDES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ova Cond" panose="020B0506020202020204" pitchFamily="34" charset="0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'ESTADÍSTICAS SAIP'!$D$117:$D$118</c:f>
              <c:strCache>
                <c:ptCount val="2"/>
                <c:pt idx="0">
                  <c:v>8. ESTADO DE SOLICITUDES</c:v>
                </c:pt>
                <c:pt idx="1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E5F-4BCD-ABBE-CCE6538CA1C1}"/>
              </c:ext>
            </c:extLst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E5F-4BCD-ABBE-CCE6538CA1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E5F-4BCD-ABBE-CCE6538CA1C1}"/>
              </c:ext>
            </c:extLst>
          </c:dPt>
          <c:dLbls>
            <c:dLbl>
              <c:idx val="0"/>
              <c:layout>
                <c:manualLayout>
                  <c:x val="1.1641732283464566E-2"/>
                  <c:y val="9.60994459025955E-3"/>
                </c:manualLayout>
              </c:layout>
              <c:spPr>
                <a:solidFill>
                  <a:schemeClr val="accent1">
                    <a:lumMod val="7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 Nova Cond" panose="020B0506020202020204" pitchFamily="34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5F-4BCD-ABBE-CCE6538CA1C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 Nova Cond" panose="020B0506020202020204" pitchFamily="34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DE5F-4BCD-ABBE-CCE6538CA1C1}"/>
                </c:ext>
              </c:extLst>
            </c:dLbl>
            <c:dLbl>
              <c:idx val="2"/>
              <c:layout>
                <c:manualLayout>
                  <c:x val="6.047265966754161E-2"/>
                  <c:y val="2.24650043744531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5F-4BCD-ABBE-CCE6538CA1C1}"/>
                </c:ext>
              </c:extLst>
            </c:dLbl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 Nova Cond" panose="020B0506020202020204" pitchFamily="34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SAIP'!$B$119:$B$121</c:f>
              <c:strCache>
                <c:ptCount val="3"/>
                <c:pt idx="0">
                  <c:v>Cerrada</c:v>
                </c:pt>
                <c:pt idx="1">
                  <c:v>Completada</c:v>
                </c:pt>
                <c:pt idx="2">
                  <c:v>En proceso</c:v>
                </c:pt>
              </c:strCache>
            </c:strRef>
          </c:cat>
          <c:val>
            <c:numRef>
              <c:f>'ESTADÍSTICAS SAIP'!$D$119:$D$121</c:f>
              <c:numCache>
                <c:formatCode>0%</c:formatCode>
                <c:ptCount val="3"/>
                <c:pt idx="0">
                  <c:v>0.03</c:v>
                </c:pt>
                <c:pt idx="1">
                  <c:v>0.89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E5F-4BCD-ABBE-CCE6538CA1C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 Nova Cond" panose="020B0506020202020204" pitchFamily="34" charset="0"/>
        </a:defRPr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ova Cond" panose="020B0506020202020204" pitchFamily="34" charset="0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'ESTADÍSTICAS SAIP'!$C$26:$C$27</c:f>
              <c:strCache>
                <c:ptCount val="2"/>
                <c:pt idx="0">
                  <c:v>3. TIPO DE PERSONA QUE SOLICITA</c:v>
                </c:pt>
                <c:pt idx="1">
                  <c:v>FRECUENCIA 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B91-456E-BEDC-2FEBCF55635C}"/>
              </c:ext>
            </c:extLst>
          </c:dPt>
          <c:dPt>
            <c:idx val="1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B91-456E-BEDC-2FEBCF55635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 Nova Cond" panose="020B0506020202020204" pitchFamily="34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B91-456E-BEDC-2FEBCF55635C}"/>
                </c:ext>
              </c:extLst>
            </c:dLbl>
            <c:dLbl>
              <c:idx val="1"/>
              <c:layout>
                <c:manualLayout>
                  <c:x val="4.2005366176746134E-2"/>
                  <c:y val="2.26679352369646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Arial Nova Cond" panose="020B0506020202020204" pitchFamily="34" charset="0"/>
                        <a:ea typeface="+mn-ea"/>
                        <a:cs typeface="+mn-cs"/>
                      </a:defRPr>
                    </a:pPr>
                    <a:fld id="{E10605A1-C1C9-4B3A-AA08-15B95EE00B27}" type="PERCENTAGE">
                      <a:rPr lang="en-US">
                        <a:solidFill>
                          <a:schemeClr val="tx1"/>
                        </a:solidFill>
                      </a:rPr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[PORCENTAJE]</a:t>
                    </a:fld>
                    <a:endParaRPr lang="es-DO"/>
                  </a:p>
                </c:rich>
              </c:tx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 Nova Cond" panose="020B0506020202020204" pitchFamily="34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B91-456E-BEDC-2FEBCF5563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ova Cond" panose="020B0506020202020204" pitchFamily="34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SAIP'!$B$28:$B$29</c:f>
              <c:strCache>
                <c:ptCount val="2"/>
                <c:pt idx="0">
                  <c:v>Persona Física</c:v>
                </c:pt>
                <c:pt idx="1">
                  <c:v>Persona Jurídica</c:v>
                </c:pt>
              </c:strCache>
            </c:strRef>
          </c:cat>
          <c:val>
            <c:numRef>
              <c:f>'ESTADÍSTICAS SAIP'!$C$28:$C$29</c:f>
              <c:numCache>
                <c:formatCode>General</c:formatCode>
                <c:ptCount val="2"/>
                <c:pt idx="0">
                  <c:v>3348</c:v>
                </c:pt>
                <c:pt idx="1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91-456E-BEDC-2FEBCF55635C}"/>
            </c:ext>
          </c:extLst>
        </c:ser>
        <c:ser>
          <c:idx val="1"/>
          <c:order val="1"/>
          <c:tx>
            <c:strRef>
              <c:f>'ESTADÍSTICAS SAIP'!$D$26:$D$27</c:f>
              <c:strCache>
                <c:ptCount val="2"/>
                <c:pt idx="0">
                  <c:v>3. TIPO DE PERSONA QUE SOLICITA</c:v>
                </c:pt>
                <c:pt idx="1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2B91-456E-BEDC-2FEBCF55635C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B91-456E-BEDC-2FEBCF5563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ova Cond" panose="020B0506020202020204" pitchFamily="34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SAIP'!$B$28:$B$29</c:f>
              <c:strCache>
                <c:ptCount val="2"/>
                <c:pt idx="0">
                  <c:v>Persona Física</c:v>
                </c:pt>
                <c:pt idx="1">
                  <c:v>Persona Jurídica</c:v>
                </c:pt>
              </c:strCache>
            </c:strRef>
          </c:cat>
          <c:val>
            <c:numRef>
              <c:f>'ESTADÍSTICAS SAIP'!$D$28:$D$29</c:f>
              <c:numCache>
                <c:formatCode>0%</c:formatCode>
                <c:ptCount val="2"/>
                <c:pt idx="0">
                  <c:v>0.95711835334476847</c:v>
                </c:pt>
                <c:pt idx="1">
                  <c:v>4.2881646655231559E-2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B91-456E-BEDC-2FEBCF55635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94396325459318"/>
          <c:y val="0.41043452901720617"/>
          <c:w val="0.25111592300962382"/>
          <c:h val="0.238667979002624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ova Cond" panose="020B0506020202020204" pitchFamily="34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 Nova Cond" panose="020B0506020202020204" pitchFamily="34" charset="0"/>
        </a:defRPr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ova Cond" panose="020B0506020202020204" pitchFamily="34" charset="0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'ESTADÍSTICAS SAIP'!$D$38:$D$39</c:f>
              <c:strCache>
                <c:ptCount val="2"/>
                <c:pt idx="0">
                  <c:v>4. SEXO DE SOLICITANTES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BD-4205-92CD-23893D3D8120}"/>
              </c:ext>
            </c:extLst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BD-4205-92CD-23893D3D81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SAIP'!$B$40:$B$41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'ESTADÍSTICAS SAIP'!$D$40:$D$41</c:f>
              <c:numCache>
                <c:formatCode>0%</c:formatCode>
                <c:ptCount val="2"/>
                <c:pt idx="0">
                  <c:v>0.75477897252090798</c:v>
                </c:pt>
                <c:pt idx="1">
                  <c:v>0.245221027479092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8BD-4205-92CD-23893D3D8120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r>
              <a:rPr lang="en-US" sz="1200" b="1"/>
              <a:t>5. RANGO DE EDAD DE SOLICITANTES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ova Cond" panose="020B0506020202020204" pitchFamily="34" charset="0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23763768614162314"/>
          <c:y val="0.11789161644930859"/>
          <c:w val="0.71509966659572954"/>
          <c:h val="0.761074974290427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'ESTADÍSTICAS SAIP'!$D$51:$D$52</c:f>
              <c:strCache>
                <c:ptCount val="2"/>
                <c:pt idx="0">
                  <c:v>5. RANGO DE EDAD DE SOLICITANTES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ova Cond" panose="020B0506020202020204" pitchFamily="34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SAIP'!$B$53:$B$60</c:f>
              <c:strCache>
                <c:ptCount val="8"/>
                <c:pt idx="0">
                  <c:v>(en blanco)*</c:v>
                </c:pt>
                <c:pt idx="1">
                  <c:v>20 años o menos</c:v>
                </c:pt>
                <c:pt idx="2">
                  <c:v>21 a 24 años</c:v>
                </c:pt>
                <c:pt idx="3">
                  <c:v>25 a 30 años</c:v>
                </c:pt>
                <c:pt idx="4">
                  <c:v>31 a 40 años</c:v>
                </c:pt>
                <c:pt idx="5">
                  <c:v>41 a 50 años</c:v>
                </c:pt>
                <c:pt idx="6">
                  <c:v>No informa</c:v>
                </c:pt>
                <c:pt idx="7">
                  <c:v>Sobre los 50 años</c:v>
                </c:pt>
              </c:strCache>
            </c:strRef>
          </c:cat>
          <c:val>
            <c:numRef>
              <c:f>'ESTADÍSTICAS SAIP'!$D$53:$D$60</c:f>
              <c:numCache>
                <c:formatCode>0.0%</c:formatCode>
                <c:ptCount val="8"/>
                <c:pt idx="0">
                  <c:v>4.2881646655231559E-2</c:v>
                </c:pt>
                <c:pt idx="1">
                  <c:v>1.1435105774728416E-2</c:v>
                </c:pt>
                <c:pt idx="2">
                  <c:v>0.11463693539165237</c:v>
                </c:pt>
                <c:pt idx="3">
                  <c:v>0.30646083476272157</c:v>
                </c:pt>
                <c:pt idx="4">
                  <c:v>0.36821040594625498</c:v>
                </c:pt>
                <c:pt idx="5">
                  <c:v>0.11320754716981132</c:v>
                </c:pt>
                <c:pt idx="6">
                  <c:v>6.8610634648370496E-3</c:v>
                </c:pt>
                <c:pt idx="7">
                  <c:v>3.6306460834762723E-2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4A-4326-99C5-E2CE0AE91B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666264664"/>
        <c:axId val="666263584"/>
      </c:barChart>
      <c:catAx>
        <c:axId val="666264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endParaRPr lang="es-DO"/>
          </a:p>
        </c:txPr>
        <c:crossAx val="666263584"/>
        <c:crosses val="autoZero"/>
        <c:auto val="1"/>
        <c:lblAlgn val="ctr"/>
        <c:lblOffset val="100"/>
        <c:noMultiLvlLbl val="0"/>
      </c:catAx>
      <c:valAx>
        <c:axId val="666263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endParaRPr lang="es-DO"/>
          </a:p>
        </c:txPr>
        <c:crossAx val="666264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 Nova Cond" panose="020B0506020202020204" pitchFamily="34" charset="0"/>
        </a:defRPr>
      </a:pPr>
      <a:endParaRPr lang="es-D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ova Cond" panose="020B0506020202020204" pitchFamily="34" charset="0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'ESTADÍSTICAS SAIP'!$D$72:$D$73</c:f>
              <c:strCache>
                <c:ptCount val="2"/>
                <c:pt idx="0">
                  <c:v>6. NIVEL ACADÉMICO DE SOLICITANTES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ova Cond" panose="020B0506020202020204" pitchFamily="34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SAIP'!$B$74:$B$81</c:f>
              <c:strCache>
                <c:ptCount val="8"/>
                <c:pt idx="0">
                  <c:v>Doctorado</c:v>
                </c:pt>
                <c:pt idx="1">
                  <c:v>Estudiante</c:v>
                </c:pt>
                <c:pt idx="2">
                  <c:v>Licenciatura</c:v>
                </c:pt>
                <c:pt idx="3">
                  <c:v>Maestría</c:v>
                </c:pt>
                <c:pt idx="4">
                  <c:v>ninguno</c:v>
                </c:pt>
                <c:pt idx="5">
                  <c:v>otro</c:v>
                </c:pt>
                <c:pt idx="6">
                  <c:v>Técnico</c:v>
                </c:pt>
                <c:pt idx="7">
                  <c:v>(en blanco)*</c:v>
                </c:pt>
              </c:strCache>
            </c:strRef>
          </c:cat>
          <c:val>
            <c:numRef>
              <c:f>'ESTADÍSTICAS SAIP'!$D$74:$D$81</c:f>
              <c:numCache>
                <c:formatCode>0.0%</c:formatCode>
                <c:ptCount val="8"/>
                <c:pt idx="0">
                  <c:v>1.0577472841623786E-2</c:v>
                </c:pt>
                <c:pt idx="1">
                  <c:v>5.8890794739851343E-2</c:v>
                </c:pt>
                <c:pt idx="2">
                  <c:v>0.7621497998856489</c:v>
                </c:pt>
                <c:pt idx="3">
                  <c:v>8.7764436821040598E-2</c:v>
                </c:pt>
                <c:pt idx="4">
                  <c:v>1.5723270440251572E-2</c:v>
                </c:pt>
                <c:pt idx="5">
                  <c:v>2.5443110348770726E-2</c:v>
                </c:pt>
                <c:pt idx="6">
                  <c:v>1.0863350485991996E-2</c:v>
                </c:pt>
                <c:pt idx="7">
                  <c:v>2.8587764436821039E-2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86-41AB-9054-F5BE8E9ABC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827182560"/>
        <c:axId val="827181120"/>
      </c:barChart>
      <c:catAx>
        <c:axId val="827182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endParaRPr lang="es-DO"/>
          </a:p>
        </c:txPr>
        <c:crossAx val="827181120"/>
        <c:crosses val="autoZero"/>
        <c:auto val="1"/>
        <c:lblAlgn val="ctr"/>
        <c:lblOffset val="100"/>
        <c:noMultiLvlLbl val="0"/>
      </c:catAx>
      <c:valAx>
        <c:axId val="827181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endParaRPr lang="es-DO"/>
          </a:p>
        </c:txPr>
        <c:crossAx val="82718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 Nova Cond" panose="020B0506020202020204" pitchFamily="34" charset="0"/>
        </a:defRPr>
      </a:pPr>
      <a:endParaRPr lang="es-D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3771825136938997"/>
          <c:y val="0.12769054220041956"/>
          <c:w val="0.49792616732443845"/>
          <c:h val="0.8171004610822414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'ESTADÍSTICAS SAIP'!$D$93:$D$94</c:f>
              <c:strCache>
                <c:ptCount val="2"/>
                <c:pt idx="0">
                  <c:v>7. TIPO DE INFORMACIÓN SOLICITADA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SAIP'!$B$95:$B$109</c:f>
              <c:strCache>
                <c:ptCount val="15"/>
                <c:pt idx="0">
                  <c:v>Proteccion de datos</c:v>
                </c:pt>
                <c:pt idx="1">
                  <c:v>Leyes y reglamentos</c:v>
                </c:pt>
                <c:pt idx="2">
                  <c:v>Resoluciones</c:v>
                </c:pt>
                <c:pt idx="3">
                  <c:v>Declaraciones Juradas</c:v>
                </c:pt>
                <c:pt idx="4">
                  <c:v>Estadísticas, indicadores y cartografía educativa</c:v>
                </c:pt>
                <c:pt idx="5">
                  <c:v>Finanzas</c:v>
                </c:pt>
                <c:pt idx="6">
                  <c:v>Nómina</c:v>
                </c:pt>
                <c:pt idx="7">
                  <c:v>Normativas</c:v>
                </c:pt>
                <c:pt idx="8">
                  <c:v>Otros</c:v>
                </c:pt>
                <c:pt idx="9">
                  <c:v>Servicios</c:v>
                </c:pt>
                <c:pt idx="10">
                  <c:v>Pensión y Jubilación</c:v>
                </c:pt>
                <c:pt idx="11">
                  <c:v>Presupuesto</c:v>
                </c:pt>
                <c:pt idx="12">
                  <c:v>Procesos de compras y contrataciones</c:v>
                </c:pt>
                <c:pt idx="13">
                  <c:v>Procesos de reclutamiento, selección y evaluación de personal</c:v>
                </c:pt>
                <c:pt idx="14">
                  <c:v>Proyectos y programas</c:v>
                </c:pt>
              </c:strCache>
            </c:strRef>
          </c:cat>
          <c:val>
            <c:numRef>
              <c:f>'ESTADÍSTICAS SAIP'!$D$95:$D$109</c:f>
              <c:numCache>
                <c:formatCode>0.0%</c:formatCode>
                <c:ptCount val="15"/>
                <c:pt idx="0">
                  <c:v>6.5751858204688395E-3</c:v>
                </c:pt>
                <c:pt idx="1">
                  <c:v>5.4316752429959978E-3</c:v>
                </c:pt>
                <c:pt idx="2">
                  <c:v>2.858776443682104E-3</c:v>
                </c:pt>
                <c:pt idx="3">
                  <c:v>3.6809815950920245E-3</c:v>
                </c:pt>
                <c:pt idx="4">
                  <c:v>3.7449971412235564E-2</c:v>
                </c:pt>
                <c:pt idx="5">
                  <c:v>1.0577472841623786E-2</c:v>
                </c:pt>
                <c:pt idx="6">
                  <c:v>0.10463121783876501</c:v>
                </c:pt>
                <c:pt idx="7">
                  <c:v>0</c:v>
                </c:pt>
                <c:pt idx="8">
                  <c:v>0.43024585477415667</c:v>
                </c:pt>
                <c:pt idx="9">
                  <c:v>0.15751858204688393</c:v>
                </c:pt>
                <c:pt idx="10">
                  <c:v>3.7164093767867354E-3</c:v>
                </c:pt>
                <c:pt idx="11">
                  <c:v>5.717552887364208E-3</c:v>
                </c:pt>
                <c:pt idx="12">
                  <c:v>2.1154945683247571E-2</c:v>
                </c:pt>
                <c:pt idx="13">
                  <c:v>0.20726129216695255</c:v>
                </c:pt>
                <c:pt idx="14">
                  <c:v>6.0034305317324182E-3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D9-420D-B336-A1DC27D01C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44399832"/>
        <c:axId val="644400912"/>
        <c:axId val="0"/>
      </c:bar3DChart>
      <c:catAx>
        <c:axId val="644399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44400912"/>
        <c:crosses val="autoZero"/>
        <c:auto val="1"/>
        <c:lblAlgn val="ctr"/>
        <c:lblOffset val="100"/>
        <c:noMultiLvlLbl val="0"/>
      </c:catAx>
      <c:valAx>
        <c:axId val="644400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44399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r>
              <a:rPr lang="en-US"/>
              <a:t>VÍAS DE RECEPCIÓN DE INCIDENCIAS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Nova Cond" panose="020B0506020202020204" pitchFamily="34" charset="0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7.8423665791776023E-2"/>
          <c:y val="0.14782407407407408"/>
          <c:w val="0.88546522309711284"/>
          <c:h val="0.721273330417031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'ESTADÍSTICAS SAIP'!$D$135:$D$136</c:f>
              <c:strCache>
                <c:ptCount val="2"/>
                <c:pt idx="0">
                  <c:v>9.VÍAS DE RECEPCIÓN DE INCIDENCIAS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9DF2D9D4-A2A5-4E32-ACC6-40175111269D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73600174978127"/>
                      <c:h val="0.1290974044911052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F8A-44B9-880A-F58F2F7589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ova Cond" panose="020B0506020202020204" pitchFamily="34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SAIP'!$B$137:$B$139</c:f>
              <c:strCache>
                <c:ptCount val="3"/>
                <c:pt idx="0">
                  <c:v>Línea 311</c:v>
                </c:pt>
                <c:pt idx="1">
                  <c:v>Buzón físico</c:v>
                </c:pt>
                <c:pt idx="2">
                  <c:v>Buzón virtual</c:v>
                </c:pt>
              </c:strCache>
            </c:strRef>
          </c:cat>
          <c:val>
            <c:numRef>
              <c:f>'ESTADÍSTICAS SAIP'!$D$137:$D$139</c:f>
              <c:numCache>
                <c:formatCode>0%</c:formatCode>
                <c:ptCount val="3"/>
                <c:pt idx="0">
                  <c:v>0.63083164300202843</c:v>
                </c:pt>
                <c:pt idx="1">
                  <c:v>1.0141987829614604E-2</c:v>
                </c:pt>
                <c:pt idx="2">
                  <c:v>0.35902636916835701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8A-44B9-880A-F58F2F758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660069344"/>
        <c:axId val="660071144"/>
      </c:barChart>
      <c:catAx>
        <c:axId val="66006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endParaRPr lang="es-DO"/>
          </a:p>
        </c:txPr>
        <c:crossAx val="660071144"/>
        <c:crosses val="autoZero"/>
        <c:auto val="1"/>
        <c:lblAlgn val="ctr"/>
        <c:lblOffset val="100"/>
        <c:noMultiLvlLbl val="0"/>
      </c:catAx>
      <c:valAx>
        <c:axId val="660071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ova Cond" panose="020B0506020202020204" pitchFamily="34" charset="0"/>
                <a:ea typeface="+mn-ea"/>
                <a:cs typeface="+mn-cs"/>
              </a:defRPr>
            </a:pPr>
            <a:endParaRPr lang="es-DO"/>
          </a:p>
        </c:txPr>
        <c:crossAx val="66006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 Nova Cond" panose="020B0506020202020204" pitchFamily="34" charset="0"/>
        </a:defRPr>
      </a:pPr>
      <a:endParaRPr lang="es-D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ESTADO DE INCIDENCIAS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'ESTADÍSTICAS SAIP'!$B$154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828-4513-B225-DFDAD2632DCF}"/>
              </c:ext>
            </c:extLst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828-4513-B225-DFDAD2632DCF}"/>
              </c:ext>
            </c:extLst>
          </c:dPt>
          <c:dLbls>
            <c:dLbl>
              <c:idx val="0"/>
              <c:layout>
                <c:manualLayout>
                  <c:x val="2.7777777777777779E-3"/>
                  <c:y val="-4.629629629629671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28-4513-B225-DFDAD2632D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SAIP'!$C$149:$D$149</c:f>
              <c:strCache>
                <c:ptCount val="2"/>
                <c:pt idx="0">
                  <c:v>En proceso</c:v>
                </c:pt>
                <c:pt idx="1">
                  <c:v>Cerrado</c:v>
                </c:pt>
              </c:strCache>
            </c:strRef>
          </c:cat>
          <c:val>
            <c:numRef>
              <c:f>'ESTADÍSTICAS SAIP'!$C$154:$D$154</c:f>
              <c:numCache>
                <c:formatCode>0%</c:formatCode>
                <c:ptCount val="2"/>
                <c:pt idx="0">
                  <c:v>0.17708333333333334</c:v>
                </c:pt>
                <c:pt idx="1">
                  <c:v>0.82291666666666663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28-4513-B225-DFDAD2632D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A47B1CA1B884479C7DA738CBC865BA" ma:contentTypeVersion="2" ma:contentTypeDescription="Crear nuevo documento." ma:contentTypeScope="" ma:versionID="68df903a0aa9d80d3ef8ad2cfa5dd588">
  <xsd:schema xmlns:xsd="http://www.w3.org/2001/XMLSchema" xmlns:xs="http://www.w3.org/2001/XMLSchema" xmlns:p="http://schemas.microsoft.com/office/2006/metadata/properties" xmlns:ns3="b8e15f96-40f2-4e52-9ab8-11eb7fb11e18" targetNamespace="http://schemas.microsoft.com/office/2006/metadata/properties" ma:root="true" ma:fieldsID="1246d37769f20d92ac686c128354b638" ns3:_="">
    <xsd:import namespace="b8e15f96-40f2-4e52-9ab8-11eb7fb11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5f96-40f2-4e52-9ab8-11eb7fb11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0CAEA-9F12-4B9D-88AB-CDACC177C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5C5B6-D233-486A-B675-0854CA7ABB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A3A3C7-1768-4C05-9158-8B918CA27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5f96-40f2-4e52-9ab8-11eb7fb1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Elizabeth Segura Montilla</dc:creator>
  <cp:keywords/>
  <dc:description/>
  <cp:lastModifiedBy>Anunciada Garcia</cp:lastModifiedBy>
  <cp:revision>46</cp:revision>
  <cp:lastPrinted>2024-06-11T13:48:00Z</cp:lastPrinted>
  <dcterms:created xsi:type="dcterms:W3CDTF">2024-06-11T19:28:00Z</dcterms:created>
  <dcterms:modified xsi:type="dcterms:W3CDTF">2024-11-26T15:26:00Z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0x0101003BA47B1CA1B884479C7DA738CBC865BA</vt:lpwstr>
  </property>
</Properties>
</file>